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2EB7C" w14:textId="55E62763" w:rsidR="00933AE2" w:rsidRPr="00354D4C" w:rsidRDefault="00765D58" w:rsidP="009242A7">
      <w:pPr>
        <w:pStyle w:val="Heading1"/>
        <w:spacing w:before="9700"/>
      </w:pPr>
      <w:bookmarkStart w:id="0" w:name="_Toc238636409"/>
      <w:bookmarkStart w:id="1" w:name="_Toc238898044"/>
      <w:r>
        <w:rPr>
          <w:noProof/>
          <w14:ligatures w14:val="standardContextual"/>
        </w:rPr>
        <w:drawing>
          <wp:anchor distT="0" distB="0" distL="114300" distR="114300" simplePos="0" relativeHeight="251659265" behindDoc="1" locked="0" layoutInCell="1" allowOverlap="1" wp14:anchorId="7D9F0211" wp14:editId="684A05B2">
            <wp:simplePos x="0" y="0"/>
            <wp:positionH relativeFrom="column">
              <wp:posOffset>-798830</wp:posOffset>
            </wp:positionH>
            <wp:positionV relativeFrom="paragraph">
              <wp:posOffset>275625</wp:posOffset>
            </wp:positionV>
            <wp:extent cx="7529827" cy="5386192"/>
            <wp:effectExtent l="0" t="0" r="0" b="5080"/>
            <wp:wrapNone/>
            <wp:docPr id="872233248" name="Picture 15" descr="Abstract art featuring overlapping, colorful human profiles in orange, blue, green, and pink against a textured backgroun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233248" name="Picture 15" descr="Abstract art featuring overlapping, colorful human profiles in orange, blue, green, and pink against a textured background.">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29827" cy="5386192"/>
                    </a:xfrm>
                    <a:prstGeom prst="rect">
                      <a:avLst/>
                    </a:prstGeom>
                  </pic:spPr>
                </pic:pic>
              </a:graphicData>
            </a:graphic>
            <wp14:sizeRelH relativeFrom="page">
              <wp14:pctWidth>0</wp14:pctWidth>
            </wp14:sizeRelH>
            <wp14:sizeRelV relativeFrom="page">
              <wp14:pctHeight>0</wp14:pctHeight>
            </wp14:sizeRelV>
          </wp:anchor>
        </w:drawing>
      </w:r>
      <w:bookmarkEnd w:id="0"/>
      <w:r w:rsidR="443193F9">
        <w:t>Diversity, Equity</w:t>
      </w:r>
      <w:r w:rsidR="6D2B88A2">
        <w:t>,</w:t>
      </w:r>
      <w:r w:rsidR="443193F9">
        <w:t xml:space="preserve"> and Inclusion Action Plan </w:t>
      </w:r>
      <w:r w:rsidR="000F1B9F">
        <w:t>May</w:t>
      </w:r>
      <w:r w:rsidR="00CE22DF">
        <w:t xml:space="preserve"> </w:t>
      </w:r>
      <w:r w:rsidR="443193F9">
        <w:t>2026</w:t>
      </w:r>
      <w:r w:rsidR="00CE22DF">
        <w:t xml:space="preserve"> </w:t>
      </w:r>
      <w:r w:rsidR="443193F9">
        <w:t>–</w:t>
      </w:r>
      <w:r w:rsidR="00CE22DF">
        <w:t xml:space="preserve"> </w:t>
      </w:r>
      <w:r w:rsidR="000F1B9F">
        <w:t>May</w:t>
      </w:r>
      <w:r w:rsidR="00CE22DF">
        <w:t xml:space="preserve"> </w:t>
      </w:r>
      <w:r w:rsidR="443193F9">
        <w:t>20</w:t>
      </w:r>
      <w:r w:rsidR="00B424D0">
        <w:t>28</w:t>
      </w:r>
      <w:bookmarkEnd w:id="1"/>
    </w:p>
    <w:p w14:paraId="40FCD278" w14:textId="271420B5" w:rsidR="00933AE2" w:rsidRPr="00933AE2" w:rsidRDefault="0CC6DB6D" w:rsidP="00765D58">
      <w:pPr>
        <w:pStyle w:val="Heading2"/>
      </w:pPr>
      <w:bookmarkStart w:id="2" w:name="_Toc238898045"/>
      <w:r>
        <w:t xml:space="preserve">Victorian Legal Services Board </w:t>
      </w:r>
      <w:r w:rsidR="0002593F">
        <w:t>+</w:t>
      </w:r>
      <w:r>
        <w:t xml:space="preserve"> Commissioner</w:t>
      </w:r>
      <w:bookmarkEnd w:id="2"/>
    </w:p>
    <w:p w14:paraId="2E865C81" w14:textId="6411ABB3" w:rsidR="00933AE2" w:rsidRPr="00933AE2" w:rsidRDefault="00933AE2" w:rsidP="000478F8">
      <w:pPr>
        <w:pStyle w:val="Subtitle"/>
        <w:spacing w:before="380"/>
      </w:pPr>
      <w:r>
        <w:t>Turning inclusion from intent into everyday practice</w:t>
      </w:r>
    </w:p>
    <w:p w14:paraId="66D57E57" w14:textId="77777777" w:rsidR="00946F8F" w:rsidRDefault="00946F8F" w:rsidP="00BA4FF8">
      <w:pPr>
        <w:widowControl/>
        <w:autoSpaceDE/>
        <w:autoSpaceDN/>
        <w:spacing w:after="160" w:line="278" w:lineRule="auto"/>
        <w:ind w:left="1429"/>
        <w:rPr>
          <w:spacing w:val="-12"/>
          <w:sz w:val="50"/>
        </w:rPr>
      </w:pPr>
    </w:p>
    <w:p w14:paraId="76AF823A" w14:textId="77777777" w:rsidR="00946F8F" w:rsidRDefault="00946F8F" w:rsidP="00765D58">
      <w:pPr>
        <w:widowControl/>
        <w:autoSpaceDE/>
        <w:autoSpaceDN/>
        <w:spacing w:after="160" w:line="278" w:lineRule="auto"/>
        <w:rPr>
          <w:spacing w:val="-12"/>
          <w:sz w:val="50"/>
        </w:rPr>
        <w:sectPr w:rsidR="00946F8F" w:rsidSect="00946F8F">
          <w:headerReference w:type="even" r:id="rId14"/>
          <w:headerReference w:type="default" r:id="rId15"/>
          <w:headerReference w:type="first" r:id="rId16"/>
          <w:footerReference w:type="first" r:id="rId17"/>
          <w:pgSz w:w="11906" w:h="16838"/>
          <w:pgMar w:top="1440" w:right="1440" w:bottom="1440" w:left="1298" w:header="708" w:footer="708" w:gutter="0"/>
          <w:cols w:space="708"/>
          <w:titlePg/>
          <w:docGrid w:linePitch="360"/>
        </w:sectPr>
      </w:pPr>
    </w:p>
    <w:p w14:paraId="13EA485B" w14:textId="09F67EF5" w:rsidR="00933AE2" w:rsidRPr="005600D2" w:rsidRDefault="00D8586E" w:rsidP="001A12FB">
      <w:pPr>
        <w:pStyle w:val="Heading2"/>
        <w:spacing w:before="1200"/>
        <w:rPr>
          <w:b/>
          <w:bCs/>
          <w:sz w:val="40"/>
        </w:rPr>
      </w:pPr>
      <w:bookmarkStart w:id="3" w:name="_Toc238898046"/>
      <w:r w:rsidRPr="005600D2">
        <w:rPr>
          <w:b/>
          <w:bCs/>
          <w:sz w:val="40"/>
        </w:rPr>
        <w:lastRenderedPageBreak/>
        <w:t>Our path towards reconciliation</w:t>
      </w:r>
      <w:bookmarkEnd w:id="3"/>
    </w:p>
    <w:p w14:paraId="068EB685" w14:textId="77777777" w:rsidR="00C73FFD" w:rsidRPr="00C73FFD" w:rsidRDefault="00C73FFD" w:rsidP="001A12FB">
      <w:pPr>
        <w:spacing w:before="400"/>
        <w:rPr>
          <w:lang w:val="en-AU"/>
        </w:rPr>
      </w:pPr>
      <w:r w:rsidRPr="00C73FFD">
        <w:rPr>
          <w:lang w:val="en-AU"/>
        </w:rPr>
        <w:t>The Victorian Legal Services Board and Commissioner (VLSB+C) acknowledges the Wurundjeri </w:t>
      </w:r>
      <w:proofErr w:type="spellStart"/>
      <w:r w:rsidRPr="00C73FFD">
        <w:rPr>
          <w:lang w:val="en-AU"/>
        </w:rPr>
        <w:t>Woi</w:t>
      </w:r>
      <w:proofErr w:type="spellEnd"/>
      <w:r w:rsidRPr="00C73FFD">
        <w:rPr>
          <w:lang w:val="en-AU"/>
        </w:rPr>
        <w:t> Wurrung People of the Kulin Nation as the Traditional Owners of the lands on which we work. We pay our respects to their Elders past and present, and all Aboriginal and Torres Strait Islander people across Victoria. </w:t>
      </w:r>
    </w:p>
    <w:p w14:paraId="1B1A17A0" w14:textId="6797D30F" w:rsidR="00C73FFD" w:rsidRPr="00C73FFD" w:rsidRDefault="00C73FFD" w:rsidP="006D6F54">
      <w:pPr>
        <w:spacing w:before="240"/>
        <w:rPr>
          <w:lang w:val="en-AU"/>
        </w:rPr>
      </w:pPr>
      <w:r w:rsidRPr="00C73FFD">
        <w:rPr>
          <w:lang w:val="en-AU"/>
        </w:rPr>
        <w:t xml:space="preserve">In May 2026, we released our Innovate Reconciliation Action Plan. Reconciliation Australia describes this phase of our reconciliation journey as a time to </w:t>
      </w:r>
      <w:r w:rsidR="00F0186E">
        <w:rPr>
          <w:lang w:val="en-AU"/>
        </w:rPr>
        <w:t>‘</w:t>
      </w:r>
      <w:r w:rsidRPr="00C73FFD">
        <w:rPr>
          <w:lang w:val="en-AU"/>
        </w:rPr>
        <w:t>implement change</w:t>
      </w:r>
      <w:r w:rsidR="00F0186E">
        <w:rPr>
          <w:lang w:val="en-AU"/>
        </w:rPr>
        <w:t>’</w:t>
      </w:r>
      <w:r w:rsidRPr="00C73FFD">
        <w:rPr>
          <w:lang w:val="en-AU"/>
        </w:rPr>
        <w:t xml:space="preserve">, with </w:t>
      </w:r>
      <w:r w:rsidR="00F0186E">
        <w:rPr>
          <w:lang w:val="en-AU"/>
        </w:rPr>
        <w:t>‘</w:t>
      </w:r>
      <w:r w:rsidRPr="00C73FFD">
        <w:rPr>
          <w:lang w:val="en-AU"/>
        </w:rPr>
        <w:t>actions for achieving the organisation’s vision for reconciliation</w:t>
      </w:r>
      <w:r w:rsidR="00F0186E">
        <w:rPr>
          <w:lang w:val="en-AU"/>
        </w:rPr>
        <w:t>’</w:t>
      </w:r>
      <w:r w:rsidRPr="00C73FFD">
        <w:rPr>
          <w:lang w:val="en-AU"/>
        </w:rPr>
        <w:t>. </w:t>
      </w:r>
    </w:p>
    <w:p w14:paraId="2089E05B" w14:textId="06A52A19" w:rsidR="00C73FFD" w:rsidRPr="00C73FFD" w:rsidRDefault="00C73FFD" w:rsidP="006D6F54">
      <w:pPr>
        <w:spacing w:before="240"/>
        <w:rPr>
          <w:lang w:val="en-AU"/>
        </w:rPr>
      </w:pPr>
      <w:r w:rsidRPr="00C73FFD">
        <w:rPr>
          <w:lang w:val="en-AU"/>
        </w:rPr>
        <w:t xml:space="preserve">Our Reconciliation Action Plan (RAP) and our Diversity, Equity and Inclusion (DEI) Plan reflect a shared commitment to fostering a workplace that is inclusive, respectful and equitable. The </w:t>
      </w:r>
      <w:r w:rsidR="006641CE">
        <w:rPr>
          <w:lang w:val="en-AU"/>
        </w:rPr>
        <w:t>RAP</w:t>
      </w:r>
      <w:r w:rsidRPr="00C73FFD">
        <w:rPr>
          <w:lang w:val="en-AU"/>
        </w:rPr>
        <w:t xml:space="preserve"> provides a targeted framework to advance reconciliation with Aboriginal and Torres Strait Islander peoples, while the DEI Plan strengthens inclusive practices across the broader workforce. </w:t>
      </w:r>
    </w:p>
    <w:p w14:paraId="55565D93" w14:textId="77777777" w:rsidR="00C73FFD" w:rsidRPr="00C73FFD" w:rsidRDefault="00C73FFD" w:rsidP="006D6F54">
      <w:pPr>
        <w:spacing w:before="240"/>
        <w:rPr>
          <w:lang w:val="en-AU"/>
        </w:rPr>
      </w:pPr>
      <w:r w:rsidRPr="00C73FFD">
        <w:rPr>
          <w:lang w:val="en-AU"/>
        </w:rPr>
        <w:t>Together, these plans reinforce one another, ensuring that cultural safety, equity and inclusion are embedded in our organisational practices, decision-making and behaviours. This integrated approach supports us to deliver on our values and meet our obligations as a Victorian public sector employer. </w:t>
      </w:r>
    </w:p>
    <w:p w14:paraId="668A173F" w14:textId="62EBFC7A" w:rsidR="00933AE2" w:rsidRDefault="00933AE2" w:rsidP="004450CC">
      <w:pPr>
        <w:widowControl/>
        <w:autoSpaceDE/>
        <w:autoSpaceDN/>
        <w:spacing w:after="160" w:line="278" w:lineRule="auto"/>
      </w:pPr>
      <w:r>
        <w:br w:type="page"/>
      </w:r>
    </w:p>
    <w:p w14:paraId="61A1A197" w14:textId="77777777" w:rsidR="004450CC" w:rsidRPr="004450CC" w:rsidRDefault="004450CC" w:rsidP="004450CC">
      <w:pPr>
        <w:widowControl/>
        <w:autoSpaceDE/>
        <w:autoSpaceDN/>
        <w:spacing w:after="160" w:line="278" w:lineRule="auto"/>
        <w:rPr>
          <w:rFonts w:asciiTheme="majorHAnsi" w:eastAsiaTheme="majorEastAsia" w:hAnsiTheme="majorHAnsi" w:cstheme="majorBidi"/>
          <w:b/>
          <w:color w:val="0F4761" w:themeColor="accent1" w:themeShade="BF"/>
          <w:sz w:val="40"/>
          <w:szCs w:val="40"/>
        </w:rPr>
      </w:pPr>
    </w:p>
    <w:sdt>
      <w:sdtPr>
        <w:rPr>
          <w:rFonts w:asciiTheme="minorHAnsi" w:eastAsia="Lucida Sans" w:hAnsiTheme="minorHAnsi" w:cs="Lucida Sans"/>
          <w:b/>
          <w:bCs/>
          <w:color w:val="auto"/>
          <w:sz w:val="22"/>
          <w:szCs w:val="22"/>
        </w:rPr>
        <w:id w:val="-629079651"/>
        <w:docPartObj>
          <w:docPartGallery w:val="Table of Contents"/>
          <w:docPartUnique/>
        </w:docPartObj>
      </w:sdtPr>
      <w:sdtEndPr>
        <w:rPr>
          <w:b w:val="0"/>
          <w:bCs w:val="0"/>
          <w:noProof/>
        </w:rPr>
      </w:sdtEndPr>
      <w:sdtContent>
        <w:p w14:paraId="3CBF78A5" w14:textId="6A3E25EA" w:rsidR="0007191A" w:rsidRPr="00BB1F7A" w:rsidRDefault="0007191A" w:rsidP="00EE7841">
          <w:pPr>
            <w:pStyle w:val="Heading2"/>
            <w:spacing w:before="480" w:after="360"/>
            <w:rPr>
              <w:b/>
              <w:bCs/>
            </w:rPr>
          </w:pPr>
          <w:r w:rsidRPr="00BB1F7A">
            <w:rPr>
              <w:b/>
              <w:bCs/>
            </w:rPr>
            <w:t>Table of Contents</w:t>
          </w:r>
        </w:p>
        <w:p w14:paraId="5BEF0693" w14:textId="6139A6DF" w:rsidR="0007191A" w:rsidRDefault="0007191A">
          <w:pPr>
            <w:pStyle w:val="TOC1"/>
            <w:tabs>
              <w:tab w:val="right" w:leader="dot" w:pos="7598"/>
            </w:tabs>
            <w:rPr>
              <w:rFonts w:eastAsiaTheme="minorEastAsia" w:cstheme="minorBidi"/>
              <w:b w:val="0"/>
              <w:bCs w:val="0"/>
              <w:i w:val="0"/>
              <w:iCs w:val="0"/>
              <w:noProof/>
              <w:kern w:val="2"/>
              <w14:ligatures w14:val="standardContextual"/>
            </w:rPr>
          </w:pPr>
          <w:r>
            <w:fldChar w:fldCharType="begin"/>
          </w:r>
          <w:r>
            <w:instrText xml:space="preserve"> TOC \o "1-3" \h \z \u </w:instrText>
          </w:r>
          <w:r>
            <w:fldChar w:fldCharType="separate"/>
          </w:r>
          <w:hyperlink w:anchor="_Toc238898044" w:history="1">
            <w:r w:rsidRPr="00A57492">
              <w:rPr>
                <w:rStyle w:val="Hyperlink"/>
                <w:noProof/>
              </w:rPr>
              <w:t>Diversity, Equity, and Inclusion Action Plan May 2026 – May 2028</w:t>
            </w:r>
            <w:r>
              <w:rPr>
                <w:noProof/>
                <w:webHidden/>
              </w:rPr>
              <w:tab/>
            </w:r>
            <w:r>
              <w:rPr>
                <w:noProof/>
                <w:webHidden/>
              </w:rPr>
              <w:fldChar w:fldCharType="begin"/>
            </w:r>
            <w:r>
              <w:rPr>
                <w:noProof/>
                <w:webHidden/>
              </w:rPr>
              <w:instrText xml:space="preserve"> PAGEREF _Toc238898044 \h </w:instrText>
            </w:r>
            <w:r>
              <w:rPr>
                <w:noProof/>
                <w:webHidden/>
              </w:rPr>
            </w:r>
            <w:r>
              <w:rPr>
                <w:noProof/>
                <w:webHidden/>
              </w:rPr>
              <w:fldChar w:fldCharType="separate"/>
            </w:r>
            <w:r>
              <w:rPr>
                <w:noProof/>
                <w:webHidden/>
              </w:rPr>
              <w:t>1</w:t>
            </w:r>
            <w:r>
              <w:rPr>
                <w:noProof/>
                <w:webHidden/>
              </w:rPr>
              <w:fldChar w:fldCharType="end"/>
            </w:r>
          </w:hyperlink>
        </w:p>
        <w:p w14:paraId="7BDC0E6A" w14:textId="18FF65B5" w:rsidR="0007191A" w:rsidRDefault="0007191A">
          <w:pPr>
            <w:pStyle w:val="TOC2"/>
            <w:tabs>
              <w:tab w:val="right" w:leader="dot" w:pos="7598"/>
            </w:tabs>
            <w:rPr>
              <w:rFonts w:eastAsiaTheme="minorEastAsia" w:cstheme="minorBidi"/>
              <w:b w:val="0"/>
              <w:bCs w:val="0"/>
              <w:noProof/>
              <w:kern w:val="2"/>
              <w:sz w:val="24"/>
              <w:szCs w:val="24"/>
              <w14:ligatures w14:val="standardContextual"/>
            </w:rPr>
          </w:pPr>
          <w:hyperlink w:anchor="_Toc238898045" w:history="1">
            <w:r w:rsidRPr="00A57492">
              <w:rPr>
                <w:rStyle w:val="Hyperlink"/>
                <w:noProof/>
              </w:rPr>
              <w:t>Victorian Legal Services Board + Commissioner</w:t>
            </w:r>
            <w:r>
              <w:rPr>
                <w:noProof/>
                <w:webHidden/>
              </w:rPr>
              <w:tab/>
            </w:r>
            <w:r>
              <w:rPr>
                <w:noProof/>
                <w:webHidden/>
              </w:rPr>
              <w:fldChar w:fldCharType="begin"/>
            </w:r>
            <w:r>
              <w:rPr>
                <w:noProof/>
                <w:webHidden/>
              </w:rPr>
              <w:instrText xml:space="preserve"> PAGEREF _Toc238898045 \h </w:instrText>
            </w:r>
            <w:r>
              <w:rPr>
                <w:noProof/>
                <w:webHidden/>
              </w:rPr>
            </w:r>
            <w:r>
              <w:rPr>
                <w:noProof/>
                <w:webHidden/>
              </w:rPr>
              <w:fldChar w:fldCharType="separate"/>
            </w:r>
            <w:r>
              <w:rPr>
                <w:noProof/>
                <w:webHidden/>
              </w:rPr>
              <w:t>1</w:t>
            </w:r>
            <w:r>
              <w:rPr>
                <w:noProof/>
                <w:webHidden/>
              </w:rPr>
              <w:fldChar w:fldCharType="end"/>
            </w:r>
          </w:hyperlink>
        </w:p>
        <w:p w14:paraId="4421F09E" w14:textId="6B191B8D" w:rsidR="0007191A" w:rsidRDefault="0007191A" w:rsidP="0007191A">
          <w:pPr>
            <w:pStyle w:val="TOC1"/>
            <w:tabs>
              <w:tab w:val="right" w:leader="dot" w:pos="7598"/>
            </w:tabs>
            <w:rPr>
              <w:rFonts w:eastAsiaTheme="minorEastAsia" w:cstheme="minorBidi"/>
              <w:b w:val="0"/>
              <w:bCs w:val="0"/>
              <w:noProof/>
              <w:kern w:val="2"/>
              <w14:ligatures w14:val="standardContextual"/>
            </w:rPr>
          </w:pPr>
          <w:hyperlink w:anchor="_Toc238898046" w:history="1">
            <w:r w:rsidRPr="00A57492">
              <w:rPr>
                <w:rStyle w:val="Hyperlink"/>
                <w:noProof/>
              </w:rPr>
              <w:t>Our path towards reconciliation</w:t>
            </w:r>
            <w:r>
              <w:rPr>
                <w:noProof/>
                <w:webHidden/>
              </w:rPr>
              <w:tab/>
            </w:r>
            <w:r>
              <w:rPr>
                <w:noProof/>
                <w:webHidden/>
              </w:rPr>
              <w:fldChar w:fldCharType="begin"/>
            </w:r>
            <w:r>
              <w:rPr>
                <w:noProof/>
                <w:webHidden/>
              </w:rPr>
              <w:instrText xml:space="preserve"> PAGEREF _Toc238898046 \h </w:instrText>
            </w:r>
            <w:r>
              <w:rPr>
                <w:noProof/>
                <w:webHidden/>
              </w:rPr>
            </w:r>
            <w:r>
              <w:rPr>
                <w:noProof/>
                <w:webHidden/>
              </w:rPr>
              <w:fldChar w:fldCharType="separate"/>
            </w:r>
            <w:r>
              <w:rPr>
                <w:noProof/>
                <w:webHidden/>
              </w:rPr>
              <w:t>2</w:t>
            </w:r>
            <w:r>
              <w:rPr>
                <w:noProof/>
                <w:webHidden/>
              </w:rPr>
              <w:fldChar w:fldCharType="end"/>
            </w:r>
          </w:hyperlink>
        </w:p>
        <w:p w14:paraId="6518BDD4" w14:textId="4A53AB43" w:rsidR="0007191A" w:rsidRDefault="0007191A" w:rsidP="0007191A">
          <w:pPr>
            <w:pStyle w:val="TOC1"/>
            <w:tabs>
              <w:tab w:val="right" w:leader="dot" w:pos="7598"/>
            </w:tabs>
            <w:rPr>
              <w:rFonts w:eastAsiaTheme="minorEastAsia" w:cstheme="minorBidi"/>
              <w:b w:val="0"/>
              <w:bCs w:val="0"/>
              <w:noProof/>
              <w:kern w:val="2"/>
              <w14:ligatures w14:val="standardContextual"/>
            </w:rPr>
          </w:pPr>
          <w:hyperlink w:anchor="_Toc238898047" w:history="1">
            <w:r w:rsidRPr="00A57492">
              <w:rPr>
                <w:rStyle w:val="Hyperlink"/>
                <w:noProof/>
              </w:rPr>
              <w:t>A message from our Board CEO and Commissioner</w:t>
            </w:r>
            <w:r>
              <w:rPr>
                <w:noProof/>
                <w:webHidden/>
              </w:rPr>
              <w:tab/>
            </w:r>
            <w:r>
              <w:rPr>
                <w:noProof/>
                <w:webHidden/>
              </w:rPr>
              <w:fldChar w:fldCharType="begin"/>
            </w:r>
            <w:r>
              <w:rPr>
                <w:noProof/>
                <w:webHidden/>
              </w:rPr>
              <w:instrText xml:space="preserve"> PAGEREF _Toc238898047 \h </w:instrText>
            </w:r>
            <w:r>
              <w:rPr>
                <w:noProof/>
                <w:webHidden/>
              </w:rPr>
            </w:r>
            <w:r>
              <w:rPr>
                <w:noProof/>
                <w:webHidden/>
              </w:rPr>
              <w:fldChar w:fldCharType="separate"/>
            </w:r>
            <w:r>
              <w:rPr>
                <w:noProof/>
                <w:webHidden/>
              </w:rPr>
              <w:t>4</w:t>
            </w:r>
            <w:r>
              <w:rPr>
                <w:noProof/>
                <w:webHidden/>
              </w:rPr>
              <w:fldChar w:fldCharType="end"/>
            </w:r>
          </w:hyperlink>
        </w:p>
        <w:p w14:paraId="01376575" w14:textId="0C864066" w:rsidR="0007191A" w:rsidRDefault="0007191A" w:rsidP="0007191A">
          <w:pPr>
            <w:pStyle w:val="TOC1"/>
            <w:tabs>
              <w:tab w:val="right" w:leader="dot" w:pos="7598"/>
            </w:tabs>
            <w:rPr>
              <w:rFonts w:eastAsiaTheme="minorEastAsia" w:cstheme="minorBidi"/>
              <w:b w:val="0"/>
              <w:bCs w:val="0"/>
              <w:noProof/>
              <w:kern w:val="2"/>
              <w14:ligatures w14:val="standardContextual"/>
            </w:rPr>
          </w:pPr>
          <w:hyperlink w:anchor="_Toc238898048" w:history="1">
            <w:r w:rsidRPr="00A57492">
              <w:rPr>
                <w:rStyle w:val="Hyperlink"/>
                <w:noProof/>
              </w:rPr>
              <w:t>What Diversity, Equity, and Inclusion means at the VLSB+C</w:t>
            </w:r>
            <w:r>
              <w:rPr>
                <w:noProof/>
                <w:webHidden/>
              </w:rPr>
              <w:tab/>
            </w:r>
            <w:r>
              <w:rPr>
                <w:noProof/>
                <w:webHidden/>
              </w:rPr>
              <w:fldChar w:fldCharType="begin"/>
            </w:r>
            <w:r>
              <w:rPr>
                <w:noProof/>
                <w:webHidden/>
              </w:rPr>
              <w:instrText xml:space="preserve"> PAGEREF _Toc238898048 \h </w:instrText>
            </w:r>
            <w:r>
              <w:rPr>
                <w:noProof/>
                <w:webHidden/>
              </w:rPr>
            </w:r>
            <w:r>
              <w:rPr>
                <w:noProof/>
                <w:webHidden/>
              </w:rPr>
              <w:fldChar w:fldCharType="separate"/>
            </w:r>
            <w:r>
              <w:rPr>
                <w:noProof/>
                <w:webHidden/>
              </w:rPr>
              <w:t>5</w:t>
            </w:r>
            <w:r>
              <w:rPr>
                <w:noProof/>
                <w:webHidden/>
              </w:rPr>
              <w:fldChar w:fldCharType="end"/>
            </w:r>
          </w:hyperlink>
        </w:p>
        <w:p w14:paraId="453BDB26" w14:textId="4D172DB1" w:rsidR="0007191A" w:rsidRDefault="0007191A" w:rsidP="0007191A">
          <w:pPr>
            <w:pStyle w:val="TOC2"/>
            <w:tabs>
              <w:tab w:val="right" w:leader="dot" w:pos="7598"/>
            </w:tabs>
            <w:rPr>
              <w:rFonts w:eastAsiaTheme="minorEastAsia" w:cstheme="minorBidi"/>
              <w:noProof/>
              <w:kern w:val="2"/>
              <w:sz w:val="24"/>
              <w:szCs w:val="24"/>
              <w14:ligatures w14:val="standardContextual"/>
            </w:rPr>
          </w:pPr>
          <w:hyperlink w:anchor="_Toc238898049" w:history="1">
            <w:r w:rsidRPr="00A57492">
              <w:rPr>
                <w:rStyle w:val="Hyperlink"/>
                <w:rFonts w:asciiTheme="majorHAnsi" w:hAnsiTheme="majorHAnsi"/>
                <w:noProof/>
              </w:rPr>
              <w:t>Diversity</w:t>
            </w:r>
            <w:r w:rsidRPr="00A57492">
              <w:rPr>
                <w:rStyle w:val="Hyperlink"/>
                <w:noProof/>
              </w:rPr>
              <w:t xml:space="preserve">, </w:t>
            </w:r>
            <w:r w:rsidRPr="00A57492">
              <w:rPr>
                <w:rStyle w:val="Hyperlink"/>
                <w:rFonts w:asciiTheme="majorHAnsi" w:hAnsiTheme="majorHAnsi"/>
                <w:noProof/>
              </w:rPr>
              <w:t>Equity</w:t>
            </w:r>
            <w:r w:rsidRPr="00A57492">
              <w:rPr>
                <w:rStyle w:val="Hyperlink"/>
                <w:noProof/>
              </w:rPr>
              <w:t xml:space="preserve"> and Inclusion at the VLSB+C</w:t>
            </w:r>
            <w:r>
              <w:rPr>
                <w:noProof/>
                <w:webHidden/>
              </w:rPr>
              <w:tab/>
            </w:r>
            <w:r>
              <w:rPr>
                <w:noProof/>
                <w:webHidden/>
              </w:rPr>
              <w:fldChar w:fldCharType="begin"/>
            </w:r>
            <w:r>
              <w:rPr>
                <w:noProof/>
                <w:webHidden/>
              </w:rPr>
              <w:instrText xml:space="preserve"> PAGEREF _Toc238898049 \h </w:instrText>
            </w:r>
            <w:r>
              <w:rPr>
                <w:noProof/>
                <w:webHidden/>
              </w:rPr>
            </w:r>
            <w:r>
              <w:rPr>
                <w:noProof/>
                <w:webHidden/>
              </w:rPr>
              <w:fldChar w:fldCharType="separate"/>
            </w:r>
            <w:r>
              <w:rPr>
                <w:noProof/>
                <w:webHidden/>
              </w:rPr>
              <w:t>5</w:t>
            </w:r>
            <w:r>
              <w:rPr>
                <w:noProof/>
                <w:webHidden/>
              </w:rPr>
              <w:fldChar w:fldCharType="end"/>
            </w:r>
          </w:hyperlink>
        </w:p>
        <w:p w14:paraId="245309A3" w14:textId="07C64359" w:rsidR="0007191A" w:rsidRDefault="0007191A" w:rsidP="0007191A">
          <w:pPr>
            <w:pStyle w:val="TOC2"/>
            <w:tabs>
              <w:tab w:val="right" w:leader="dot" w:pos="7598"/>
            </w:tabs>
            <w:rPr>
              <w:rFonts w:eastAsiaTheme="minorEastAsia" w:cstheme="minorBidi"/>
              <w:noProof/>
              <w:kern w:val="2"/>
              <w:sz w:val="24"/>
              <w:szCs w:val="24"/>
              <w14:ligatures w14:val="standardContextual"/>
            </w:rPr>
          </w:pPr>
          <w:hyperlink w:anchor="_Toc238898050" w:history="1">
            <w:r w:rsidRPr="0007191A">
              <w:rPr>
                <w:rStyle w:val="Hyperlink"/>
                <w:rFonts w:asciiTheme="majorHAnsi" w:hAnsiTheme="majorHAnsi"/>
                <w:noProof/>
              </w:rPr>
              <w:t>What</w:t>
            </w:r>
            <w:r w:rsidRPr="00A57492">
              <w:rPr>
                <w:rStyle w:val="Hyperlink"/>
                <w:noProof/>
              </w:rPr>
              <w:t xml:space="preserve"> we mean by </w:t>
            </w:r>
            <w:r w:rsidRPr="00A57492">
              <w:rPr>
                <w:rStyle w:val="Hyperlink"/>
                <w:rFonts w:asciiTheme="majorHAnsi" w:hAnsiTheme="majorHAnsi"/>
                <w:noProof/>
              </w:rPr>
              <w:t>diversity</w:t>
            </w:r>
            <w:r>
              <w:rPr>
                <w:noProof/>
                <w:webHidden/>
              </w:rPr>
              <w:tab/>
            </w:r>
            <w:r>
              <w:rPr>
                <w:noProof/>
                <w:webHidden/>
              </w:rPr>
              <w:fldChar w:fldCharType="begin"/>
            </w:r>
            <w:r>
              <w:rPr>
                <w:noProof/>
                <w:webHidden/>
              </w:rPr>
              <w:instrText xml:space="preserve"> PAGEREF _Toc238898050 \h </w:instrText>
            </w:r>
            <w:r>
              <w:rPr>
                <w:noProof/>
                <w:webHidden/>
              </w:rPr>
            </w:r>
            <w:r>
              <w:rPr>
                <w:noProof/>
                <w:webHidden/>
              </w:rPr>
              <w:fldChar w:fldCharType="separate"/>
            </w:r>
            <w:r>
              <w:rPr>
                <w:noProof/>
                <w:webHidden/>
              </w:rPr>
              <w:t>5</w:t>
            </w:r>
            <w:r>
              <w:rPr>
                <w:noProof/>
                <w:webHidden/>
              </w:rPr>
              <w:fldChar w:fldCharType="end"/>
            </w:r>
          </w:hyperlink>
        </w:p>
        <w:p w14:paraId="20A58670" w14:textId="4821567C" w:rsidR="0007191A" w:rsidRDefault="0007191A" w:rsidP="0007191A">
          <w:pPr>
            <w:pStyle w:val="TOC2"/>
            <w:tabs>
              <w:tab w:val="right" w:leader="dot" w:pos="7598"/>
            </w:tabs>
            <w:rPr>
              <w:rFonts w:eastAsiaTheme="minorEastAsia" w:cstheme="minorBidi"/>
              <w:noProof/>
              <w:kern w:val="2"/>
              <w:sz w:val="24"/>
              <w:szCs w:val="24"/>
              <w14:ligatures w14:val="standardContextual"/>
            </w:rPr>
          </w:pPr>
          <w:hyperlink w:anchor="_Toc238898051" w:history="1">
            <w:r w:rsidRPr="0007191A">
              <w:rPr>
                <w:rStyle w:val="Hyperlink"/>
                <w:rFonts w:asciiTheme="majorHAnsi" w:hAnsiTheme="majorHAnsi"/>
                <w:noProof/>
                <w:lang w:val="en-AU"/>
              </w:rPr>
              <w:t>What</w:t>
            </w:r>
            <w:r w:rsidRPr="00A57492">
              <w:rPr>
                <w:rStyle w:val="Hyperlink"/>
                <w:noProof/>
                <w:lang w:val="en-AU"/>
              </w:rPr>
              <w:t xml:space="preserve"> we mean by equity</w:t>
            </w:r>
            <w:r>
              <w:rPr>
                <w:noProof/>
                <w:webHidden/>
              </w:rPr>
              <w:tab/>
            </w:r>
            <w:r>
              <w:rPr>
                <w:noProof/>
                <w:webHidden/>
              </w:rPr>
              <w:fldChar w:fldCharType="begin"/>
            </w:r>
            <w:r>
              <w:rPr>
                <w:noProof/>
                <w:webHidden/>
              </w:rPr>
              <w:instrText xml:space="preserve"> PAGEREF _Toc238898051 \h </w:instrText>
            </w:r>
            <w:r>
              <w:rPr>
                <w:noProof/>
                <w:webHidden/>
              </w:rPr>
            </w:r>
            <w:r>
              <w:rPr>
                <w:noProof/>
                <w:webHidden/>
              </w:rPr>
              <w:fldChar w:fldCharType="separate"/>
            </w:r>
            <w:r>
              <w:rPr>
                <w:noProof/>
                <w:webHidden/>
              </w:rPr>
              <w:t>6</w:t>
            </w:r>
            <w:r>
              <w:rPr>
                <w:noProof/>
                <w:webHidden/>
              </w:rPr>
              <w:fldChar w:fldCharType="end"/>
            </w:r>
          </w:hyperlink>
        </w:p>
        <w:p w14:paraId="09233076" w14:textId="06ACC841" w:rsidR="0007191A" w:rsidRDefault="0007191A" w:rsidP="0007191A">
          <w:pPr>
            <w:pStyle w:val="TOC2"/>
            <w:tabs>
              <w:tab w:val="right" w:leader="dot" w:pos="7598"/>
            </w:tabs>
            <w:rPr>
              <w:rFonts w:eastAsiaTheme="minorEastAsia" w:cstheme="minorBidi"/>
              <w:noProof/>
              <w:kern w:val="2"/>
              <w:sz w:val="24"/>
              <w:szCs w:val="24"/>
              <w14:ligatures w14:val="standardContextual"/>
            </w:rPr>
          </w:pPr>
          <w:hyperlink w:anchor="_Toc238898052" w:history="1">
            <w:r w:rsidRPr="0007191A">
              <w:rPr>
                <w:rStyle w:val="Hyperlink"/>
                <w:rFonts w:asciiTheme="majorHAnsi" w:hAnsiTheme="majorHAnsi"/>
                <w:noProof/>
                <w:lang w:val="en-AU"/>
              </w:rPr>
              <w:t>What</w:t>
            </w:r>
            <w:r w:rsidRPr="00A57492">
              <w:rPr>
                <w:rStyle w:val="Hyperlink"/>
                <w:noProof/>
                <w:lang w:val="en-AU"/>
              </w:rPr>
              <w:t xml:space="preserve"> we mean by inclusion</w:t>
            </w:r>
            <w:r>
              <w:rPr>
                <w:noProof/>
                <w:webHidden/>
              </w:rPr>
              <w:tab/>
            </w:r>
            <w:r>
              <w:rPr>
                <w:noProof/>
                <w:webHidden/>
              </w:rPr>
              <w:fldChar w:fldCharType="begin"/>
            </w:r>
            <w:r>
              <w:rPr>
                <w:noProof/>
                <w:webHidden/>
              </w:rPr>
              <w:instrText xml:space="preserve"> PAGEREF _Toc238898052 \h </w:instrText>
            </w:r>
            <w:r>
              <w:rPr>
                <w:noProof/>
                <w:webHidden/>
              </w:rPr>
            </w:r>
            <w:r>
              <w:rPr>
                <w:noProof/>
                <w:webHidden/>
              </w:rPr>
              <w:fldChar w:fldCharType="separate"/>
            </w:r>
            <w:r>
              <w:rPr>
                <w:noProof/>
                <w:webHidden/>
              </w:rPr>
              <w:t>6</w:t>
            </w:r>
            <w:r>
              <w:rPr>
                <w:noProof/>
                <w:webHidden/>
              </w:rPr>
              <w:fldChar w:fldCharType="end"/>
            </w:r>
          </w:hyperlink>
        </w:p>
        <w:p w14:paraId="2606D411" w14:textId="4E5C615C" w:rsidR="0007191A" w:rsidRDefault="0007191A" w:rsidP="0007191A">
          <w:pPr>
            <w:pStyle w:val="TOC1"/>
            <w:tabs>
              <w:tab w:val="right" w:leader="dot" w:pos="7598"/>
            </w:tabs>
            <w:rPr>
              <w:rFonts w:eastAsiaTheme="minorEastAsia" w:cstheme="minorBidi"/>
              <w:b w:val="0"/>
              <w:bCs w:val="0"/>
              <w:noProof/>
              <w:kern w:val="2"/>
              <w14:ligatures w14:val="standardContextual"/>
            </w:rPr>
          </w:pPr>
          <w:hyperlink w:anchor="_Toc238898053" w:history="1">
            <w:r w:rsidRPr="00A57492">
              <w:rPr>
                <w:rStyle w:val="Hyperlink"/>
                <w:noProof/>
                <w:lang w:val="en-AU"/>
              </w:rPr>
              <w:t>Connecting our DEI Action Plan to our Strategic Plan 2026-2029</w:t>
            </w:r>
            <w:r>
              <w:rPr>
                <w:noProof/>
                <w:webHidden/>
              </w:rPr>
              <w:tab/>
            </w:r>
            <w:r>
              <w:rPr>
                <w:noProof/>
                <w:webHidden/>
              </w:rPr>
              <w:fldChar w:fldCharType="begin"/>
            </w:r>
            <w:r>
              <w:rPr>
                <w:noProof/>
                <w:webHidden/>
              </w:rPr>
              <w:instrText xml:space="preserve"> PAGEREF _Toc238898053 \h </w:instrText>
            </w:r>
            <w:r>
              <w:rPr>
                <w:noProof/>
                <w:webHidden/>
              </w:rPr>
            </w:r>
            <w:r>
              <w:rPr>
                <w:noProof/>
                <w:webHidden/>
              </w:rPr>
              <w:fldChar w:fldCharType="separate"/>
            </w:r>
            <w:r>
              <w:rPr>
                <w:noProof/>
                <w:webHidden/>
              </w:rPr>
              <w:t>7</w:t>
            </w:r>
            <w:r>
              <w:rPr>
                <w:noProof/>
                <w:webHidden/>
              </w:rPr>
              <w:fldChar w:fldCharType="end"/>
            </w:r>
          </w:hyperlink>
        </w:p>
        <w:p w14:paraId="6F0268AA" w14:textId="03010629" w:rsidR="0007191A" w:rsidRDefault="0007191A" w:rsidP="0007191A">
          <w:pPr>
            <w:pStyle w:val="TOC1"/>
            <w:tabs>
              <w:tab w:val="right" w:leader="dot" w:pos="7598"/>
            </w:tabs>
            <w:rPr>
              <w:rFonts w:eastAsiaTheme="minorEastAsia" w:cstheme="minorBidi"/>
              <w:b w:val="0"/>
              <w:bCs w:val="0"/>
              <w:noProof/>
              <w:kern w:val="2"/>
              <w14:ligatures w14:val="standardContextual"/>
            </w:rPr>
          </w:pPr>
          <w:hyperlink w:anchor="_Toc238898054" w:history="1">
            <w:r w:rsidRPr="0007191A">
              <w:rPr>
                <w:rStyle w:val="Hyperlink"/>
                <w:noProof/>
                <w:lang w:val="en-AU"/>
              </w:rPr>
              <w:t>How</w:t>
            </w:r>
            <w:r w:rsidRPr="00A57492">
              <w:rPr>
                <w:rStyle w:val="Hyperlink"/>
                <w:noProof/>
                <w:lang w:val="en-AU"/>
              </w:rPr>
              <w:t xml:space="preserve"> we will create change</w:t>
            </w:r>
            <w:r>
              <w:rPr>
                <w:noProof/>
                <w:webHidden/>
              </w:rPr>
              <w:tab/>
            </w:r>
            <w:r>
              <w:rPr>
                <w:noProof/>
                <w:webHidden/>
              </w:rPr>
              <w:fldChar w:fldCharType="begin"/>
            </w:r>
            <w:r>
              <w:rPr>
                <w:noProof/>
                <w:webHidden/>
              </w:rPr>
              <w:instrText xml:space="preserve"> PAGEREF _Toc238898054 \h </w:instrText>
            </w:r>
            <w:r>
              <w:rPr>
                <w:noProof/>
                <w:webHidden/>
              </w:rPr>
            </w:r>
            <w:r>
              <w:rPr>
                <w:noProof/>
                <w:webHidden/>
              </w:rPr>
              <w:fldChar w:fldCharType="separate"/>
            </w:r>
            <w:r>
              <w:rPr>
                <w:noProof/>
                <w:webHidden/>
              </w:rPr>
              <w:t>8</w:t>
            </w:r>
            <w:r>
              <w:rPr>
                <w:noProof/>
                <w:webHidden/>
              </w:rPr>
              <w:fldChar w:fldCharType="end"/>
            </w:r>
          </w:hyperlink>
        </w:p>
        <w:p w14:paraId="4A762F74" w14:textId="534AE72E" w:rsidR="0007191A" w:rsidRPr="001E35B9" w:rsidRDefault="0007191A" w:rsidP="001E35B9">
          <w:pPr>
            <w:pStyle w:val="TOC2"/>
            <w:tabs>
              <w:tab w:val="right" w:leader="dot" w:pos="7598"/>
            </w:tabs>
            <w:rPr>
              <w:rStyle w:val="Hyperlink"/>
              <w:rFonts w:asciiTheme="majorHAnsi" w:hAnsiTheme="majorHAnsi"/>
              <w:lang w:val="en-AU"/>
            </w:rPr>
          </w:pPr>
          <w:hyperlink w:anchor="_Toc238898055" w:history="1">
            <w:r w:rsidRPr="001E35B9">
              <w:rPr>
                <w:rStyle w:val="Hyperlink"/>
                <w:rFonts w:asciiTheme="majorHAnsi" w:hAnsiTheme="majorHAnsi"/>
                <w:noProof/>
                <w:lang w:val="en-AU"/>
              </w:rPr>
              <w:t>Everyday Practice</w:t>
            </w:r>
            <w:r w:rsidRPr="001E35B9">
              <w:rPr>
                <w:rStyle w:val="Hyperlink"/>
                <w:rFonts w:asciiTheme="majorHAnsi" w:hAnsiTheme="majorHAnsi"/>
                <w:webHidden/>
                <w:lang w:val="en-AU"/>
              </w:rPr>
              <w:tab/>
            </w:r>
            <w:r w:rsidRPr="001E35B9">
              <w:rPr>
                <w:rStyle w:val="Hyperlink"/>
                <w:rFonts w:asciiTheme="majorHAnsi" w:hAnsiTheme="majorHAnsi"/>
                <w:webHidden/>
                <w:lang w:val="en-AU"/>
              </w:rPr>
              <w:fldChar w:fldCharType="begin"/>
            </w:r>
            <w:r w:rsidRPr="001E35B9">
              <w:rPr>
                <w:rStyle w:val="Hyperlink"/>
                <w:rFonts w:asciiTheme="majorHAnsi" w:hAnsiTheme="majorHAnsi"/>
                <w:webHidden/>
                <w:lang w:val="en-AU"/>
              </w:rPr>
              <w:instrText xml:space="preserve"> PAGEREF _Toc238898055 \h </w:instrText>
            </w:r>
            <w:r w:rsidRPr="001E35B9">
              <w:rPr>
                <w:rStyle w:val="Hyperlink"/>
                <w:rFonts w:asciiTheme="majorHAnsi" w:hAnsiTheme="majorHAnsi"/>
                <w:webHidden/>
                <w:lang w:val="en-AU"/>
              </w:rPr>
            </w:r>
            <w:r w:rsidRPr="001E35B9">
              <w:rPr>
                <w:rStyle w:val="Hyperlink"/>
                <w:rFonts w:asciiTheme="majorHAnsi" w:hAnsiTheme="majorHAnsi"/>
                <w:webHidden/>
                <w:lang w:val="en-AU"/>
              </w:rPr>
              <w:fldChar w:fldCharType="separate"/>
            </w:r>
            <w:r w:rsidRPr="001E35B9">
              <w:rPr>
                <w:rStyle w:val="Hyperlink"/>
                <w:rFonts w:asciiTheme="majorHAnsi" w:hAnsiTheme="majorHAnsi"/>
                <w:webHidden/>
                <w:lang w:val="en-AU"/>
              </w:rPr>
              <w:t>8</w:t>
            </w:r>
            <w:r w:rsidRPr="001E35B9">
              <w:rPr>
                <w:rStyle w:val="Hyperlink"/>
                <w:rFonts w:asciiTheme="majorHAnsi" w:hAnsiTheme="majorHAnsi"/>
                <w:webHidden/>
                <w:lang w:val="en-AU"/>
              </w:rPr>
              <w:fldChar w:fldCharType="end"/>
            </w:r>
          </w:hyperlink>
        </w:p>
        <w:p w14:paraId="33074BFC" w14:textId="693E6A84" w:rsidR="0007191A" w:rsidRPr="001E35B9" w:rsidRDefault="0007191A" w:rsidP="001E35B9">
          <w:pPr>
            <w:pStyle w:val="TOC2"/>
            <w:tabs>
              <w:tab w:val="right" w:leader="dot" w:pos="7598"/>
            </w:tabs>
            <w:rPr>
              <w:rStyle w:val="Hyperlink"/>
              <w:rFonts w:asciiTheme="majorHAnsi" w:hAnsiTheme="majorHAnsi"/>
              <w:lang w:val="en-AU"/>
            </w:rPr>
          </w:pPr>
          <w:hyperlink w:anchor="_Toc238898056" w:history="1">
            <w:r w:rsidRPr="001E35B9">
              <w:rPr>
                <w:rStyle w:val="Hyperlink"/>
                <w:rFonts w:asciiTheme="majorHAnsi" w:hAnsiTheme="majorHAnsi"/>
                <w:noProof/>
                <w:lang w:val="en-AU"/>
              </w:rPr>
              <w:t>Systems</w:t>
            </w:r>
            <w:r w:rsidRPr="001E35B9">
              <w:rPr>
                <w:rStyle w:val="Hyperlink"/>
                <w:rFonts w:asciiTheme="majorHAnsi" w:hAnsiTheme="majorHAnsi"/>
                <w:webHidden/>
                <w:lang w:val="en-AU"/>
              </w:rPr>
              <w:tab/>
            </w:r>
            <w:r w:rsidRPr="001E35B9">
              <w:rPr>
                <w:rStyle w:val="Hyperlink"/>
                <w:rFonts w:asciiTheme="majorHAnsi" w:hAnsiTheme="majorHAnsi"/>
                <w:webHidden/>
                <w:lang w:val="en-AU"/>
              </w:rPr>
              <w:fldChar w:fldCharType="begin"/>
            </w:r>
            <w:r w:rsidRPr="001E35B9">
              <w:rPr>
                <w:rStyle w:val="Hyperlink"/>
                <w:rFonts w:asciiTheme="majorHAnsi" w:hAnsiTheme="majorHAnsi"/>
                <w:webHidden/>
                <w:lang w:val="en-AU"/>
              </w:rPr>
              <w:instrText xml:space="preserve"> PAGEREF _Toc238898056 \h </w:instrText>
            </w:r>
            <w:r w:rsidRPr="001E35B9">
              <w:rPr>
                <w:rStyle w:val="Hyperlink"/>
                <w:rFonts w:asciiTheme="majorHAnsi" w:hAnsiTheme="majorHAnsi"/>
                <w:webHidden/>
                <w:lang w:val="en-AU"/>
              </w:rPr>
            </w:r>
            <w:r w:rsidRPr="001E35B9">
              <w:rPr>
                <w:rStyle w:val="Hyperlink"/>
                <w:rFonts w:asciiTheme="majorHAnsi" w:hAnsiTheme="majorHAnsi"/>
                <w:webHidden/>
                <w:lang w:val="en-AU"/>
              </w:rPr>
              <w:fldChar w:fldCharType="separate"/>
            </w:r>
            <w:r w:rsidRPr="001E35B9">
              <w:rPr>
                <w:rStyle w:val="Hyperlink"/>
                <w:rFonts w:asciiTheme="majorHAnsi" w:hAnsiTheme="majorHAnsi"/>
                <w:webHidden/>
                <w:lang w:val="en-AU"/>
              </w:rPr>
              <w:t>8</w:t>
            </w:r>
            <w:r w:rsidRPr="001E35B9">
              <w:rPr>
                <w:rStyle w:val="Hyperlink"/>
                <w:rFonts w:asciiTheme="majorHAnsi" w:hAnsiTheme="majorHAnsi"/>
                <w:webHidden/>
                <w:lang w:val="en-AU"/>
              </w:rPr>
              <w:fldChar w:fldCharType="end"/>
            </w:r>
          </w:hyperlink>
        </w:p>
        <w:p w14:paraId="39FACA07" w14:textId="1CD555E6" w:rsidR="0007191A" w:rsidRPr="001E35B9" w:rsidRDefault="0007191A" w:rsidP="001E35B9">
          <w:pPr>
            <w:pStyle w:val="TOC2"/>
            <w:tabs>
              <w:tab w:val="right" w:leader="dot" w:pos="7598"/>
            </w:tabs>
            <w:rPr>
              <w:rStyle w:val="Hyperlink"/>
              <w:rFonts w:asciiTheme="majorHAnsi" w:hAnsiTheme="majorHAnsi"/>
              <w:lang w:val="en-AU"/>
            </w:rPr>
          </w:pPr>
          <w:hyperlink w:anchor="_Toc238898057" w:history="1">
            <w:r w:rsidRPr="001E35B9">
              <w:rPr>
                <w:rStyle w:val="Hyperlink"/>
                <w:rFonts w:asciiTheme="majorHAnsi" w:hAnsiTheme="majorHAnsi"/>
                <w:noProof/>
                <w:lang w:val="en-AU"/>
              </w:rPr>
              <w:t>Accountability and Feedback</w:t>
            </w:r>
            <w:r w:rsidRPr="001E35B9">
              <w:rPr>
                <w:rStyle w:val="Hyperlink"/>
                <w:rFonts w:asciiTheme="majorHAnsi" w:hAnsiTheme="majorHAnsi"/>
                <w:webHidden/>
                <w:lang w:val="en-AU"/>
              </w:rPr>
              <w:tab/>
            </w:r>
            <w:r w:rsidRPr="001E35B9">
              <w:rPr>
                <w:rStyle w:val="Hyperlink"/>
                <w:rFonts w:asciiTheme="majorHAnsi" w:hAnsiTheme="majorHAnsi"/>
                <w:webHidden/>
                <w:lang w:val="en-AU"/>
              </w:rPr>
              <w:fldChar w:fldCharType="begin"/>
            </w:r>
            <w:r w:rsidRPr="001E35B9">
              <w:rPr>
                <w:rStyle w:val="Hyperlink"/>
                <w:rFonts w:asciiTheme="majorHAnsi" w:hAnsiTheme="majorHAnsi"/>
                <w:webHidden/>
                <w:lang w:val="en-AU"/>
              </w:rPr>
              <w:instrText xml:space="preserve"> PAGEREF _Toc238898057 \h </w:instrText>
            </w:r>
            <w:r w:rsidRPr="001E35B9">
              <w:rPr>
                <w:rStyle w:val="Hyperlink"/>
                <w:rFonts w:asciiTheme="majorHAnsi" w:hAnsiTheme="majorHAnsi"/>
                <w:webHidden/>
                <w:lang w:val="en-AU"/>
              </w:rPr>
            </w:r>
            <w:r w:rsidRPr="001E35B9">
              <w:rPr>
                <w:rStyle w:val="Hyperlink"/>
                <w:rFonts w:asciiTheme="majorHAnsi" w:hAnsiTheme="majorHAnsi"/>
                <w:webHidden/>
                <w:lang w:val="en-AU"/>
              </w:rPr>
              <w:fldChar w:fldCharType="separate"/>
            </w:r>
            <w:r w:rsidRPr="001E35B9">
              <w:rPr>
                <w:rStyle w:val="Hyperlink"/>
                <w:rFonts w:asciiTheme="majorHAnsi" w:hAnsiTheme="majorHAnsi"/>
                <w:webHidden/>
                <w:lang w:val="en-AU"/>
              </w:rPr>
              <w:t>8</w:t>
            </w:r>
            <w:r w:rsidRPr="001E35B9">
              <w:rPr>
                <w:rStyle w:val="Hyperlink"/>
                <w:rFonts w:asciiTheme="majorHAnsi" w:hAnsiTheme="majorHAnsi"/>
                <w:webHidden/>
                <w:lang w:val="en-AU"/>
              </w:rPr>
              <w:fldChar w:fldCharType="end"/>
            </w:r>
          </w:hyperlink>
        </w:p>
        <w:p w14:paraId="65255352" w14:textId="0D7C766C" w:rsidR="0007191A" w:rsidRDefault="0007191A" w:rsidP="001E35B9">
          <w:pPr>
            <w:pStyle w:val="TOC1"/>
            <w:tabs>
              <w:tab w:val="right" w:leader="dot" w:pos="7598"/>
            </w:tabs>
            <w:rPr>
              <w:rFonts w:eastAsiaTheme="minorEastAsia" w:cstheme="minorBidi"/>
              <w:b w:val="0"/>
              <w:bCs w:val="0"/>
              <w:noProof/>
              <w:kern w:val="2"/>
              <w14:ligatures w14:val="standardContextual"/>
            </w:rPr>
          </w:pPr>
          <w:hyperlink w:anchor="_Toc238898058" w:history="1">
            <w:r w:rsidRPr="001E35B9">
              <w:rPr>
                <w:rStyle w:val="Hyperlink"/>
                <w:noProof/>
                <w:lang w:val="en-AU"/>
              </w:rPr>
              <w:t>How</w:t>
            </w:r>
            <w:r w:rsidRPr="00A57492">
              <w:rPr>
                <w:rStyle w:val="Hyperlink"/>
                <w:noProof/>
                <w:lang w:val="en-AU"/>
              </w:rPr>
              <w:t xml:space="preserve"> we developed this plan</w:t>
            </w:r>
            <w:r>
              <w:rPr>
                <w:noProof/>
                <w:webHidden/>
              </w:rPr>
              <w:tab/>
            </w:r>
            <w:r>
              <w:rPr>
                <w:noProof/>
                <w:webHidden/>
              </w:rPr>
              <w:fldChar w:fldCharType="begin"/>
            </w:r>
            <w:r>
              <w:rPr>
                <w:noProof/>
                <w:webHidden/>
              </w:rPr>
              <w:instrText xml:space="preserve"> PAGEREF _Toc238898058 \h </w:instrText>
            </w:r>
            <w:r>
              <w:rPr>
                <w:noProof/>
                <w:webHidden/>
              </w:rPr>
            </w:r>
            <w:r>
              <w:rPr>
                <w:noProof/>
                <w:webHidden/>
              </w:rPr>
              <w:fldChar w:fldCharType="separate"/>
            </w:r>
            <w:r>
              <w:rPr>
                <w:noProof/>
                <w:webHidden/>
              </w:rPr>
              <w:t>9</w:t>
            </w:r>
            <w:r>
              <w:rPr>
                <w:noProof/>
                <w:webHidden/>
              </w:rPr>
              <w:fldChar w:fldCharType="end"/>
            </w:r>
          </w:hyperlink>
        </w:p>
        <w:p w14:paraId="63FA5664" w14:textId="41DAD9DC" w:rsidR="0007191A" w:rsidRDefault="0007191A" w:rsidP="001E35B9">
          <w:pPr>
            <w:pStyle w:val="TOC2"/>
            <w:tabs>
              <w:tab w:val="right" w:leader="dot" w:pos="7598"/>
            </w:tabs>
            <w:rPr>
              <w:rFonts w:eastAsiaTheme="minorEastAsia" w:cstheme="minorBidi"/>
              <w:noProof/>
              <w:kern w:val="2"/>
              <w:sz w:val="24"/>
              <w:szCs w:val="24"/>
              <w14:ligatures w14:val="standardContextual"/>
            </w:rPr>
          </w:pPr>
          <w:hyperlink w:anchor="_Toc238898059" w:history="1">
            <w:r w:rsidRPr="00A57492">
              <w:rPr>
                <w:rStyle w:val="Hyperlink"/>
                <w:noProof/>
                <w:lang w:val="en-AU"/>
              </w:rPr>
              <w:t>Connections to our Customer Experience work</w:t>
            </w:r>
            <w:r>
              <w:rPr>
                <w:noProof/>
                <w:webHidden/>
              </w:rPr>
              <w:tab/>
            </w:r>
            <w:r>
              <w:rPr>
                <w:noProof/>
                <w:webHidden/>
              </w:rPr>
              <w:fldChar w:fldCharType="begin"/>
            </w:r>
            <w:r>
              <w:rPr>
                <w:noProof/>
                <w:webHidden/>
              </w:rPr>
              <w:instrText xml:space="preserve"> PAGEREF _Toc238898059 \h </w:instrText>
            </w:r>
            <w:r>
              <w:rPr>
                <w:noProof/>
                <w:webHidden/>
              </w:rPr>
            </w:r>
            <w:r>
              <w:rPr>
                <w:noProof/>
                <w:webHidden/>
              </w:rPr>
              <w:fldChar w:fldCharType="separate"/>
            </w:r>
            <w:r>
              <w:rPr>
                <w:noProof/>
                <w:webHidden/>
              </w:rPr>
              <w:t>9</w:t>
            </w:r>
            <w:r>
              <w:rPr>
                <w:noProof/>
                <w:webHidden/>
              </w:rPr>
              <w:fldChar w:fldCharType="end"/>
            </w:r>
          </w:hyperlink>
        </w:p>
        <w:p w14:paraId="15D11FDC" w14:textId="7434EBA6" w:rsidR="0007191A" w:rsidRDefault="0007191A" w:rsidP="001E35B9">
          <w:pPr>
            <w:pStyle w:val="TOC1"/>
            <w:tabs>
              <w:tab w:val="right" w:leader="dot" w:pos="7598"/>
            </w:tabs>
            <w:rPr>
              <w:rFonts w:eastAsiaTheme="minorEastAsia" w:cstheme="minorBidi"/>
              <w:b w:val="0"/>
              <w:bCs w:val="0"/>
              <w:noProof/>
              <w:kern w:val="2"/>
              <w14:ligatures w14:val="standardContextual"/>
            </w:rPr>
          </w:pPr>
          <w:hyperlink w:anchor="_Toc238898060" w:history="1">
            <w:r w:rsidRPr="00A57492">
              <w:rPr>
                <w:rStyle w:val="Hyperlink"/>
                <w:noProof/>
              </w:rPr>
              <w:t>Governance architecture</w:t>
            </w:r>
            <w:r>
              <w:rPr>
                <w:noProof/>
                <w:webHidden/>
              </w:rPr>
              <w:tab/>
            </w:r>
            <w:r>
              <w:rPr>
                <w:noProof/>
                <w:webHidden/>
              </w:rPr>
              <w:fldChar w:fldCharType="begin"/>
            </w:r>
            <w:r>
              <w:rPr>
                <w:noProof/>
                <w:webHidden/>
              </w:rPr>
              <w:instrText xml:space="preserve"> PAGEREF _Toc238898060 \h </w:instrText>
            </w:r>
            <w:r>
              <w:rPr>
                <w:noProof/>
                <w:webHidden/>
              </w:rPr>
            </w:r>
            <w:r>
              <w:rPr>
                <w:noProof/>
                <w:webHidden/>
              </w:rPr>
              <w:fldChar w:fldCharType="separate"/>
            </w:r>
            <w:r>
              <w:rPr>
                <w:noProof/>
                <w:webHidden/>
              </w:rPr>
              <w:t>10</w:t>
            </w:r>
            <w:r>
              <w:rPr>
                <w:noProof/>
                <w:webHidden/>
              </w:rPr>
              <w:fldChar w:fldCharType="end"/>
            </w:r>
          </w:hyperlink>
        </w:p>
        <w:p w14:paraId="5945FA37" w14:textId="0202C62D" w:rsidR="0007191A" w:rsidRDefault="0007191A" w:rsidP="001E35B9">
          <w:pPr>
            <w:pStyle w:val="TOC1"/>
            <w:tabs>
              <w:tab w:val="right" w:leader="dot" w:pos="7598"/>
            </w:tabs>
            <w:rPr>
              <w:rFonts w:eastAsiaTheme="minorEastAsia" w:cstheme="minorBidi"/>
              <w:b w:val="0"/>
              <w:bCs w:val="0"/>
              <w:noProof/>
              <w:kern w:val="2"/>
              <w14:ligatures w14:val="standardContextual"/>
            </w:rPr>
          </w:pPr>
          <w:hyperlink w:anchor="_Toc238898065" w:history="1">
            <w:r w:rsidRPr="001E35B9">
              <w:rPr>
                <w:rStyle w:val="Hyperlink"/>
                <w:noProof/>
                <w:lang w:val="en-AU"/>
              </w:rPr>
              <w:t>Inclusive</w:t>
            </w:r>
            <w:r w:rsidRPr="00A57492">
              <w:rPr>
                <w:rStyle w:val="Hyperlink"/>
                <w:noProof/>
                <w:lang w:val="en-AU"/>
              </w:rPr>
              <w:t xml:space="preserve"> systems and adjustments</w:t>
            </w:r>
            <w:r>
              <w:rPr>
                <w:noProof/>
                <w:webHidden/>
              </w:rPr>
              <w:tab/>
            </w:r>
            <w:r>
              <w:rPr>
                <w:noProof/>
                <w:webHidden/>
              </w:rPr>
              <w:fldChar w:fldCharType="begin"/>
            </w:r>
            <w:r>
              <w:rPr>
                <w:noProof/>
                <w:webHidden/>
              </w:rPr>
              <w:instrText xml:space="preserve"> PAGEREF _Toc238898065 \h </w:instrText>
            </w:r>
            <w:r>
              <w:rPr>
                <w:noProof/>
                <w:webHidden/>
              </w:rPr>
            </w:r>
            <w:r>
              <w:rPr>
                <w:noProof/>
                <w:webHidden/>
              </w:rPr>
              <w:fldChar w:fldCharType="separate"/>
            </w:r>
            <w:r>
              <w:rPr>
                <w:noProof/>
                <w:webHidden/>
              </w:rPr>
              <w:t>11</w:t>
            </w:r>
            <w:r>
              <w:rPr>
                <w:noProof/>
                <w:webHidden/>
              </w:rPr>
              <w:fldChar w:fldCharType="end"/>
            </w:r>
          </w:hyperlink>
        </w:p>
        <w:p w14:paraId="6C9D088A" w14:textId="30BC780A" w:rsidR="0007191A" w:rsidRDefault="0007191A" w:rsidP="001E35B9">
          <w:pPr>
            <w:pStyle w:val="TOC1"/>
            <w:tabs>
              <w:tab w:val="right" w:leader="dot" w:pos="7598"/>
            </w:tabs>
            <w:rPr>
              <w:rFonts w:eastAsiaTheme="minorEastAsia" w:cstheme="minorBidi"/>
              <w:b w:val="0"/>
              <w:bCs w:val="0"/>
              <w:noProof/>
              <w:kern w:val="2"/>
              <w14:ligatures w14:val="standardContextual"/>
            </w:rPr>
          </w:pPr>
          <w:hyperlink w:anchor="_Toc238898066" w:history="1">
            <w:r w:rsidRPr="001E35B9">
              <w:rPr>
                <w:rStyle w:val="Hyperlink"/>
                <w:noProof/>
                <w:lang w:val="en-AU"/>
              </w:rPr>
              <w:t>Fair</w:t>
            </w:r>
            <w:r w:rsidRPr="00A57492">
              <w:rPr>
                <w:rStyle w:val="Hyperlink"/>
                <w:noProof/>
                <w:lang w:val="en-AU"/>
              </w:rPr>
              <w:t xml:space="preserve"> and equitable recruitment and promotion</w:t>
            </w:r>
            <w:r>
              <w:rPr>
                <w:noProof/>
                <w:webHidden/>
              </w:rPr>
              <w:tab/>
            </w:r>
            <w:r>
              <w:rPr>
                <w:noProof/>
                <w:webHidden/>
              </w:rPr>
              <w:fldChar w:fldCharType="begin"/>
            </w:r>
            <w:r>
              <w:rPr>
                <w:noProof/>
                <w:webHidden/>
              </w:rPr>
              <w:instrText xml:space="preserve"> PAGEREF _Toc238898066 \h </w:instrText>
            </w:r>
            <w:r>
              <w:rPr>
                <w:noProof/>
                <w:webHidden/>
              </w:rPr>
            </w:r>
            <w:r>
              <w:rPr>
                <w:noProof/>
                <w:webHidden/>
              </w:rPr>
              <w:fldChar w:fldCharType="separate"/>
            </w:r>
            <w:r>
              <w:rPr>
                <w:noProof/>
                <w:webHidden/>
              </w:rPr>
              <w:t>18</w:t>
            </w:r>
            <w:r>
              <w:rPr>
                <w:noProof/>
                <w:webHidden/>
              </w:rPr>
              <w:fldChar w:fldCharType="end"/>
            </w:r>
          </w:hyperlink>
        </w:p>
        <w:p w14:paraId="5F5D79F0" w14:textId="00AA85CE" w:rsidR="0007191A" w:rsidRDefault="0007191A">
          <w:pPr>
            <w:pStyle w:val="TOC2"/>
            <w:tabs>
              <w:tab w:val="right" w:leader="dot" w:pos="7598"/>
            </w:tabs>
            <w:rPr>
              <w:rFonts w:eastAsiaTheme="minorEastAsia" w:cstheme="minorBidi"/>
              <w:b w:val="0"/>
              <w:bCs w:val="0"/>
              <w:noProof/>
              <w:kern w:val="2"/>
              <w:sz w:val="24"/>
              <w:szCs w:val="24"/>
              <w14:ligatures w14:val="standardContextual"/>
            </w:rPr>
          </w:pPr>
          <w:hyperlink w:anchor="_Toc238898067" w:history="1">
            <w:r w:rsidRPr="001E35B9">
              <w:rPr>
                <w:rStyle w:val="Hyperlink"/>
                <w:noProof/>
                <w:lang w:val="en-AU"/>
              </w:rPr>
              <w:t>Communication</w:t>
            </w:r>
            <w:r w:rsidRPr="00A57492">
              <w:rPr>
                <w:rStyle w:val="Hyperlink"/>
                <w:noProof/>
                <w:lang w:val="en-AU"/>
              </w:rPr>
              <w:t>, trust and follow through</w:t>
            </w:r>
            <w:r>
              <w:rPr>
                <w:noProof/>
                <w:webHidden/>
              </w:rPr>
              <w:tab/>
            </w:r>
            <w:r>
              <w:rPr>
                <w:noProof/>
                <w:webHidden/>
              </w:rPr>
              <w:fldChar w:fldCharType="begin"/>
            </w:r>
            <w:r>
              <w:rPr>
                <w:noProof/>
                <w:webHidden/>
              </w:rPr>
              <w:instrText xml:space="preserve"> PAGEREF _Toc238898067 \h </w:instrText>
            </w:r>
            <w:r>
              <w:rPr>
                <w:noProof/>
                <w:webHidden/>
              </w:rPr>
            </w:r>
            <w:r>
              <w:rPr>
                <w:noProof/>
                <w:webHidden/>
              </w:rPr>
              <w:fldChar w:fldCharType="separate"/>
            </w:r>
            <w:r>
              <w:rPr>
                <w:noProof/>
                <w:webHidden/>
              </w:rPr>
              <w:t>24</w:t>
            </w:r>
            <w:r>
              <w:rPr>
                <w:noProof/>
                <w:webHidden/>
              </w:rPr>
              <w:fldChar w:fldCharType="end"/>
            </w:r>
          </w:hyperlink>
        </w:p>
        <w:p w14:paraId="1884256A" w14:textId="02A96056" w:rsidR="0007191A" w:rsidRDefault="0007191A" w:rsidP="001E35B9">
          <w:pPr>
            <w:pStyle w:val="TOC2"/>
            <w:tabs>
              <w:tab w:val="right" w:leader="dot" w:pos="7598"/>
            </w:tabs>
          </w:pPr>
          <w:hyperlink w:anchor="_Toc238898068" w:history="1">
            <w:r w:rsidRPr="001E35B9">
              <w:rPr>
                <w:rStyle w:val="Hyperlink"/>
                <w:noProof/>
                <w:lang w:val="en-AU"/>
              </w:rPr>
              <w:t>Accessible</w:t>
            </w:r>
            <w:r w:rsidRPr="00A57492">
              <w:rPr>
                <w:rStyle w:val="Hyperlink"/>
                <w:noProof/>
                <w:lang w:val="en-AU"/>
              </w:rPr>
              <w:t xml:space="preserve"> and inclusive workplace practices</w:t>
            </w:r>
            <w:r>
              <w:rPr>
                <w:noProof/>
                <w:webHidden/>
              </w:rPr>
              <w:tab/>
            </w:r>
            <w:r>
              <w:rPr>
                <w:noProof/>
                <w:webHidden/>
              </w:rPr>
              <w:fldChar w:fldCharType="begin"/>
            </w:r>
            <w:r>
              <w:rPr>
                <w:noProof/>
                <w:webHidden/>
              </w:rPr>
              <w:instrText xml:space="preserve"> PAGEREF _Toc238898068 \h </w:instrText>
            </w:r>
            <w:r>
              <w:rPr>
                <w:noProof/>
                <w:webHidden/>
              </w:rPr>
            </w:r>
            <w:r>
              <w:rPr>
                <w:noProof/>
                <w:webHidden/>
              </w:rPr>
              <w:fldChar w:fldCharType="separate"/>
            </w:r>
            <w:r>
              <w:rPr>
                <w:noProof/>
                <w:webHidden/>
              </w:rPr>
              <w:t>27</w:t>
            </w:r>
            <w:r>
              <w:rPr>
                <w:noProof/>
                <w:webHidden/>
              </w:rPr>
              <w:fldChar w:fldCharType="end"/>
            </w:r>
          </w:hyperlink>
          <w:r>
            <w:rPr>
              <w:noProof/>
            </w:rPr>
            <w:fldChar w:fldCharType="end"/>
          </w:r>
        </w:p>
      </w:sdtContent>
    </w:sdt>
    <w:p w14:paraId="319706D0" w14:textId="5DE06D2D" w:rsidR="00250603" w:rsidRDefault="00250603">
      <w:pPr>
        <w:widowControl/>
        <w:autoSpaceDE/>
        <w:autoSpaceDN/>
        <w:spacing w:after="160" w:line="278" w:lineRule="auto"/>
        <w:rPr>
          <w:lang w:val="en-AU"/>
        </w:rPr>
      </w:pPr>
      <w:r>
        <w:rPr>
          <w:lang w:val="en-AU"/>
        </w:rPr>
        <w:br w:type="page"/>
      </w:r>
    </w:p>
    <w:p w14:paraId="226A5A9E" w14:textId="7F5689D9" w:rsidR="00933AE2" w:rsidRPr="0081479A" w:rsidRDefault="7F5F5B51" w:rsidP="0081479A">
      <w:pPr>
        <w:pStyle w:val="Heading2"/>
        <w:rPr>
          <w:b/>
          <w:bCs/>
          <w:sz w:val="40"/>
        </w:rPr>
      </w:pPr>
      <w:bookmarkStart w:id="4" w:name="_Toc238898047"/>
      <w:r w:rsidRPr="0081479A">
        <w:rPr>
          <w:b/>
          <w:bCs/>
          <w:sz w:val="40"/>
        </w:rPr>
        <w:lastRenderedPageBreak/>
        <w:t xml:space="preserve">A message from our </w:t>
      </w:r>
      <w:r w:rsidR="5716C9D9" w:rsidRPr="0081479A">
        <w:rPr>
          <w:b/>
          <w:bCs/>
          <w:sz w:val="40"/>
        </w:rPr>
        <w:t xml:space="preserve">Board CEO </w:t>
      </w:r>
      <w:r w:rsidR="004C2199" w:rsidRPr="0081479A">
        <w:rPr>
          <w:b/>
          <w:bCs/>
          <w:sz w:val="40"/>
        </w:rPr>
        <w:t>and</w:t>
      </w:r>
      <w:r w:rsidR="5716C9D9" w:rsidRPr="0081479A">
        <w:rPr>
          <w:b/>
          <w:bCs/>
          <w:sz w:val="40"/>
        </w:rPr>
        <w:t xml:space="preserve"> Commissioner</w:t>
      </w:r>
      <w:bookmarkEnd w:id="4"/>
    </w:p>
    <w:p w14:paraId="2FA1741A" w14:textId="1C40FCB2" w:rsidR="00455CCE" w:rsidRPr="00455CCE" w:rsidRDefault="56657681" w:rsidP="00765D58">
      <w:pPr>
        <w:pStyle w:val="Intro"/>
        <w:rPr>
          <w:kern w:val="2"/>
          <w14:ligatures w14:val="standardContextual"/>
        </w:rPr>
      </w:pPr>
      <w:r w:rsidRPr="55EB0A29">
        <w:t>I am proud to launch our new Diversity, Equity</w:t>
      </w:r>
      <w:r w:rsidR="0008703A">
        <w:t>,</w:t>
      </w:r>
      <w:r w:rsidRPr="55EB0A29">
        <w:t xml:space="preserve"> and Inclusion Action Plan </w:t>
      </w:r>
      <w:r w:rsidR="0371B8AA" w:rsidRPr="55EB0A29">
        <w:t>May</w:t>
      </w:r>
      <w:r w:rsidR="267E74F8" w:rsidRPr="55EB0A29">
        <w:t xml:space="preserve"> </w:t>
      </w:r>
      <w:r w:rsidRPr="55EB0A29">
        <w:t>2026</w:t>
      </w:r>
      <w:r w:rsidR="267E74F8" w:rsidRPr="55EB0A29">
        <w:t xml:space="preserve"> – </w:t>
      </w:r>
      <w:r w:rsidR="1E3FFD60" w:rsidRPr="55EB0A29">
        <w:t>May</w:t>
      </w:r>
      <w:r w:rsidR="267E74F8" w:rsidRPr="55EB0A29">
        <w:t xml:space="preserve"> </w:t>
      </w:r>
      <w:r w:rsidR="0E87CD70" w:rsidRPr="55EB0A29">
        <w:t>20</w:t>
      </w:r>
      <w:r w:rsidR="196A4C0B" w:rsidRPr="55EB0A29">
        <w:t>28</w:t>
      </w:r>
      <w:r w:rsidRPr="55EB0A29">
        <w:t>.</w:t>
      </w:r>
    </w:p>
    <w:p w14:paraId="5FEFCE74" w14:textId="145FA130" w:rsidR="00455CCE" w:rsidRPr="00455CCE" w:rsidRDefault="00455CCE" w:rsidP="00723E61">
      <w:pPr>
        <w:spacing w:after="160"/>
        <w:rPr>
          <w:lang w:val="en-AU"/>
        </w:rPr>
      </w:pPr>
      <w:r w:rsidRPr="00455CCE">
        <w:rPr>
          <w:lang w:val="en-AU"/>
        </w:rPr>
        <w:t>At the Victorian Legal Services Board and Commissioner (VLSB+C), we aspire to embed diversity, equity and inclusion principles in our work and workplace culture.</w:t>
      </w:r>
    </w:p>
    <w:p w14:paraId="0DD01D26" w14:textId="395E73EE" w:rsidR="00455CCE" w:rsidRPr="00455CCE" w:rsidRDefault="00455CCE" w:rsidP="00455CCE">
      <w:pPr>
        <w:widowControl/>
        <w:autoSpaceDE/>
        <w:autoSpaceDN/>
        <w:spacing w:after="160" w:line="278" w:lineRule="auto"/>
        <w:rPr>
          <w:rFonts w:asciiTheme="minorHAnsi" w:eastAsiaTheme="minorHAnsi" w:hAnsiTheme="minorHAnsi" w:cstheme="minorBidi"/>
          <w:kern w:val="2"/>
          <w:szCs w:val="24"/>
          <w:lang w:val="en-AU"/>
          <w14:ligatures w14:val="standardContextual"/>
        </w:rPr>
      </w:pPr>
      <w:r w:rsidRPr="00455CCE">
        <w:rPr>
          <w:rFonts w:asciiTheme="minorHAnsi" w:eastAsiaTheme="minorHAnsi" w:hAnsiTheme="minorHAnsi" w:cstheme="minorBidi"/>
          <w:kern w:val="2"/>
          <w:szCs w:val="24"/>
          <w:lang w:val="en-AU"/>
          <w14:ligatures w14:val="standardContextual"/>
        </w:rPr>
        <w:t xml:space="preserve">Our workforce and the community we serve </w:t>
      </w:r>
      <w:r w:rsidR="005F4BD0">
        <w:rPr>
          <w:rFonts w:asciiTheme="minorHAnsi" w:eastAsiaTheme="minorHAnsi" w:hAnsiTheme="minorHAnsi" w:cstheme="minorBidi"/>
          <w:kern w:val="2"/>
          <w:szCs w:val="24"/>
          <w:lang w:val="en-AU"/>
          <w14:ligatures w14:val="standardContextual"/>
        </w:rPr>
        <w:t>are made</w:t>
      </w:r>
      <w:r w:rsidR="009D1C01">
        <w:rPr>
          <w:rFonts w:asciiTheme="minorHAnsi" w:eastAsiaTheme="minorHAnsi" w:hAnsiTheme="minorHAnsi" w:cstheme="minorBidi"/>
          <w:kern w:val="2"/>
          <w:szCs w:val="24"/>
          <w:lang w:val="en-AU"/>
          <w14:ligatures w14:val="standardContextual"/>
        </w:rPr>
        <w:t xml:space="preserve"> up</w:t>
      </w:r>
      <w:r w:rsidR="005F4BD0">
        <w:rPr>
          <w:rFonts w:asciiTheme="minorHAnsi" w:eastAsiaTheme="minorHAnsi" w:hAnsiTheme="minorHAnsi" w:cstheme="minorBidi"/>
          <w:kern w:val="2"/>
          <w:szCs w:val="24"/>
          <w:lang w:val="en-AU"/>
          <w14:ligatures w14:val="standardContextual"/>
        </w:rPr>
        <w:t xml:space="preserve"> of</w:t>
      </w:r>
      <w:r w:rsidR="00690093" w:rsidRPr="00455CCE">
        <w:rPr>
          <w:rFonts w:asciiTheme="minorHAnsi" w:eastAsiaTheme="minorHAnsi" w:hAnsiTheme="minorHAnsi" w:cstheme="minorBidi"/>
          <w:kern w:val="2"/>
          <w:szCs w:val="24"/>
          <w:lang w:val="en-AU"/>
          <w14:ligatures w14:val="standardContextual"/>
        </w:rPr>
        <w:t xml:space="preserve"> </w:t>
      </w:r>
      <w:r w:rsidRPr="00455CCE">
        <w:rPr>
          <w:rFonts w:asciiTheme="minorHAnsi" w:eastAsiaTheme="minorHAnsi" w:hAnsiTheme="minorHAnsi" w:cstheme="minorBidi"/>
          <w:kern w:val="2"/>
          <w:szCs w:val="24"/>
          <w:lang w:val="en-AU"/>
          <w14:ligatures w14:val="standardContextual"/>
        </w:rPr>
        <w:t>a rich diversity of identities, experiences and perspectives. We</w:t>
      </w:r>
      <w:r w:rsidRPr="00455CCE" w:rsidDel="00556A63">
        <w:rPr>
          <w:rFonts w:asciiTheme="minorHAnsi" w:eastAsiaTheme="minorHAnsi" w:hAnsiTheme="minorHAnsi" w:cstheme="minorBidi"/>
          <w:kern w:val="2"/>
          <w:szCs w:val="24"/>
          <w:lang w:val="en-AU"/>
          <w14:ligatures w14:val="standardContextual"/>
        </w:rPr>
        <w:t xml:space="preserve"> </w:t>
      </w:r>
      <w:r w:rsidRPr="00455CCE">
        <w:rPr>
          <w:rFonts w:asciiTheme="minorHAnsi" w:eastAsiaTheme="minorHAnsi" w:hAnsiTheme="minorHAnsi" w:cstheme="minorBidi"/>
          <w:kern w:val="2"/>
          <w:szCs w:val="24"/>
          <w:lang w:val="en-AU"/>
          <w14:ligatures w14:val="standardContextual"/>
        </w:rPr>
        <w:t>deliver our best work when we wholeheartedly embrace this diversity</w:t>
      </w:r>
      <w:r w:rsidR="00690093">
        <w:rPr>
          <w:rFonts w:asciiTheme="minorHAnsi" w:eastAsiaTheme="minorHAnsi" w:hAnsiTheme="minorHAnsi" w:cstheme="minorBidi"/>
          <w:kern w:val="2"/>
          <w:szCs w:val="24"/>
          <w:lang w:val="en-AU"/>
          <w14:ligatures w14:val="standardContextual"/>
        </w:rPr>
        <w:t xml:space="preserve"> by</w:t>
      </w:r>
      <w:r w:rsidRPr="00455CCE">
        <w:rPr>
          <w:rFonts w:asciiTheme="minorHAnsi" w:eastAsiaTheme="minorHAnsi" w:hAnsiTheme="minorHAnsi" w:cstheme="minorBidi"/>
          <w:kern w:val="2"/>
          <w:szCs w:val="24"/>
          <w:lang w:val="en-AU"/>
          <w14:ligatures w14:val="standardContextual"/>
        </w:rPr>
        <w:t xml:space="preserve"> listening and learning from everyone in our organisation and community.</w:t>
      </w:r>
    </w:p>
    <w:p w14:paraId="03FAE897" w14:textId="22D29DDD" w:rsidR="00455CCE" w:rsidRPr="00455CCE" w:rsidRDefault="00455CCE" w:rsidP="00455CCE">
      <w:pPr>
        <w:widowControl/>
        <w:autoSpaceDE/>
        <w:autoSpaceDN/>
        <w:spacing w:after="160" w:line="278" w:lineRule="auto"/>
        <w:rPr>
          <w:rFonts w:asciiTheme="minorHAnsi" w:eastAsiaTheme="minorEastAsia" w:hAnsiTheme="minorHAnsi" w:cstheme="minorBidi"/>
          <w:kern w:val="2"/>
          <w:lang w:val="en-AU"/>
          <w14:ligatures w14:val="standardContextual"/>
        </w:rPr>
      </w:pPr>
      <w:r w:rsidRPr="6A5FA55B">
        <w:rPr>
          <w:rFonts w:asciiTheme="minorHAnsi" w:eastAsiaTheme="minorEastAsia" w:hAnsiTheme="minorHAnsi" w:cstheme="minorBidi"/>
          <w:kern w:val="2"/>
          <w:lang w:val="en-AU"/>
          <w14:ligatures w14:val="standardContextual"/>
        </w:rPr>
        <w:t xml:space="preserve">We recognise that achieving fair outcomes often means adopting different approaches that take account of and seek to address existing inequalities in our workforce and community. We will keep working towards equity </w:t>
      </w:r>
      <w:r w:rsidR="00FA7E91" w:rsidRPr="6A5FA55B">
        <w:rPr>
          <w:rFonts w:asciiTheme="minorHAnsi" w:eastAsiaTheme="minorEastAsia" w:hAnsiTheme="minorHAnsi" w:cstheme="minorBidi"/>
          <w:kern w:val="2"/>
          <w:lang w:val="en-AU"/>
          <w14:ligatures w14:val="standardContextual"/>
        </w:rPr>
        <w:t xml:space="preserve">and </w:t>
      </w:r>
      <w:r w:rsidRPr="6A5FA55B">
        <w:rPr>
          <w:rFonts w:asciiTheme="minorHAnsi" w:eastAsiaTheme="minorEastAsia" w:hAnsiTheme="minorHAnsi" w:cstheme="minorBidi"/>
          <w:kern w:val="2"/>
          <w:lang w:val="en-AU"/>
          <w14:ligatures w14:val="standardContextual"/>
        </w:rPr>
        <w:t xml:space="preserve">looking for </w:t>
      </w:r>
      <w:r w:rsidR="00FA7E91" w:rsidRPr="6A5FA55B">
        <w:rPr>
          <w:rFonts w:asciiTheme="minorHAnsi" w:eastAsiaTheme="minorEastAsia" w:hAnsiTheme="minorHAnsi" w:cstheme="minorBidi"/>
          <w:lang w:val="en-AU"/>
        </w:rPr>
        <w:t xml:space="preserve">new </w:t>
      </w:r>
      <w:r w:rsidRPr="6A5FA55B">
        <w:rPr>
          <w:rFonts w:asciiTheme="minorHAnsi" w:eastAsiaTheme="minorEastAsia" w:hAnsiTheme="minorHAnsi" w:cstheme="minorBidi"/>
          <w:lang w:val="en-AU"/>
        </w:rPr>
        <w:t xml:space="preserve">ways to level the playing field. </w:t>
      </w:r>
    </w:p>
    <w:p w14:paraId="2A955BB7" w14:textId="53B29F25" w:rsidR="00455CCE" w:rsidRPr="00455CCE" w:rsidRDefault="00455CCE" w:rsidP="00455CCE">
      <w:pPr>
        <w:widowControl/>
        <w:autoSpaceDE/>
        <w:autoSpaceDN/>
        <w:spacing w:after="160" w:line="278" w:lineRule="auto"/>
        <w:rPr>
          <w:rFonts w:asciiTheme="minorHAnsi" w:eastAsiaTheme="minorHAnsi" w:hAnsiTheme="minorHAnsi" w:cstheme="minorBidi"/>
          <w:kern w:val="2"/>
          <w:szCs w:val="24"/>
          <w:lang w:val="en-AU"/>
          <w14:ligatures w14:val="standardContextual"/>
        </w:rPr>
      </w:pPr>
      <w:r w:rsidRPr="00455CCE">
        <w:rPr>
          <w:rFonts w:asciiTheme="minorHAnsi" w:eastAsiaTheme="minorHAnsi" w:hAnsiTheme="minorHAnsi" w:cstheme="minorBidi"/>
          <w:kern w:val="2"/>
          <w:szCs w:val="24"/>
          <w:lang w:val="en-AU"/>
          <w14:ligatures w14:val="standardContextual"/>
        </w:rPr>
        <w:t>We will achieve this by:</w:t>
      </w:r>
    </w:p>
    <w:p w14:paraId="3EEC5399" w14:textId="66239B46" w:rsidR="00455CCE" w:rsidRPr="00455CCE" w:rsidRDefault="00B42756" w:rsidP="00F768A9">
      <w:pPr>
        <w:widowControl/>
        <w:numPr>
          <w:ilvl w:val="0"/>
          <w:numId w:val="5"/>
        </w:numPr>
        <w:autoSpaceDE/>
        <w:autoSpaceDN/>
        <w:spacing w:after="160" w:line="278" w:lineRule="auto"/>
        <w:rPr>
          <w:rFonts w:asciiTheme="minorHAnsi" w:eastAsiaTheme="minorHAnsi" w:hAnsiTheme="minorHAnsi" w:cstheme="minorBidi"/>
          <w:kern w:val="2"/>
          <w:szCs w:val="24"/>
          <w:lang w:val="en-AU"/>
          <w14:ligatures w14:val="standardContextual"/>
        </w:rPr>
      </w:pPr>
      <w:r>
        <w:rPr>
          <w:rFonts w:asciiTheme="minorHAnsi" w:eastAsiaTheme="minorHAnsi" w:hAnsiTheme="minorHAnsi" w:cstheme="minorBidi"/>
          <w:kern w:val="2"/>
          <w:szCs w:val="24"/>
          <w:lang w:val="en-AU"/>
          <w14:ligatures w14:val="standardContextual"/>
        </w:rPr>
        <w:t>c</w:t>
      </w:r>
      <w:r w:rsidR="00455CCE" w:rsidRPr="00455CCE">
        <w:rPr>
          <w:rFonts w:asciiTheme="minorHAnsi" w:eastAsiaTheme="minorHAnsi" w:hAnsiTheme="minorHAnsi" w:cstheme="minorBidi"/>
          <w:kern w:val="2"/>
          <w:szCs w:val="24"/>
          <w:lang w:val="en-AU"/>
          <w14:ligatures w14:val="standardContextual"/>
        </w:rPr>
        <w:t>reating inclusive systems and adjustment processes</w:t>
      </w:r>
    </w:p>
    <w:p w14:paraId="0B4FDF70" w14:textId="7F08BB05" w:rsidR="00455CCE" w:rsidRPr="00455CCE" w:rsidRDefault="00B42756" w:rsidP="00F768A9">
      <w:pPr>
        <w:widowControl/>
        <w:numPr>
          <w:ilvl w:val="0"/>
          <w:numId w:val="5"/>
        </w:numPr>
        <w:autoSpaceDE/>
        <w:autoSpaceDN/>
        <w:spacing w:after="160" w:line="278" w:lineRule="auto"/>
        <w:rPr>
          <w:rFonts w:asciiTheme="minorHAnsi" w:eastAsiaTheme="minorHAnsi" w:hAnsiTheme="minorHAnsi" w:cstheme="minorBidi"/>
          <w:kern w:val="2"/>
          <w:szCs w:val="24"/>
          <w:lang w:val="en-AU"/>
          <w14:ligatures w14:val="standardContextual"/>
        </w:rPr>
      </w:pPr>
      <w:r>
        <w:rPr>
          <w:rFonts w:asciiTheme="minorHAnsi" w:eastAsiaTheme="minorHAnsi" w:hAnsiTheme="minorHAnsi" w:cstheme="minorBidi"/>
          <w:kern w:val="2"/>
          <w:szCs w:val="24"/>
          <w:lang w:val="en-AU"/>
          <w14:ligatures w14:val="standardContextual"/>
        </w:rPr>
        <w:t>e</w:t>
      </w:r>
      <w:r w:rsidR="00455CCE" w:rsidRPr="00455CCE">
        <w:rPr>
          <w:rFonts w:asciiTheme="minorHAnsi" w:eastAsiaTheme="minorHAnsi" w:hAnsiTheme="minorHAnsi" w:cstheme="minorBidi"/>
          <w:kern w:val="2"/>
          <w:szCs w:val="24"/>
          <w:lang w:val="en-AU"/>
          <w14:ligatures w14:val="standardContextual"/>
        </w:rPr>
        <w:t>nsuring we have fair and equitable recruitment and progression</w:t>
      </w:r>
      <w:r w:rsidR="004B7285">
        <w:rPr>
          <w:rFonts w:asciiTheme="minorHAnsi" w:eastAsiaTheme="minorHAnsi" w:hAnsiTheme="minorHAnsi" w:cstheme="minorBidi"/>
          <w:kern w:val="2"/>
          <w:szCs w:val="24"/>
          <w:lang w:val="en-AU"/>
          <w14:ligatures w14:val="standardContextual"/>
        </w:rPr>
        <w:t xml:space="preserve"> opportunities</w:t>
      </w:r>
    </w:p>
    <w:p w14:paraId="123B90C6" w14:textId="0CFBB2EB" w:rsidR="00455CCE" w:rsidRPr="00455CCE" w:rsidRDefault="00B42756" w:rsidP="00F768A9">
      <w:pPr>
        <w:widowControl/>
        <w:numPr>
          <w:ilvl w:val="0"/>
          <w:numId w:val="5"/>
        </w:numPr>
        <w:autoSpaceDE/>
        <w:autoSpaceDN/>
        <w:spacing w:after="160" w:line="278" w:lineRule="auto"/>
        <w:rPr>
          <w:rFonts w:asciiTheme="minorHAnsi" w:eastAsiaTheme="minorHAnsi" w:hAnsiTheme="minorHAnsi" w:cstheme="minorBidi"/>
          <w:kern w:val="2"/>
          <w:szCs w:val="24"/>
          <w:lang w:val="en-AU"/>
          <w14:ligatures w14:val="standardContextual"/>
        </w:rPr>
      </w:pPr>
      <w:r>
        <w:rPr>
          <w:rFonts w:asciiTheme="minorHAnsi" w:eastAsiaTheme="minorHAnsi" w:hAnsiTheme="minorHAnsi" w:cstheme="minorBidi"/>
          <w:kern w:val="2"/>
          <w:szCs w:val="24"/>
          <w:lang w:val="en-AU"/>
          <w14:ligatures w14:val="standardContextual"/>
        </w:rPr>
        <w:t>e</w:t>
      </w:r>
      <w:r w:rsidR="00455CCE" w:rsidRPr="00455CCE">
        <w:rPr>
          <w:rFonts w:asciiTheme="minorHAnsi" w:eastAsiaTheme="minorHAnsi" w:hAnsiTheme="minorHAnsi" w:cstheme="minorBidi"/>
          <w:kern w:val="2"/>
          <w:szCs w:val="24"/>
          <w:lang w:val="en-AU"/>
          <w14:ligatures w14:val="standardContextual"/>
        </w:rPr>
        <w:t xml:space="preserve">mbedding communication, trust and follow-through in our workplace </w:t>
      </w:r>
    </w:p>
    <w:p w14:paraId="122DC18B" w14:textId="2F0B9DD7" w:rsidR="00455CCE" w:rsidRPr="00455CCE" w:rsidRDefault="00B42756" w:rsidP="00F768A9">
      <w:pPr>
        <w:widowControl/>
        <w:numPr>
          <w:ilvl w:val="0"/>
          <w:numId w:val="5"/>
        </w:numPr>
        <w:autoSpaceDE/>
        <w:autoSpaceDN/>
        <w:spacing w:after="160" w:line="278" w:lineRule="auto"/>
        <w:rPr>
          <w:rFonts w:asciiTheme="minorHAnsi" w:eastAsiaTheme="minorHAnsi" w:hAnsiTheme="minorHAnsi" w:cstheme="minorBidi"/>
          <w:kern w:val="2"/>
          <w:szCs w:val="24"/>
          <w:lang w:val="en-AU"/>
          <w14:ligatures w14:val="standardContextual"/>
        </w:rPr>
      </w:pPr>
      <w:r>
        <w:rPr>
          <w:rFonts w:asciiTheme="minorHAnsi" w:eastAsiaTheme="minorHAnsi" w:hAnsiTheme="minorHAnsi" w:cstheme="minorBidi"/>
          <w:kern w:val="2"/>
          <w:szCs w:val="24"/>
          <w:lang w:val="en-AU"/>
          <w14:ligatures w14:val="standardContextual"/>
        </w:rPr>
        <w:t>a</w:t>
      </w:r>
      <w:r w:rsidR="00455CCE" w:rsidRPr="00455CCE">
        <w:rPr>
          <w:rFonts w:asciiTheme="minorHAnsi" w:eastAsiaTheme="minorHAnsi" w:hAnsiTheme="minorHAnsi" w:cstheme="minorBidi"/>
          <w:kern w:val="2"/>
          <w:szCs w:val="24"/>
          <w:lang w:val="en-AU"/>
          <w14:ligatures w14:val="standardContextual"/>
        </w:rPr>
        <w:t>dopting accessible and inclusive workplace practices.</w:t>
      </w:r>
    </w:p>
    <w:p w14:paraId="00669B29" w14:textId="16DBD02E" w:rsidR="00455CCE" w:rsidRPr="00455CCE" w:rsidRDefault="00455CCE" w:rsidP="00455CCE">
      <w:pPr>
        <w:widowControl/>
        <w:autoSpaceDE/>
        <w:autoSpaceDN/>
        <w:spacing w:after="160" w:line="278" w:lineRule="auto"/>
        <w:rPr>
          <w:rFonts w:asciiTheme="minorHAnsi" w:eastAsiaTheme="minorHAnsi" w:hAnsiTheme="minorHAnsi" w:cstheme="minorBidi"/>
          <w:kern w:val="2"/>
          <w:szCs w:val="24"/>
          <w:lang w:val="en-AU"/>
          <w14:ligatures w14:val="standardContextual"/>
        </w:rPr>
      </w:pPr>
      <w:r w:rsidRPr="00455CCE">
        <w:rPr>
          <w:rFonts w:asciiTheme="minorHAnsi" w:eastAsiaTheme="minorHAnsi" w:hAnsiTheme="minorHAnsi" w:cstheme="minorBidi"/>
          <w:kern w:val="2"/>
          <w:szCs w:val="24"/>
          <w:lang w:val="en-AU"/>
          <w14:ligatures w14:val="standardContextual"/>
        </w:rPr>
        <w:t>This plan has been shaped through research, consultation and collaboration across the VLSB+C. It is</w:t>
      </w:r>
      <w:r w:rsidRPr="00455CCE" w:rsidDel="00700D9A">
        <w:rPr>
          <w:rFonts w:asciiTheme="minorHAnsi" w:eastAsiaTheme="minorHAnsi" w:hAnsiTheme="minorHAnsi" w:cstheme="minorBidi"/>
          <w:kern w:val="2"/>
          <w:szCs w:val="24"/>
          <w:lang w:val="en-AU"/>
          <w14:ligatures w14:val="standardContextual"/>
        </w:rPr>
        <w:t xml:space="preserve"> </w:t>
      </w:r>
      <w:r w:rsidRPr="00455CCE">
        <w:rPr>
          <w:rFonts w:asciiTheme="minorHAnsi" w:eastAsiaTheme="minorHAnsi" w:hAnsiTheme="minorHAnsi" w:cstheme="minorBidi"/>
          <w:kern w:val="2"/>
          <w:szCs w:val="24"/>
          <w:lang w:val="en-AU"/>
          <w14:ligatures w14:val="standardContextual"/>
        </w:rPr>
        <w:t xml:space="preserve">designed for and by our employees. </w:t>
      </w:r>
    </w:p>
    <w:p w14:paraId="741FF35B" w14:textId="414415A2" w:rsidR="00DF23C3" w:rsidRDefault="00455CCE" w:rsidP="00455CCE">
      <w:pPr>
        <w:widowControl/>
        <w:autoSpaceDE/>
        <w:autoSpaceDN/>
        <w:spacing w:after="160" w:line="278" w:lineRule="auto"/>
        <w:rPr>
          <w:rFonts w:asciiTheme="minorHAnsi" w:eastAsiaTheme="minorHAnsi" w:hAnsiTheme="minorHAnsi" w:cstheme="minorBidi"/>
          <w:kern w:val="2"/>
          <w:szCs w:val="24"/>
          <w:lang w:val="en-AU"/>
          <w14:ligatures w14:val="standardContextual"/>
        </w:rPr>
      </w:pPr>
      <w:r w:rsidRPr="00455CCE">
        <w:rPr>
          <w:rFonts w:asciiTheme="minorHAnsi" w:eastAsiaTheme="minorHAnsi" w:hAnsiTheme="minorHAnsi" w:cstheme="minorBidi"/>
          <w:kern w:val="2"/>
          <w:szCs w:val="24"/>
          <w:lang w:val="en-AU"/>
          <w14:ligatures w14:val="standardContextual"/>
        </w:rPr>
        <w:t>Through this plan, we will keep diversity, equity and inclusion principles at the forefront, striving to provide a more equitable workplace for our staff, improving our community’s access to justice, and supporting a fairer and more inclusive justice system for all Victorians.</w:t>
      </w:r>
    </w:p>
    <w:p w14:paraId="7C112D52" w14:textId="21A6ADEB" w:rsidR="00455CCE" w:rsidRPr="00C620E3" w:rsidRDefault="00455CCE" w:rsidP="00D9249E">
      <w:pPr>
        <w:widowControl/>
        <w:autoSpaceDE/>
        <w:autoSpaceDN/>
        <w:spacing w:after="160" w:line="278" w:lineRule="auto"/>
        <w:contextualSpacing/>
        <w:rPr>
          <w:rFonts w:asciiTheme="minorHAnsi" w:eastAsiaTheme="minorHAnsi" w:hAnsiTheme="minorHAnsi" w:cstheme="minorBidi"/>
          <w:b/>
          <w:bCs/>
          <w:kern w:val="2"/>
          <w:szCs w:val="24"/>
          <w:lang w:val="en-AU"/>
          <w14:ligatures w14:val="standardContextual"/>
        </w:rPr>
      </w:pPr>
      <w:r w:rsidRPr="00C620E3">
        <w:rPr>
          <w:rFonts w:asciiTheme="minorHAnsi" w:eastAsiaTheme="minorHAnsi" w:hAnsiTheme="minorHAnsi" w:cstheme="minorBidi"/>
          <w:b/>
          <w:bCs/>
          <w:kern w:val="2"/>
          <w:szCs w:val="24"/>
          <w:lang w:val="en-AU"/>
          <w14:ligatures w14:val="standardContextual"/>
        </w:rPr>
        <w:t>Fiona McLeay</w:t>
      </w:r>
    </w:p>
    <w:p w14:paraId="5C9FB360" w14:textId="6ADA9837" w:rsidR="00455CCE" w:rsidRPr="00C620E3" w:rsidRDefault="00C620E3" w:rsidP="00D9249E">
      <w:pPr>
        <w:widowControl/>
        <w:autoSpaceDE/>
        <w:autoSpaceDN/>
        <w:spacing w:after="160" w:line="278" w:lineRule="auto"/>
        <w:contextualSpacing/>
        <w:rPr>
          <w:rFonts w:asciiTheme="minorHAnsi" w:eastAsiaTheme="minorHAnsi" w:hAnsiTheme="minorHAnsi" w:cstheme="minorBidi"/>
          <w:b/>
          <w:bCs/>
          <w:kern w:val="2"/>
          <w:szCs w:val="24"/>
          <w:lang w:val="en-AU"/>
          <w14:ligatures w14:val="standardContextual"/>
        </w:rPr>
      </w:pPr>
      <w:r w:rsidRPr="00C620E3">
        <w:rPr>
          <w:rFonts w:asciiTheme="minorHAnsi" w:eastAsiaTheme="minorHAnsi" w:hAnsiTheme="minorHAnsi" w:cstheme="minorBidi"/>
          <w:b/>
          <w:bCs/>
          <w:kern w:val="2"/>
          <w:szCs w:val="24"/>
          <w:lang w:val="en-AU"/>
          <w14:ligatures w14:val="standardContextual"/>
        </w:rPr>
        <w:t xml:space="preserve">Victorian Legal Services Board CEO </w:t>
      </w:r>
      <w:r w:rsidR="00A47098">
        <w:rPr>
          <w:rFonts w:asciiTheme="minorHAnsi" w:eastAsiaTheme="minorHAnsi" w:hAnsiTheme="minorHAnsi" w:cstheme="minorBidi"/>
          <w:b/>
          <w:bCs/>
          <w:kern w:val="2"/>
          <w:szCs w:val="24"/>
          <w:lang w:val="en-AU"/>
          <w14:ligatures w14:val="standardContextual"/>
        </w:rPr>
        <w:t>and</w:t>
      </w:r>
      <w:r w:rsidRPr="00C620E3">
        <w:rPr>
          <w:rFonts w:asciiTheme="minorHAnsi" w:eastAsiaTheme="minorHAnsi" w:hAnsiTheme="minorHAnsi" w:cstheme="minorBidi"/>
          <w:b/>
          <w:bCs/>
          <w:kern w:val="2"/>
          <w:szCs w:val="24"/>
          <w:lang w:val="en-AU"/>
          <w14:ligatures w14:val="standardContextual"/>
        </w:rPr>
        <w:t xml:space="preserve"> Commissioner</w:t>
      </w:r>
    </w:p>
    <w:p w14:paraId="2DD23BC0" w14:textId="47A94F2B" w:rsidR="00D7043B" w:rsidRDefault="00D7043B">
      <w:pPr>
        <w:widowControl/>
        <w:autoSpaceDE/>
        <w:autoSpaceDN/>
        <w:spacing w:after="160" w:line="278" w:lineRule="auto"/>
        <w:rPr>
          <w:lang w:val="en-AU"/>
        </w:rPr>
      </w:pPr>
      <w:r>
        <w:rPr>
          <w:lang w:val="en-AU"/>
        </w:rPr>
        <w:br w:type="page"/>
      </w:r>
    </w:p>
    <w:p w14:paraId="2F5AB176" w14:textId="778B0F9F" w:rsidR="00933AE2" w:rsidRPr="00112DE3" w:rsidRDefault="00933AE2" w:rsidP="0081479A">
      <w:pPr>
        <w:pStyle w:val="Heading2"/>
        <w:spacing w:before="360"/>
        <w:rPr>
          <w:b/>
          <w:bCs/>
          <w:sz w:val="40"/>
          <w:szCs w:val="40"/>
        </w:rPr>
      </w:pPr>
      <w:bookmarkStart w:id="5" w:name="_Toc238898048"/>
      <w:r w:rsidRPr="00112DE3">
        <w:rPr>
          <w:b/>
          <w:bCs/>
          <w:sz w:val="40"/>
          <w:szCs w:val="40"/>
        </w:rPr>
        <w:lastRenderedPageBreak/>
        <w:t>What Diversity, Equity</w:t>
      </w:r>
      <w:r w:rsidR="00B70754" w:rsidRPr="00112DE3">
        <w:rPr>
          <w:b/>
          <w:bCs/>
          <w:sz w:val="40"/>
          <w:szCs w:val="40"/>
        </w:rPr>
        <w:t>,</w:t>
      </w:r>
      <w:r w:rsidRPr="00112DE3">
        <w:rPr>
          <w:b/>
          <w:bCs/>
          <w:sz w:val="40"/>
          <w:szCs w:val="40"/>
        </w:rPr>
        <w:t xml:space="preserve"> and Inclusion mean</w:t>
      </w:r>
      <w:r w:rsidR="00903239" w:rsidRPr="00112DE3">
        <w:rPr>
          <w:b/>
          <w:bCs/>
          <w:sz w:val="40"/>
          <w:szCs w:val="40"/>
        </w:rPr>
        <w:t>s</w:t>
      </w:r>
      <w:r w:rsidRPr="00112DE3">
        <w:rPr>
          <w:b/>
          <w:bCs/>
          <w:sz w:val="40"/>
          <w:szCs w:val="40"/>
        </w:rPr>
        <w:t xml:space="preserve"> at </w:t>
      </w:r>
      <w:r w:rsidR="00C00888" w:rsidRPr="00112DE3">
        <w:rPr>
          <w:b/>
          <w:bCs/>
          <w:sz w:val="40"/>
          <w:szCs w:val="40"/>
        </w:rPr>
        <w:t xml:space="preserve">the </w:t>
      </w:r>
      <w:r w:rsidRPr="00112DE3">
        <w:rPr>
          <w:b/>
          <w:bCs/>
          <w:sz w:val="40"/>
          <w:szCs w:val="40"/>
        </w:rPr>
        <w:t>VLS</w:t>
      </w:r>
      <w:r w:rsidR="00757ACC" w:rsidRPr="00112DE3">
        <w:rPr>
          <w:b/>
          <w:bCs/>
          <w:sz w:val="40"/>
          <w:szCs w:val="40"/>
        </w:rPr>
        <w:t>B</w:t>
      </w:r>
      <w:r w:rsidRPr="00112DE3">
        <w:rPr>
          <w:b/>
          <w:bCs/>
          <w:sz w:val="40"/>
          <w:szCs w:val="40"/>
        </w:rPr>
        <w:t>+</w:t>
      </w:r>
      <w:r w:rsidR="00757ACC" w:rsidRPr="00112DE3">
        <w:rPr>
          <w:b/>
          <w:bCs/>
          <w:sz w:val="40"/>
          <w:szCs w:val="40"/>
        </w:rPr>
        <w:t>C</w:t>
      </w:r>
      <w:bookmarkEnd w:id="5"/>
    </w:p>
    <w:p w14:paraId="4556D3E8" w14:textId="1EFD37FA" w:rsidR="00933AE2" w:rsidRPr="00B33917" w:rsidRDefault="00933AE2" w:rsidP="00B33917">
      <w:pPr>
        <w:pStyle w:val="Heading3"/>
        <w:rPr>
          <w:rFonts w:hint="eastAsia"/>
        </w:rPr>
      </w:pPr>
      <w:bookmarkStart w:id="6" w:name="_Toc238898049"/>
      <w:r w:rsidRPr="00712463">
        <w:rPr>
          <w:rFonts w:asciiTheme="majorHAnsi" w:hAnsiTheme="majorHAnsi"/>
        </w:rPr>
        <w:t>D</w:t>
      </w:r>
      <w:r w:rsidR="009448DD" w:rsidRPr="00712463">
        <w:rPr>
          <w:rFonts w:asciiTheme="majorHAnsi" w:hAnsiTheme="majorHAnsi"/>
        </w:rPr>
        <w:t>iversity</w:t>
      </w:r>
      <w:r w:rsidR="009448DD" w:rsidRPr="00B33917">
        <w:t xml:space="preserve">, </w:t>
      </w:r>
      <w:r w:rsidRPr="002C71F8">
        <w:rPr>
          <w:rFonts w:asciiTheme="majorHAnsi" w:hAnsiTheme="majorHAnsi"/>
        </w:rPr>
        <w:t>E</w:t>
      </w:r>
      <w:r w:rsidR="009448DD" w:rsidRPr="002C71F8">
        <w:rPr>
          <w:rFonts w:asciiTheme="majorHAnsi" w:hAnsiTheme="majorHAnsi"/>
        </w:rPr>
        <w:t>quity</w:t>
      </w:r>
      <w:r w:rsidR="00195406">
        <w:rPr>
          <w:rFonts w:asciiTheme="majorHAnsi" w:hAnsiTheme="majorHAnsi"/>
        </w:rPr>
        <w:t>,</w:t>
      </w:r>
      <w:r w:rsidR="009448DD" w:rsidRPr="00B33917">
        <w:t xml:space="preserve"> and </w:t>
      </w:r>
      <w:r w:rsidRPr="00B33917">
        <w:t>I</w:t>
      </w:r>
      <w:r w:rsidR="009448DD" w:rsidRPr="00B33917">
        <w:t>nclusion</w:t>
      </w:r>
      <w:r w:rsidR="00737CE6" w:rsidRPr="00B33917">
        <w:t xml:space="preserve"> at the VL</w:t>
      </w:r>
      <w:r w:rsidR="00757ACC" w:rsidRPr="00B33917">
        <w:t>SB+C</w:t>
      </w:r>
      <w:bookmarkEnd w:id="6"/>
    </w:p>
    <w:p w14:paraId="2F0C5588" w14:textId="735925BE" w:rsidR="00933AE2" w:rsidRPr="00933AE2" w:rsidRDefault="00933AE2" w:rsidP="00933AE2">
      <w:pPr>
        <w:rPr>
          <w:rFonts w:asciiTheme="minorHAnsi" w:hAnsiTheme="minorHAnsi"/>
          <w:lang w:val="en-AU"/>
        </w:rPr>
      </w:pPr>
      <w:r w:rsidRPr="00933AE2">
        <w:rPr>
          <w:rFonts w:asciiTheme="minorHAnsi" w:hAnsiTheme="minorHAnsi"/>
          <w:lang w:val="en-AU"/>
        </w:rPr>
        <w:t xml:space="preserve">At </w:t>
      </w:r>
      <w:r w:rsidR="00C00888">
        <w:rPr>
          <w:rFonts w:asciiTheme="minorHAnsi" w:hAnsiTheme="minorHAnsi"/>
          <w:lang w:val="en-AU"/>
        </w:rPr>
        <w:t xml:space="preserve">the </w:t>
      </w:r>
      <w:r w:rsidRPr="00933AE2">
        <w:rPr>
          <w:rFonts w:asciiTheme="minorHAnsi" w:hAnsiTheme="minorHAnsi"/>
          <w:lang w:val="en-AU"/>
        </w:rPr>
        <w:t>VLSB+C, diversity, equity</w:t>
      </w:r>
      <w:r w:rsidR="00195406">
        <w:rPr>
          <w:rFonts w:asciiTheme="minorHAnsi" w:hAnsiTheme="minorHAnsi"/>
          <w:lang w:val="en-AU"/>
        </w:rPr>
        <w:t>,</w:t>
      </w:r>
      <w:r w:rsidRPr="00933AE2">
        <w:rPr>
          <w:rFonts w:asciiTheme="minorHAnsi" w:hAnsiTheme="minorHAnsi"/>
          <w:lang w:val="en-AU"/>
        </w:rPr>
        <w:t xml:space="preserve"> and inclusion </w:t>
      </w:r>
      <w:r w:rsidR="009448DD">
        <w:rPr>
          <w:rFonts w:asciiTheme="minorHAnsi" w:hAnsiTheme="minorHAnsi"/>
          <w:lang w:val="en-AU"/>
        </w:rPr>
        <w:t xml:space="preserve">(DEI) </w:t>
      </w:r>
      <w:r w:rsidRPr="00933AE2">
        <w:rPr>
          <w:rFonts w:asciiTheme="minorHAnsi" w:hAnsiTheme="minorHAnsi"/>
          <w:lang w:val="en-AU"/>
        </w:rPr>
        <w:t>are essential to how we do our work. The</w:t>
      </w:r>
      <w:r w:rsidR="009448DD">
        <w:rPr>
          <w:rFonts w:asciiTheme="minorHAnsi" w:hAnsiTheme="minorHAnsi"/>
          <w:lang w:val="en-AU"/>
        </w:rPr>
        <w:t>se principles</w:t>
      </w:r>
      <w:r w:rsidRPr="00933AE2">
        <w:rPr>
          <w:rFonts w:asciiTheme="minorHAnsi" w:hAnsiTheme="minorHAnsi"/>
          <w:lang w:val="en-AU"/>
        </w:rPr>
        <w:t xml:space="preserve"> shape how we design systems, lead people and </w:t>
      </w:r>
      <w:r w:rsidR="00A21DAB">
        <w:rPr>
          <w:rFonts w:asciiTheme="minorHAnsi" w:hAnsiTheme="minorHAnsi"/>
          <w:lang w:val="en-AU"/>
        </w:rPr>
        <w:t>influence</w:t>
      </w:r>
      <w:r w:rsidR="00A21DAB" w:rsidRPr="00933AE2">
        <w:rPr>
          <w:rFonts w:asciiTheme="minorHAnsi" w:hAnsiTheme="minorHAnsi"/>
          <w:lang w:val="en-AU"/>
        </w:rPr>
        <w:t xml:space="preserve"> </w:t>
      </w:r>
      <w:r w:rsidRPr="00933AE2">
        <w:rPr>
          <w:rFonts w:asciiTheme="minorHAnsi" w:hAnsiTheme="minorHAnsi"/>
          <w:lang w:val="en-AU"/>
        </w:rPr>
        <w:t>our regulatory and service responsibilities.</w:t>
      </w:r>
    </w:p>
    <w:p w14:paraId="073A0B9D" w14:textId="395E2D0B" w:rsidR="00933AE2" w:rsidRPr="00933AE2" w:rsidRDefault="00933AE2" w:rsidP="005226BF">
      <w:pPr>
        <w:spacing w:before="320"/>
        <w:rPr>
          <w:rFonts w:asciiTheme="minorHAnsi" w:hAnsiTheme="minorHAnsi"/>
          <w:lang w:val="en-AU"/>
        </w:rPr>
      </w:pPr>
      <w:r w:rsidRPr="00933AE2">
        <w:rPr>
          <w:rFonts w:asciiTheme="minorHAnsi" w:hAnsiTheme="minorHAnsi"/>
          <w:lang w:val="en-AU"/>
        </w:rPr>
        <w:t xml:space="preserve">In practice, DEI at </w:t>
      </w:r>
      <w:r w:rsidR="00105EAF">
        <w:rPr>
          <w:rFonts w:asciiTheme="minorHAnsi" w:hAnsiTheme="minorHAnsi"/>
          <w:lang w:val="en-AU"/>
        </w:rPr>
        <w:t xml:space="preserve">the </w:t>
      </w:r>
      <w:r w:rsidRPr="00933AE2">
        <w:rPr>
          <w:rFonts w:asciiTheme="minorHAnsi" w:hAnsiTheme="minorHAnsi"/>
          <w:lang w:val="en-AU"/>
        </w:rPr>
        <w:t>VLSB+C means:</w:t>
      </w:r>
    </w:p>
    <w:p w14:paraId="58DC4B45" w14:textId="58E0DF07" w:rsidR="00933AE2" w:rsidRPr="00933AE2" w:rsidRDefault="00933AE2" w:rsidP="005C7B06">
      <w:pPr>
        <w:pStyle w:val="ListParagraph"/>
        <w:numPr>
          <w:ilvl w:val="0"/>
          <w:numId w:val="4"/>
        </w:numPr>
        <w:spacing w:before="240" w:after="0"/>
        <w:rPr>
          <w:rFonts w:asciiTheme="minorHAnsi" w:hAnsiTheme="minorHAnsi"/>
          <w:lang w:val="en-AU"/>
        </w:rPr>
      </w:pPr>
      <w:r w:rsidRPr="00933AE2">
        <w:rPr>
          <w:rFonts w:asciiTheme="minorHAnsi" w:hAnsiTheme="minorHAnsi"/>
          <w:lang w:val="en-AU"/>
        </w:rPr>
        <w:t>enabling our people to participate fully and do their best work</w:t>
      </w:r>
    </w:p>
    <w:p w14:paraId="1640699D" w14:textId="75F86F0E" w:rsidR="00933AE2" w:rsidRPr="00933AE2" w:rsidRDefault="00933AE2" w:rsidP="005C7B06">
      <w:pPr>
        <w:pStyle w:val="ListParagraph"/>
        <w:numPr>
          <w:ilvl w:val="0"/>
          <w:numId w:val="4"/>
        </w:numPr>
        <w:spacing w:after="0"/>
        <w:rPr>
          <w:rFonts w:asciiTheme="minorHAnsi" w:hAnsiTheme="minorHAnsi"/>
          <w:lang w:val="en-AU"/>
        </w:rPr>
      </w:pPr>
      <w:r w:rsidRPr="00933AE2">
        <w:rPr>
          <w:rFonts w:asciiTheme="minorHAnsi" w:hAnsiTheme="minorHAnsi"/>
          <w:lang w:val="en-AU"/>
        </w:rPr>
        <w:t>designing systems that are fair, accessible and consistently applied</w:t>
      </w:r>
    </w:p>
    <w:p w14:paraId="3807F337" w14:textId="79712188" w:rsidR="00933AE2" w:rsidRPr="00933AE2" w:rsidRDefault="00933AE2" w:rsidP="00933AE2">
      <w:pPr>
        <w:pStyle w:val="ListParagraph"/>
        <w:numPr>
          <w:ilvl w:val="0"/>
          <w:numId w:val="4"/>
        </w:numPr>
        <w:rPr>
          <w:rFonts w:asciiTheme="minorHAnsi" w:hAnsiTheme="minorHAnsi"/>
          <w:lang w:val="en-AU"/>
        </w:rPr>
      </w:pPr>
      <w:r w:rsidRPr="00933AE2">
        <w:rPr>
          <w:rFonts w:asciiTheme="minorHAnsi" w:hAnsiTheme="minorHAnsi"/>
          <w:lang w:val="en-AU"/>
        </w:rPr>
        <w:t>engaging with the community in ways that are ethical, trustworthy and inclusive</w:t>
      </w:r>
      <w:r w:rsidR="00A21DAB">
        <w:rPr>
          <w:rFonts w:asciiTheme="minorHAnsi" w:hAnsiTheme="minorHAnsi"/>
          <w:lang w:val="en-AU"/>
        </w:rPr>
        <w:t>.</w:t>
      </w:r>
    </w:p>
    <w:p w14:paraId="240A5A1A" w14:textId="5F553A4C" w:rsidR="00933AE2" w:rsidRPr="0023719B" w:rsidRDefault="00933AE2" w:rsidP="00CA2543">
      <w:pPr>
        <w:pStyle w:val="Heading3"/>
        <w:spacing w:before="1600"/>
        <w:rPr>
          <w:rFonts w:hint="eastAsia"/>
        </w:rPr>
      </w:pPr>
      <w:bookmarkStart w:id="7" w:name="_Toc238898050"/>
      <w:r w:rsidRPr="00655C9C">
        <w:rPr>
          <w:rFonts w:asciiTheme="majorHAnsi" w:hAnsiTheme="majorHAnsi"/>
        </w:rPr>
        <w:t>What</w:t>
      </w:r>
      <w:r w:rsidRPr="0023719B">
        <w:t xml:space="preserve"> </w:t>
      </w:r>
      <w:r w:rsidR="00FF019E" w:rsidRPr="0023719B">
        <w:t xml:space="preserve">we mean by </w:t>
      </w:r>
      <w:r w:rsidR="00FF019E" w:rsidRPr="00D32BD7">
        <w:rPr>
          <w:rFonts w:asciiTheme="majorHAnsi" w:hAnsiTheme="majorHAnsi"/>
        </w:rPr>
        <w:t>diversity</w:t>
      </w:r>
      <w:bookmarkEnd w:id="7"/>
    </w:p>
    <w:p w14:paraId="3C2F581C" w14:textId="77777777" w:rsidR="00933AE2" w:rsidRPr="00933AE2" w:rsidRDefault="00933AE2" w:rsidP="00933AE2">
      <w:pPr>
        <w:rPr>
          <w:rFonts w:asciiTheme="minorHAnsi" w:hAnsiTheme="minorHAnsi"/>
          <w:lang w:val="en-AU"/>
        </w:rPr>
      </w:pPr>
      <w:r w:rsidRPr="00933AE2">
        <w:rPr>
          <w:rFonts w:asciiTheme="minorHAnsi" w:hAnsiTheme="minorHAnsi"/>
          <w:lang w:val="en-AU"/>
        </w:rPr>
        <w:t>Diversity recognises that our workforce and the community we serve bring a wide range of identities, experiences and perspectives.</w:t>
      </w:r>
    </w:p>
    <w:p w14:paraId="7F53FAA4" w14:textId="23654402" w:rsidR="00933AE2" w:rsidRPr="00933AE2" w:rsidRDefault="00933AE2" w:rsidP="006F7303">
      <w:pPr>
        <w:spacing w:before="280"/>
        <w:rPr>
          <w:rFonts w:asciiTheme="minorHAnsi" w:hAnsiTheme="minorHAnsi"/>
          <w:lang w:val="en-AU"/>
        </w:rPr>
      </w:pPr>
      <w:r w:rsidRPr="00933AE2">
        <w:rPr>
          <w:rFonts w:asciiTheme="minorHAnsi" w:hAnsiTheme="minorHAnsi"/>
          <w:lang w:val="en-AU"/>
        </w:rPr>
        <w:t xml:space="preserve">At </w:t>
      </w:r>
      <w:r w:rsidR="00FF019E">
        <w:rPr>
          <w:rFonts w:asciiTheme="minorHAnsi" w:hAnsiTheme="minorHAnsi"/>
          <w:lang w:val="en-AU"/>
        </w:rPr>
        <w:t xml:space="preserve">the </w:t>
      </w:r>
      <w:r w:rsidRPr="00933AE2">
        <w:rPr>
          <w:rFonts w:asciiTheme="minorHAnsi" w:hAnsiTheme="minorHAnsi"/>
          <w:lang w:val="en-AU"/>
        </w:rPr>
        <w:t>VLSB+C, diversity includes (but is not limited to):</w:t>
      </w:r>
    </w:p>
    <w:p w14:paraId="53C368ED" w14:textId="5518C77A" w:rsidR="00933AE2" w:rsidRPr="00933AE2" w:rsidRDefault="00933AE2" w:rsidP="0099120B">
      <w:pPr>
        <w:pStyle w:val="ListParagraph"/>
        <w:numPr>
          <w:ilvl w:val="0"/>
          <w:numId w:val="3"/>
        </w:numPr>
        <w:spacing w:before="280" w:after="0"/>
        <w:rPr>
          <w:rFonts w:asciiTheme="minorHAnsi" w:hAnsiTheme="minorHAnsi"/>
          <w:lang w:val="en-AU"/>
        </w:rPr>
      </w:pPr>
      <w:r w:rsidRPr="00933AE2">
        <w:rPr>
          <w:rFonts w:asciiTheme="minorHAnsi" w:hAnsiTheme="minorHAnsi"/>
          <w:lang w:val="en-AU"/>
        </w:rPr>
        <w:t>culture, race and ethnicity</w:t>
      </w:r>
    </w:p>
    <w:p w14:paraId="0A9D35FA" w14:textId="321D036F" w:rsidR="00933AE2" w:rsidRPr="00933AE2" w:rsidRDefault="00933AE2" w:rsidP="0099120B">
      <w:pPr>
        <w:pStyle w:val="ListParagraph"/>
        <w:numPr>
          <w:ilvl w:val="0"/>
          <w:numId w:val="3"/>
        </w:numPr>
        <w:spacing w:after="0"/>
        <w:rPr>
          <w:rFonts w:asciiTheme="minorHAnsi" w:hAnsiTheme="minorHAnsi"/>
          <w:lang w:val="en-AU"/>
        </w:rPr>
      </w:pPr>
      <w:r w:rsidRPr="00933AE2">
        <w:rPr>
          <w:rFonts w:asciiTheme="minorHAnsi" w:hAnsiTheme="minorHAnsi"/>
          <w:lang w:val="en-AU"/>
        </w:rPr>
        <w:t>gender, gender identity and sexuality</w:t>
      </w:r>
    </w:p>
    <w:p w14:paraId="4C2C5E2F" w14:textId="259FEA61" w:rsidR="00933AE2" w:rsidRPr="00933AE2" w:rsidRDefault="00933AE2" w:rsidP="0099120B">
      <w:pPr>
        <w:pStyle w:val="ListParagraph"/>
        <w:numPr>
          <w:ilvl w:val="0"/>
          <w:numId w:val="3"/>
        </w:numPr>
        <w:spacing w:after="0"/>
        <w:rPr>
          <w:rFonts w:asciiTheme="minorHAnsi" w:hAnsiTheme="minorHAnsi"/>
          <w:lang w:val="en-AU"/>
        </w:rPr>
      </w:pPr>
      <w:r w:rsidRPr="00933AE2">
        <w:rPr>
          <w:rFonts w:asciiTheme="minorHAnsi" w:hAnsiTheme="minorHAnsi"/>
          <w:lang w:val="en-AU"/>
        </w:rPr>
        <w:t>disability, neurodiversity and mental health</w:t>
      </w:r>
    </w:p>
    <w:p w14:paraId="5D260AE9" w14:textId="0004BDF4" w:rsidR="00933AE2" w:rsidRDefault="00933AE2" w:rsidP="00933AE2">
      <w:pPr>
        <w:pStyle w:val="ListParagraph"/>
        <w:numPr>
          <w:ilvl w:val="0"/>
          <w:numId w:val="3"/>
        </w:numPr>
        <w:rPr>
          <w:rFonts w:asciiTheme="minorHAnsi" w:hAnsiTheme="minorHAnsi"/>
          <w:lang w:val="en-AU"/>
        </w:rPr>
      </w:pPr>
      <w:r w:rsidRPr="00933AE2">
        <w:rPr>
          <w:rFonts w:asciiTheme="minorHAnsi" w:hAnsiTheme="minorHAnsi"/>
          <w:lang w:val="en-AU"/>
        </w:rPr>
        <w:t>age, caring responsibilities and socio-economic status</w:t>
      </w:r>
      <w:r w:rsidR="00F15A43">
        <w:rPr>
          <w:rFonts w:asciiTheme="minorHAnsi" w:hAnsiTheme="minorHAnsi"/>
          <w:lang w:val="en-AU"/>
        </w:rPr>
        <w:t>.</w:t>
      </w:r>
    </w:p>
    <w:p w14:paraId="29C14F34" w14:textId="2A5673D7" w:rsidR="00933AE2" w:rsidRPr="00933AE2" w:rsidRDefault="00933AE2" w:rsidP="006F7303">
      <w:pPr>
        <w:spacing w:before="280"/>
        <w:rPr>
          <w:rFonts w:asciiTheme="minorHAnsi" w:hAnsiTheme="minorHAnsi"/>
          <w:lang w:val="en-AU"/>
        </w:rPr>
      </w:pPr>
      <w:r w:rsidRPr="00933AE2">
        <w:rPr>
          <w:rFonts w:asciiTheme="minorHAnsi" w:hAnsiTheme="minorHAnsi"/>
          <w:lang w:val="en-AU"/>
        </w:rPr>
        <w:t>We value diversity</w:t>
      </w:r>
      <w:r w:rsidR="00F15A43">
        <w:rPr>
          <w:rFonts w:asciiTheme="minorHAnsi" w:hAnsiTheme="minorHAnsi"/>
          <w:lang w:val="en-AU"/>
        </w:rPr>
        <w:t>.</w:t>
      </w:r>
      <w:r w:rsidRPr="00933AE2">
        <w:rPr>
          <w:rFonts w:asciiTheme="minorHAnsi" w:hAnsiTheme="minorHAnsi"/>
          <w:lang w:val="en-AU"/>
        </w:rPr>
        <w:t xml:space="preserve"> </w:t>
      </w:r>
      <w:r w:rsidR="00F15A43">
        <w:rPr>
          <w:rFonts w:asciiTheme="minorHAnsi" w:hAnsiTheme="minorHAnsi"/>
          <w:lang w:val="en-AU"/>
        </w:rPr>
        <w:t xml:space="preserve"> I</w:t>
      </w:r>
      <w:r w:rsidRPr="00933AE2">
        <w:rPr>
          <w:rFonts w:asciiTheme="minorHAnsi" w:hAnsiTheme="minorHAnsi"/>
          <w:lang w:val="en-AU"/>
        </w:rPr>
        <w:t>t strengthens judgement, decision</w:t>
      </w:r>
      <w:r w:rsidRPr="00933AE2">
        <w:rPr>
          <w:rFonts w:ascii="Cambria Math" w:hAnsi="Cambria Math" w:cs="Cambria Math"/>
          <w:lang w:val="en-AU"/>
        </w:rPr>
        <w:t>‑</w:t>
      </w:r>
      <w:r w:rsidRPr="00933AE2">
        <w:rPr>
          <w:rFonts w:asciiTheme="minorHAnsi" w:hAnsiTheme="minorHAnsi"/>
          <w:lang w:val="en-AU"/>
        </w:rPr>
        <w:t>making and public trust.</w:t>
      </w:r>
    </w:p>
    <w:p w14:paraId="011C700D" w14:textId="3B036064" w:rsidR="00933AE2" w:rsidRDefault="00933AE2">
      <w:pPr>
        <w:widowControl/>
        <w:autoSpaceDE/>
        <w:autoSpaceDN/>
        <w:spacing w:after="160" w:line="278" w:lineRule="auto"/>
        <w:rPr>
          <w:lang w:val="en-AU"/>
        </w:rPr>
      </w:pPr>
      <w:r>
        <w:rPr>
          <w:lang w:val="en-AU"/>
        </w:rPr>
        <w:br w:type="page"/>
      </w:r>
    </w:p>
    <w:p w14:paraId="1191003A" w14:textId="2B8BF0E5" w:rsidR="00933AE2" w:rsidRPr="00933AE2" w:rsidRDefault="00933AE2" w:rsidP="00997398">
      <w:pPr>
        <w:pStyle w:val="Heading3"/>
        <w:rPr>
          <w:rFonts w:hint="eastAsia"/>
          <w:lang w:val="en-AU"/>
        </w:rPr>
      </w:pPr>
      <w:bookmarkStart w:id="8" w:name="_Toc238898051"/>
      <w:r w:rsidRPr="00933AE2">
        <w:rPr>
          <w:lang w:val="en-AU"/>
        </w:rPr>
        <w:lastRenderedPageBreak/>
        <w:t xml:space="preserve">What </w:t>
      </w:r>
      <w:r w:rsidR="00903239" w:rsidRPr="00933AE2">
        <w:rPr>
          <w:lang w:val="en-AU"/>
        </w:rPr>
        <w:t>we mean by equity</w:t>
      </w:r>
      <w:bookmarkEnd w:id="8"/>
    </w:p>
    <w:p w14:paraId="47897550" w14:textId="77777777" w:rsidR="00933AE2" w:rsidRPr="00933AE2" w:rsidRDefault="00933AE2" w:rsidP="00933AE2">
      <w:pPr>
        <w:rPr>
          <w:rFonts w:asciiTheme="minorHAnsi" w:hAnsiTheme="minorHAnsi"/>
          <w:lang w:val="en-AU"/>
        </w:rPr>
      </w:pPr>
      <w:r w:rsidRPr="00933AE2">
        <w:rPr>
          <w:rFonts w:asciiTheme="minorHAnsi" w:hAnsiTheme="minorHAnsi"/>
          <w:lang w:val="en-AU"/>
        </w:rPr>
        <w:t>Equity means recognising that people do not start from the same place and that fair outcomes sometimes require different approaches.</w:t>
      </w:r>
    </w:p>
    <w:p w14:paraId="0CD7C68A" w14:textId="5900F2D0" w:rsidR="00933AE2" w:rsidRPr="00933AE2" w:rsidRDefault="00933AE2" w:rsidP="001061DA">
      <w:pPr>
        <w:spacing w:before="280"/>
        <w:rPr>
          <w:rFonts w:asciiTheme="minorHAnsi" w:hAnsiTheme="minorHAnsi"/>
          <w:lang w:val="en-AU"/>
        </w:rPr>
      </w:pPr>
      <w:r w:rsidRPr="00933AE2">
        <w:rPr>
          <w:rFonts w:asciiTheme="minorHAnsi" w:hAnsiTheme="minorHAnsi"/>
          <w:lang w:val="en-AU"/>
        </w:rPr>
        <w:t xml:space="preserve">At </w:t>
      </w:r>
      <w:r w:rsidR="0041011C">
        <w:rPr>
          <w:rFonts w:asciiTheme="minorHAnsi" w:hAnsiTheme="minorHAnsi"/>
          <w:lang w:val="en-AU"/>
        </w:rPr>
        <w:t xml:space="preserve">the </w:t>
      </w:r>
      <w:r w:rsidRPr="00933AE2">
        <w:rPr>
          <w:rFonts w:asciiTheme="minorHAnsi" w:hAnsiTheme="minorHAnsi"/>
          <w:lang w:val="en-AU"/>
        </w:rPr>
        <w:t>VLSB+C, equity is about:</w:t>
      </w:r>
    </w:p>
    <w:p w14:paraId="11D186EA" w14:textId="0400E597" w:rsidR="00933AE2" w:rsidRPr="00933AE2" w:rsidRDefault="00933AE2" w:rsidP="00535845">
      <w:pPr>
        <w:pStyle w:val="ListParagraph"/>
        <w:numPr>
          <w:ilvl w:val="0"/>
          <w:numId w:val="2"/>
        </w:numPr>
        <w:spacing w:after="0"/>
        <w:rPr>
          <w:rFonts w:asciiTheme="minorHAnsi" w:hAnsiTheme="minorHAnsi"/>
          <w:lang w:val="en-AU"/>
        </w:rPr>
      </w:pPr>
      <w:r w:rsidRPr="00933AE2">
        <w:rPr>
          <w:rFonts w:asciiTheme="minorHAnsi" w:hAnsiTheme="minorHAnsi"/>
          <w:lang w:val="en-AU"/>
        </w:rPr>
        <w:t xml:space="preserve">identifying and removing barriers in systems and processes </w:t>
      </w:r>
      <w:r w:rsidR="00F60F9D">
        <w:rPr>
          <w:rFonts w:asciiTheme="minorHAnsi" w:hAnsiTheme="minorHAnsi"/>
          <w:lang w:val="en-AU"/>
        </w:rPr>
        <w:t xml:space="preserve">to </w:t>
      </w:r>
      <w:r w:rsidRPr="00933AE2">
        <w:rPr>
          <w:rFonts w:asciiTheme="minorHAnsi" w:hAnsiTheme="minorHAnsi"/>
          <w:lang w:val="en-AU"/>
        </w:rPr>
        <w:t>ensur</w:t>
      </w:r>
      <w:r w:rsidR="00F60F9D">
        <w:rPr>
          <w:rFonts w:asciiTheme="minorHAnsi" w:hAnsiTheme="minorHAnsi"/>
          <w:lang w:val="en-AU"/>
        </w:rPr>
        <w:t>e</w:t>
      </w:r>
      <w:r w:rsidRPr="00933AE2">
        <w:rPr>
          <w:rFonts w:asciiTheme="minorHAnsi" w:hAnsiTheme="minorHAnsi"/>
          <w:lang w:val="en-AU"/>
        </w:rPr>
        <w:t xml:space="preserve"> access to adjustments, support and opportunit</w:t>
      </w:r>
      <w:r w:rsidR="0043600C">
        <w:rPr>
          <w:rFonts w:asciiTheme="minorHAnsi" w:hAnsiTheme="minorHAnsi"/>
          <w:lang w:val="en-AU"/>
        </w:rPr>
        <w:t>ies</w:t>
      </w:r>
    </w:p>
    <w:p w14:paraId="2E318644" w14:textId="7F5CC3A1" w:rsidR="00933AE2" w:rsidRDefault="00933AE2" w:rsidP="00535845">
      <w:pPr>
        <w:pStyle w:val="ListParagraph"/>
        <w:numPr>
          <w:ilvl w:val="0"/>
          <w:numId w:val="2"/>
        </w:numPr>
        <w:spacing w:after="0"/>
        <w:rPr>
          <w:rFonts w:asciiTheme="minorHAnsi" w:hAnsiTheme="minorHAnsi"/>
          <w:lang w:val="en-AU"/>
        </w:rPr>
      </w:pPr>
      <w:r w:rsidRPr="00933AE2">
        <w:rPr>
          <w:rFonts w:asciiTheme="minorHAnsi" w:hAnsiTheme="minorHAnsi"/>
          <w:lang w:val="en-AU"/>
        </w:rPr>
        <w:t>using data and lived experience to understand where inequities exist</w:t>
      </w:r>
      <w:r w:rsidR="00AE6804">
        <w:rPr>
          <w:rFonts w:asciiTheme="minorHAnsi" w:hAnsiTheme="minorHAnsi"/>
          <w:lang w:val="en-AU"/>
        </w:rPr>
        <w:t>.</w:t>
      </w:r>
    </w:p>
    <w:p w14:paraId="102AC58B" w14:textId="3019D98C" w:rsidR="00933AE2" w:rsidRPr="00933AE2" w:rsidRDefault="00933AE2" w:rsidP="001061DA">
      <w:pPr>
        <w:spacing w:before="280" w:after="1080"/>
        <w:rPr>
          <w:rFonts w:asciiTheme="minorHAnsi" w:hAnsiTheme="minorHAnsi"/>
          <w:lang w:val="en-AU"/>
        </w:rPr>
      </w:pPr>
      <w:r w:rsidRPr="00933AE2">
        <w:rPr>
          <w:rFonts w:asciiTheme="minorHAnsi" w:hAnsiTheme="minorHAnsi"/>
          <w:lang w:val="en-AU"/>
        </w:rPr>
        <w:t>Equity focuses on fairness in experience and outcome, not sameness of treatment.</w:t>
      </w:r>
    </w:p>
    <w:p w14:paraId="2B4E2F5F" w14:textId="0BB09E72" w:rsidR="00933AE2" w:rsidRDefault="00933AE2" w:rsidP="00535845">
      <w:pPr>
        <w:pStyle w:val="Heading3"/>
        <w:spacing w:before="360"/>
        <w:rPr>
          <w:rFonts w:hint="eastAsia"/>
          <w:lang w:val="en-AU"/>
        </w:rPr>
      </w:pPr>
      <w:bookmarkStart w:id="9" w:name="_Toc238898052"/>
      <w:r w:rsidRPr="00933AE2">
        <w:rPr>
          <w:lang w:val="en-AU"/>
        </w:rPr>
        <w:t xml:space="preserve">What </w:t>
      </w:r>
      <w:r w:rsidR="00903239" w:rsidRPr="00933AE2">
        <w:rPr>
          <w:lang w:val="en-AU"/>
        </w:rPr>
        <w:t>we mean by inclusion</w:t>
      </w:r>
      <w:bookmarkEnd w:id="9"/>
    </w:p>
    <w:p w14:paraId="717C0D8D" w14:textId="71BF9F81" w:rsidR="00933AE2" w:rsidRPr="00933AE2" w:rsidRDefault="00933AE2" w:rsidP="00933AE2">
      <w:pPr>
        <w:rPr>
          <w:rFonts w:asciiTheme="minorHAnsi" w:hAnsiTheme="minorHAnsi"/>
          <w:lang w:val="en-AU"/>
        </w:rPr>
      </w:pPr>
      <w:r w:rsidRPr="00933AE2">
        <w:rPr>
          <w:rFonts w:asciiTheme="minorHAnsi" w:hAnsiTheme="minorHAnsi"/>
          <w:lang w:val="en-AU"/>
        </w:rPr>
        <w:t xml:space="preserve">Inclusion is about the everyday experience of working at, and engaging with, </w:t>
      </w:r>
      <w:r w:rsidR="0041011C">
        <w:rPr>
          <w:rFonts w:asciiTheme="minorHAnsi" w:hAnsiTheme="minorHAnsi"/>
          <w:lang w:val="en-AU"/>
        </w:rPr>
        <w:t xml:space="preserve">the </w:t>
      </w:r>
      <w:r w:rsidRPr="00933AE2">
        <w:rPr>
          <w:rFonts w:asciiTheme="minorHAnsi" w:hAnsiTheme="minorHAnsi"/>
          <w:lang w:val="en-AU"/>
        </w:rPr>
        <w:t>VLSB+C.</w:t>
      </w:r>
      <w:r w:rsidR="00354D4C">
        <w:rPr>
          <w:rFonts w:asciiTheme="minorHAnsi" w:hAnsiTheme="minorHAnsi"/>
          <w:lang w:val="en-AU"/>
        </w:rPr>
        <w:t xml:space="preserve"> </w:t>
      </w:r>
    </w:p>
    <w:p w14:paraId="323FD76C" w14:textId="2654DD63" w:rsidR="00933AE2" w:rsidRPr="00933AE2" w:rsidRDefault="00933AE2" w:rsidP="0087433E">
      <w:pPr>
        <w:spacing w:before="280"/>
        <w:rPr>
          <w:rFonts w:asciiTheme="minorHAnsi" w:hAnsiTheme="minorHAnsi"/>
          <w:lang w:val="en-AU"/>
        </w:rPr>
      </w:pPr>
      <w:r w:rsidRPr="00933AE2">
        <w:rPr>
          <w:rFonts w:asciiTheme="minorHAnsi" w:hAnsiTheme="minorHAnsi"/>
          <w:lang w:val="en-AU"/>
        </w:rPr>
        <w:t>Inclusion means:</w:t>
      </w:r>
    </w:p>
    <w:p w14:paraId="53BE4E6D" w14:textId="77777777" w:rsidR="004F7090" w:rsidRDefault="00933AE2" w:rsidP="000D23B9">
      <w:pPr>
        <w:pStyle w:val="ListParagraph"/>
        <w:numPr>
          <w:ilvl w:val="0"/>
          <w:numId w:val="1"/>
        </w:numPr>
        <w:spacing w:after="0"/>
        <w:rPr>
          <w:rFonts w:asciiTheme="minorHAnsi" w:hAnsiTheme="minorHAnsi"/>
          <w:lang w:val="en-AU"/>
        </w:rPr>
      </w:pPr>
      <w:r w:rsidRPr="00933AE2">
        <w:rPr>
          <w:rFonts w:asciiTheme="minorHAnsi" w:hAnsiTheme="minorHAnsi"/>
          <w:lang w:val="en-AU"/>
        </w:rPr>
        <w:t xml:space="preserve">people feel safe to speak up and be themselves </w:t>
      </w:r>
    </w:p>
    <w:p w14:paraId="66F3012D" w14:textId="235D7781" w:rsidR="00933AE2" w:rsidRPr="00933AE2" w:rsidRDefault="00933AE2" w:rsidP="000D23B9">
      <w:pPr>
        <w:pStyle w:val="ListParagraph"/>
        <w:numPr>
          <w:ilvl w:val="0"/>
          <w:numId w:val="1"/>
        </w:numPr>
        <w:spacing w:after="0"/>
        <w:rPr>
          <w:rFonts w:asciiTheme="minorHAnsi" w:hAnsiTheme="minorHAnsi"/>
          <w:lang w:val="en-AU"/>
        </w:rPr>
      </w:pPr>
      <w:r w:rsidRPr="00933AE2">
        <w:rPr>
          <w:rFonts w:asciiTheme="minorHAnsi" w:hAnsiTheme="minorHAnsi"/>
          <w:lang w:val="en-AU"/>
        </w:rPr>
        <w:t>differences are respected and valued</w:t>
      </w:r>
    </w:p>
    <w:p w14:paraId="1380FF01" w14:textId="01BC97F7" w:rsidR="00933AE2" w:rsidRDefault="00933AE2" w:rsidP="000D23B9">
      <w:pPr>
        <w:pStyle w:val="ListParagraph"/>
        <w:numPr>
          <w:ilvl w:val="0"/>
          <w:numId w:val="1"/>
        </w:numPr>
        <w:spacing w:after="0"/>
        <w:rPr>
          <w:rFonts w:asciiTheme="minorHAnsi" w:hAnsiTheme="minorHAnsi"/>
          <w:lang w:val="en-AU"/>
        </w:rPr>
      </w:pPr>
      <w:r w:rsidRPr="00933AE2">
        <w:rPr>
          <w:rFonts w:asciiTheme="minorHAnsi" w:hAnsiTheme="minorHAnsi"/>
          <w:lang w:val="en-AU"/>
        </w:rPr>
        <w:t>inclusion is reflected in how meetings</w:t>
      </w:r>
      <w:r w:rsidR="00AE6804">
        <w:rPr>
          <w:rFonts w:asciiTheme="minorHAnsi" w:hAnsiTheme="minorHAnsi"/>
          <w:lang w:val="en-AU"/>
        </w:rPr>
        <w:t xml:space="preserve"> are </w:t>
      </w:r>
      <w:r w:rsidRPr="00933AE2">
        <w:rPr>
          <w:rFonts w:asciiTheme="minorHAnsi" w:hAnsiTheme="minorHAnsi"/>
          <w:lang w:val="en-AU"/>
        </w:rPr>
        <w:t>run, decisions are made and services are delivered</w:t>
      </w:r>
    </w:p>
    <w:p w14:paraId="581CCB53" w14:textId="66BDF3B6" w:rsidR="008C059D" w:rsidRDefault="008C059D" w:rsidP="00933AE2">
      <w:pPr>
        <w:pStyle w:val="ListParagraph"/>
        <w:numPr>
          <w:ilvl w:val="0"/>
          <w:numId w:val="1"/>
        </w:numPr>
        <w:rPr>
          <w:rFonts w:asciiTheme="minorHAnsi" w:hAnsiTheme="minorHAnsi"/>
          <w:lang w:val="en-AU"/>
        </w:rPr>
      </w:pPr>
      <w:r w:rsidRPr="00933AE2">
        <w:rPr>
          <w:rFonts w:asciiTheme="minorHAnsi" w:hAnsiTheme="minorHAnsi"/>
          <w:lang w:val="en-AU"/>
        </w:rPr>
        <w:t>clear systems and accountable leadership</w:t>
      </w:r>
      <w:r w:rsidR="00E9549D">
        <w:rPr>
          <w:rFonts w:asciiTheme="minorHAnsi" w:hAnsiTheme="minorHAnsi"/>
          <w:lang w:val="en-AU"/>
        </w:rPr>
        <w:t>.</w:t>
      </w:r>
    </w:p>
    <w:p w14:paraId="56C3932B" w14:textId="60EC6507" w:rsidR="00933AE2" w:rsidRPr="00E9549D" w:rsidRDefault="00E9549D" w:rsidP="006C550C">
      <w:pPr>
        <w:spacing w:before="280"/>
        <w:rPr>
          <w:rFonts w:asciiTheme="minorHAnsi" w:hAnsiTheme="minorHAnsi"/>
          <w:lang w:val="en-AU"/>
        </w:rPr>
      </w:pPr>
      <w:r>
        <w:rPr>
          <w:rFonts w:asciiTheme="minorHAnsi" w:hAnsiTheme="minorHAnsi"/>
          <w:lang w:val="en-AU"/>
        </w:rPr>
        <w:t>I</w:t>
      </w:r>
      <w:r w:rsidR="00933AE2" w:rsidRPr="00E9549D">
        <w:rPr>
          <w:rFonts w:asciiTheme="minorHAnsi" w:hAnsiTheme="minorHAnsi"/>
          <w:lang w:val="en-AU"/>
        </w:rPr>
        <w:t>nclusion is not a one</w:t>
      </w:r>
      <w:r w:rsidR="00933AE2" w:rsidRPr="00E9549D">
        <w:rPr>
          <w:rFonts w:ascii="Cambria Math" w:hAnsi="Cambria Math" w:cs="Cambria Math"/>
          <w:lang w:val="en-AU"/>
        </w:rPr>
        <w:t>‑</w:t>
      </w:r>
      <w:r w:rsidR="00933AE2" w:rsidRPr="00E9549D">
        <w:rPr>
          <w:rFonts w:asciiTheme="minorHAnsi" w:hAnsiTheme="minorHAnsi"/>
          <w:lang w:val="en-AU"/>
        </w:rPr>
        <w:t>off activity. It is built through consistent behaviours</w:t>
      </w:r>
    </w:p>
    <w:p w14:paraId="4156DB6C" w14:textId="3C2CA03E" w:rsidR="00354D4C" w:rsidRDefault="00354D4C">
      <w:pPr>
        <w:widowControl/>
        <w:autoSpaceDE/>
        <w:autoSpaceDN/>
        <w:spacing w:after="160" w:line="278" w:lineRule="auto"/>
        <w:rPr>
          <w:rFonts w:asciiTheme="minorHAnsi" w:hAnsiTheme="minorHAnsi"/>
          <w:lang w:val="en-AU"/>
        </w:rPr>
      </w:pPr>
      <w:r>
        <w:rPr>
          <w:rFonts w:asciiTheme="minorHAnsi" w:hAnsiTheme="minorHAnsi"/>
          <w:lang w:val="en-AU"/>
        </w:rPr>
        <w:br w:type="page"/>
      </w:r>
    </w:p>
    <w:p w14:paraId="355E5214" w14:textId="438C2325" w:rsidR="00354D4C" w:rsidRPr="007A5D13" w:rsidRDefault="00354D4C" w:rsidP="007A5D13">
      <w:pPr>
        <w:pStyle w:val="Heading2"/>
        <w:rPr>
          <w:b/>
          <w:bCs/>
          <w:sz w:val="40"/>
          <w:szCs w:val="40"/>
          <w:lang w:val="en-AU"/>
        </w:rPr>
      </w:pPr>
      <w:bookmarkStart w:id="10" w:name="_Toc238898053"/>
      <w:r w:rsidRPr="007A5D13">
        <w:rPr>
          <w:b/>
          <w:bCs/>
          <w:sz w:val="40"/>
          <w:szCs w:val="40"/>
          <w:lang w:val="en-AU"/>
        </w:rPr>
        <w:lastRenderedPageBreak/>
        <w:t>Connecting our DEI</w:t>
      </w:r>
      <w:r w:rsidR="004A6E7C" w:rsidRPr="007A5D13">
        <w:rPr>
          <w:b/>
          <w:bCs/>
          <w:sz w:val="40"/>
          <w:szCs w:val="40"/>
          <w:lang w:val="en-AU"/>
        </w:rPr>
        <w:t xml:space="preserve"> Action</w:t>
      </w:r>
      <w:r w:rsidRPr="007A5D13">
        <w:rPr>
          <w:b/>
          <w:bCs/>
          <w:sz w:val="40"/>
          <w:szCs w:val="40"/>
          <w:lang w:val="en-AU"/>
        </w:rPr>
        <w:t xml:space="preserve"> Plan to our Strategic Plan 2026-2029</w:t>
      </w:r>
      <w:bookmarkEnd w:id="10"/>
    </w:p>
    <w:p w14:paraId="236AEAD0" w14:textId="77777777" w:rsidR="00BB52E0" w:rsidRDefault="003648B0" w:rsidP="00497464">
      <w:pPr>
        <w:pStyle w:val="Intro"/>
        <w:spacing w:before="480"/>
      </w:pPr>
      <w:r>
        <w:t xml:space="preserve">Maintaining and </w:t>
      </w:r>
      <w:r w:rsidR="00910FD9">
        <w:t>enhancing our culture of</w:t>
      </w:r>
      <w:r w:rsidR="00AD4D5C">
        <w:t xml:space="preserve"> wellbeing, </w:t>
      </w:r>
      <w:r w:rsidR="00A3287F">
        <w:t>inclusion and d</w:t>
      </w:r>
      <w:r w:rsidR="39EF37EC" w:rsidRPr="27E0AD32">
        <w:t>iversity</w:t>
      </w:r>
      <w:r w:rsidR="00C57B17">
        <w:t xml:space="preserve"> is a strategic priority</w:t>
      </w:r>
      <w:r w:rsidR="00697886">
        <w:t xml:space="preserve"> in </w:t>
      </w:r>
      <w:r w:rsidR="010C34E4" w:rsidRPr="27E0AD32">
        <w:t xml:space="preserve">our </w:t>
      </w:r>
      <w:r w:rsidR="39EF37EC" w:rsidRPr="27E0AD32">
        <w:t>Strategic Plan</w:t>
      </w:r>
      <w:r w:rsidR="00F82C94">
        <w:t xml:space="preserve">, with the development of this DEI </w:t>
      </w:r>
      <w:r w:rsidR="00152A23">
        <w:t>Action Plan</w:t>
      </w:r>
      <w:r w:rsidR="00C04113">
        <w:t xml:space="preserve"> as a key acti</w:t>
      </w:r>
      <w:r w:rsidR="00687D83">
        <w:t xml:space="preserve">vity </w:t>
      </w:r>
      <w:r w:rsidR="00C04113">
        <w:t xml:space="preserve">in executing on this </w:t>
      </w:r>
      <w:r w:rsidR="002F1E08">
        <w:t>priority.</w:t>
      </w:r>
      <w:r w:rsidR="39EF37EC" w:rsidRPr="27E0AD32">
        <w:t xml:space="preserve"> </w:t>
      </w:r>
    </w:p>
    <w:p w14:paraId="1021B53A" w14:textId="150AE853" w:rsidR="005B0556" w:rsidRDefault="39EF37EC" w:rsidP="00497464">
      <w:pPr>
        <w:spacing w:before="400"/>
        <w:rPr>
          <w:lang w:val="en-AU"/>
        </w:rPr>
      </w:pPr>
      <w:r w:rsidRPr="27E0AD32">
        <w:rPr>
          <w:lang w:val="en-AU"/>
        </w:rPr>
        <w:t>The DEI Action Plan focuses on building the systems, behaviours and leadership capability required for our people to do their work effectively, ethically and inclusively.</w:t>
      </w:r>
      <w:r w:rsidR="00BB52E0">
        <w:rPr>
          <w:lang w:val="en-AU"/>
        </w:rPr>
        <w:t xml:space="preserve"> </w:t>
      </w:r>
      <w:r w:rsidR="00354D4C" w:rsidRPr="00354D4C">
        <w:rPr>
          <w:lang w:val="en-AU"/>
        </w:rPr>
        <w:t>By embedding inclusion into how we work, lead and make decisions, the DEI Action Plan enables consistent, fair and trusted delivery of our regulatory and service responsibilities</w:t>
      </w:r>
      <w:r w:rsidR="00BE0C09">
        <w:rPr>
          <w:lang w:val="en-AU"/>
        </w:rPr>
        <w:t>.</w:t>
      </w:r>
    </w:p>
    <w:p w14:paraId="39B71C6D" w14:textId="77777777" w:rsidR="005B0556" w:rsidRDefault="005B0556">
      <w:pPr>
        <w:widowControl/>
        <w:autoSpaceDE/>
        <w:autoSpaceDN/>
        <w:spacing w:after="160" w:line="278" w:lineRule="auto"/>
        <w:rPr>
          <w:rFonts w:asciiTheme="majorHAnsi" w:eastAsiaTheme="majorEastAsia" w:hAnsiTheme="majorHAnsi" w:cstheme="majorBidi"/>
          <w:b/>
          <w:color w:val="0F4761" w:themeColor="accent1" w:themeShade="BF"/>
          <w:sz w:val="40"/>
          <w:szCs w:val="40"/>
          <w:lang w:val="en-AU"/>
        </w:rPr>
      </w:pPr>
      <w:r>
        <w:rPr>
          <w:lang w:val="en-AU"/>
        </w:rPr>
        <w:br w:type="page"/>
      </w:r>
    </w:p>
    <w:p w14:paraId="799CE205" w14:textId="71832292" w:rsidR="000C7404" w:rsidRPr="005E381A" w:rsidRDefault="000C7404" w:rsidP="005E381A">
      <w:pPr>
        <w:pStyle w:val="Heading2"/>
        <w:rPr>
          <w:b/>
          <w:bCs/>
          <w:sz w:val="40"/>
          <w:lang w:val="en-AU"/>
        </w:rPr>
      </w:pPr>
      <w:bookmarkStart w:id="11" w:name="_Toc238898054"/>
      <w:r w:rsidRPr="005E381A">
        <w:rPr>
          <w:b/>
          <w:bCs/>
          <w:sz w:val="40"/>
          <w:lang w:val="en-AU"/>
        </w:rPr>
        <w:lastRenderedPageBreak/>
        <w:t xml:space="preserve">How we </w:t>
      </w:r>
      <w:r w:rsidR="009B239B" w:rsidRPr="005E381A">
        <w:rPr>
          <w:b/>
          <w:bCs/>
          <w:sz w:val="40"/>
          <w:lang w:val="en-AU"/>
        </w:rPr>
        <w:t xml:space="preserve">will </w:t>
      </w:r>
      <w:r w:rsidR="00C93DAE" w:rsidRPr="005E381A">
        <w:rPr>
          <w:b/>
          <w:bCs/>
          <w:sz w:val="40"/>
          <w:lang w:val="en-AU"/>
        </w:rPr>
        <w:t xml:space="preserve">create </w:t>
      </w:r>
      <w:r w:rsidRPr="005E381A">
        <w:rPr>
          <w:b/>
          <w:bCs/>
          <w:sz w:val="40"/>
          <w:lang w:val="en-AU"/>
        </w:rPr>
        <w:t>change</w:t>
      </w:r>
      <w:bookmarkEnd w:id="11"/>
    </w:p>
    <w:p w14:paraId="03FD810E" w14:textId="113325FA" w:rsidR="000C7404" w:rsidRDefault="000C7404" w:rsidP="00423FAE">
      <w:pPr>
        <w:pStyle w:val="Intro"/>
        <w:spacing w:before="520"/>
      </w:pPr>
      <w:r w:rsidRPr="000C7404">
        <w:t xml:space="preserve">Real and lasting inclusion does not happen through individual effort alone. It </w:t>
      </w:r>
      <w:r w:rsidR="005908B2">
        <w:t>happens</w:t>
      </w:r>
      <w:r w:rsidRPr="000C7404" w:rsidDel="005908B2">
        <w:t xml:space="preserve"> </w:t>
      </w:r>
      <w:r w:rsidRPr="000C7404">
        <w:t xml:space="preserve">when systems, everyday practices and accountability mechanisms work together and reinforce each other. </w:t>
      </w:r>
    </w:p>
    <w:p w14:paraId="0C3F5C74" w14:textId="54F7328C" w:rsidR="000C7404" w:rsidRDefault="000C7404" w:rsidP="000C7404">
      <w:pPr>
        <w:rPr>
          <w:lang w:val="en-AU"/>
        </w:rPr>
      </w:pPr>
      <w:r w:rsidRPr="000C7404">
        <w:rPr>
          <w:lang w:val="en-AU"/>
        </w:rPr>
        <w:t xml:space="preserve">The DEI Action Plan </w:t>
      </w:r>
      <w:r w:rsidR="00B423E2">
        <w:rPr>
          <w:lang w:val="en-AU"/>
        </w:rPr>
        <w:t xml:space="preserve">applies </w:t>
      </w:r>
      <w:r w:rsidR="00896487">
        <w:rPr>
          <w:lang w:val="en-AU"/>
        </w:rPr>
        <w:t>a</w:t>
      </w:r>
      <w:r w:rsidR="00B423E2">
        <w:rPr>
          <w:lang w:val="en-AU"/>
        </w:rPr>
        <w:t xml:space="preserve"> systems </w:t>
      </w:r>
      <w:r w:rsidRPr="000C7404">
        <w:rPr>
          <w:lang w:val="en-AU"/>
        </w:rPr>
        <w:t>approach</w:t>
      </w:r>
      <w:r w:rsidR="00B423E2">
        <w:rPr>
          <w:lang w:val="en-AU"/>
        </w:rPr>
        <w:t xml:space="preserve"> to DEI</w:t>
      </w:r>
      <w:r w:rsidRPr="000C7404">
        <w:rPr>
          <w:lang w:val="en-AU"/>
        </w:rPr>
        <w:t xml:space="preserve">. Rather than relying on goodwill or informal action, the </w:t>
      </w:r>
      <w:r w:rsidR="00BE3D22">
        <w:rPr>
          <w:lang w:val="en-AU"/>
        </w:rPr>
        <w:t>p</w:t>
      </w:r>
      <w:r w:rsidRPr="000C7404">
        <w:rPr>
          <w:lang w:val="en-AU"/>
        </w:rPr>
        <w:t xml:space="preserve">lan focuses on embedding inclusion into how </w:t>
      </w:r>
      <w:r w:rsidR="00BE3D22">
        <w:rPr>
          <w:lang w:val="en-AU"/>
        </w:rPr>
        <w:t xml:space="preserve">our </w:t>
      </w:r>
      <w:r w:rsidRPr="000C7404">
        <w:rPr>
          <w:lang w:val="en-AU"/>
        </w:rPr>
        <w:t>work is designed, delivered and reviewed.</w:t>
      </w:r>
      <w:r w:rsidR="00CD317C">
        <w:rPr>
          <w:lang w:val="en-AU"/>
        </w:rPr>
        <w:t xml:space="preserve"> </w:t>
      </w:r>
    </w:p>
    <w:p w14:paraId="5A801994" w14:textId="0929345F" w:rsidR="00D520F7" w:rsidRDefault="000F3344" w:rsidP="00423FAE">
      <w:pPr>
        <w:spacing w:before="280"/>
        <w:rPr>
          <w:lang w:val="en-AU"/>
        </w:rPr>
      </w:pPr>
      <w:r>
        <w:rPr>
          <w:noProof/>
        </w:rPr>
        <w:drawing>
          <wp:inline distT="0" distB="0" distL="0" distR="0" wp14:anchorId="0CCAD6B0" wp14:editId="13C3EFB3">
            <wp:extent cx="5486400" cy="2286000"/>
            <wp:effectExtent l="19050" t="0" r="0" b="0"/>
            <wp:docPr id="1335769687" name="Diagram 1" descr="DIagram showing the tree of how VLSB+C create a fair, accessible and trusted outcom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3D6A1BA1" w14:textId="0FB64166" w:rsidR="00656348" w:rsidRDefault="00656348" w:rsidP="00423FAE">
      <w:pPr>
        <w:spacing w:before="280"/>
        <w:rPr>
          <w:lang w:val="en-AU"/>
        </w:rPr>
      </w:pPr>
      <w:r>
        <w:rPr>
          <w:lang w:val="en-AU"/>
        </w:rPr>
        <w:t xml:space="preserve">To </w:t>
      </w:r>
      <w:r w:rsidR="00B667C7">
        <w:rPr>
          <w:lang w:val="en-AU"/>
        </w:rPr>
        <w:t>bring the systems approach</w:t>
      </w:r>
      <w:r w:rsidR="00A145C8">
        <w:rPr>
          <w:lang w:val="en-AU"/>
        </w:rPr>
        <w:t xml:space="preserve"> to life, e</w:t>
      </w:r>
      <w:r>
        <w:rPr>
          <w:lang w:val="en-AU"/>
        </w:rPr>
        <w:t>ach action in the plan has been connected to one of the below approaches</w:t>
      </w:r>
      <w:r w:rsidR="00A145C8">
        <w:rPr>
          <w:lang w:val="en-AU"/>
        </w:rPr>
        <w:t>:</w:t>
      </w:r>
    </w:p>
    <w:p w14:paraId="3518E0EE" w14:textId="77777777" w:rsidR="009B102A" w:rsidRDefault="003E0246" w:rsidP="00776969">
      <w:pPr>
        <w:pStyle w:val="Heading3"/>
        <w:spacing w:before="160"/>
        <w:rPr>
          <w:rFonts w:hint="eastAsia"/>
        </w:rPr>
      </w:pPr>
      <w:bookmarkStart w:id="12" w:name="_Toc238898055"/>
      <w:r>
        <w:t>Everyday Practice</w:t>
      </w:r>
      <w:bookmarkEnd w:id="12"/>
      <w:r w:rsidR="00A069D4">
        <w:t xml:space="preserve"> </w:t>
      </w:r>
    </w:p>
    <w:p w14:paraId="38CC41D7" w14:textId="0DFED1A3" w:rsidR="0097112A" w:rsidRDefault="003E0246" w:rsidP="005604E4">
      <w:r>
        <w:t>I</w:t>
      </w:r>
      <w:r w:rsidR="005604E4" w:rsidRPr="70EBE662">
        <w:t xml:space="preserve">nclusion is </w:t>
      </w:r>
      <w:r w:rsidR="00750CEE" w:rsidRPr="70EBE662">
        <w:t>experienced</w:t>
      </w:r>
      <w:r w:rsidR="005604E4" w:rsidRPr="70EBE662">
        <w:t xml:space="preserve"> through everyday ways of working, meetings, onboarding, communication and interactions. The Action Plan </w:t>
      </w:r>
      <w:proofErr w:type="spellStart"/>
      <w:r w:rsidR="005604E4" w:rsidRPr="70EBE662">
        <w:t>prioritises</w:t>
      </w:r>
      <w:proofErr w:type="spellEnd"/>
      <w:r w:rsidR="005604E4" w:rsidRPr="70EBE662">
        <w:t xml:space="preserve"> practical guidance that supports inclusive practice in real work contexts.</w:t>
      </w:r>
    </w:p>
    <w:p w14:paraId="56C3FD42" w14:textId="23EB3A38" w:rsidR="005604E4" w:rsidRPr="008605DD" w:rsidRDefault="003E0246" w:rsidP="00776969">
      <w:pPr>
        <w:pStyle w:val="Heading3"/>
        <w:spacing w:before="160"/>
        <w:rPr>
          <w:rFonts w:hint="eastAsia"/>
        </w:rPr>
      </w:pPr>
      <w:bookmarkStart w:id="13" w:name="_Toc238898056"/>
      <w:r>
        <w:t>Systems</w:t>
      </w:r>
      <w:bookmarkEnd w:id="13"/>
      <w:r w:rsidR="00F60555" w:rsidRPr="00012F8D">
        <w:rPr>
          <w:rFonts w:hint="eastAsia"/>
          <w:lang w:val="en-AU"/>
        </w:rPr>
        <w:t xml:space="preserve"> </w:t>
      </w:r>
    </w:p>
    <w:p w14:paraId="6494A73B" w14:textId="5DF7A5BE" w:rsidR="0097112A" w:rsidRDefault="003E0246" w:rsidP="005604E4">
      <w:r>
        <w:t>W</w:t>
      </w:r>
      <w:r w:rsidR="005604E4" w:rsidRPr="70EBE662">
        <w:t>e focus on strengthening systems</w:t>
      </w:r>
      <w:r w:rsidR="006C5490" w:rsidRPr="70EBE662">
        <w:t>,</w:t>
      </w:r>
      <w:r w:rsidR="005604E4" w:rsidRPr="70EBE662">
        <w:t xml:space="preserve"> so inclusion is predictable and does not depend on individual discretion. When systems are clear and accessible, people know what to expect and how to navigate support, processes and decisions.</w:t>
      </w:r>
    </w:p>
    <w:p w14:paraId="3330554C" w14:textId="14CC5E86" w:rsidR="005604E4" w:rsidRPr="009C0B9E" w:rsidRDefault="003E0246" w:rsidP="00776969">
      <w:pPr>
        <w:pStyle w:val="Heading3"/>
        <w:spacing w:before="160"/>
        <w:rPr>
          <w:rFonts w:hint="eastAsia"/>
        </w:rPr>
      </w:pPr>
      <w:bookmarkStart w:id="14" w:name="_Toc238898057"/>
      <w:r w:rsidRPr="009C0B9E">
        <w:t>Accountability and Feedback</w:t>
      </w:r>
      <w:bookmarkEnd w:id="14"/>
      <w:r w:rsidR="008605DD" w:rsidRPr="009C0B9E">
        <w:t xml:space="preserve"> </w:t>
      </w:r>
    </w:p>
    <w:p w14:paraId="1E1FA9EC" w14:textId="009E5301" w:rsidR="00B639E2" w:rsidRDefault="005D5FA4" w:rsidP="00765D58">
      <w:r>
        <w:t>T</w:t>
      </w:r>
      <w:r w:rsidR="005604E4">
        <w:t xml:space="preserve">rust is built when commitments are followed through and progress is visible. The Action Plan </w:t>
      </w:r>
      <w:proofErr w:type="spellStart"/>
      <w:r w:rsidR="005604E4">
        <w:t>emphasises</w:t>
      </w:r>
      <w:proofErr w:type="spellEnd"/>
      <w:r w:rsidR="005604E4">
        <w:t xml:space="preserve"> feedback, transparency and continuous improvement.</w:t>
      </w:r>
    </w:p>
    <w:p w14:paraId="30F5F1B2" w14:textId="54E2ECD5" w:rsidR="00F94D16" w:rsidRPr="00AE4745" w:rsidRDefault="00F94D16" w:rsidP="00AE4745">
      <w:pPr>
        <w:pStyle w:val="Heading2"/>
        <w:rPr>
          <w:b/>
          <w:bCs/>
          <w:sz w:val="40"/>
          <w:lang w:val="en-AU"/>
        </w:rPr>
      </w:pPr>
      <w:bookmarkStart w:id="15" w:name="_Toc238898058"/>
      <w:r w:rsidRPr="00AE4745">
        <w:rPr>
          <w:b/>
          <w:bCs/>
          <w:sz w:val="40"/>
          <w:lang w:val="en-AU"/>
        </w:rPr>
        <w:lastRenderedPageBreak/>
        <w:t xml:space="preserve">How </w:t>
      </w:r>
      <w:r w:rsidR="00FA4A8B" w:rsidRPr="00AE4745">
        <w:rPr>
          <w:b/>
          <w:bCs/>
          <w:sz w:val="40"/>
          <w:lang w:val="en-AU"/>
        </w:rPr>
        <w:t xml:space="preserve">we developed </w:t>
      </w:r>
      <w:r w:rsidR="007D4AD1" w:rsidRPr="00AE4745">
        <w:rPr>
          <w:b/>
          <w:bCs/>
          <w:sz w:val="40"/>
          <w:lang w:val="en-AU"/>
        </w:rPr>
        <w:t>t</w:t>
      </w:r>
      <w:r w:rsidRPr="00AE4745">
        <w:rPr>
          <w:b/>
          <w:bCs/>
          <w:sz w:val="40"/>
          <w:lang w:val="en-AU"/>
        </w:rPr>
        <w:t xml:space="preserve">his </w:t>
      </w:r>
      <w:r w:rsidR="007D4AD1" w:rsidRPr="00AE4745">
        <w:rPr>
          <w:b/>
          <w:bCs/>
          <w:sz w:val="40"/>
          <w:lang w:val="en-AU"/>
        </w:rPr>
        <w:t>p</w:t>
      </w:r>
      <w:r w:rsidRPr="00AE4745">
        <w:rPr>
          <w:b/>
          <w:bCs/>
          <w:sz w:val="40"/>
          <w:lang w:val="en-AU"/>
        </w:rPr>
        <w:t>lan</w:t>
      </w:r>
      <w:bookmarkEnd w:id="15"/>
      <w:r w:rsidRPr="00AE4745">
        <w:rPr>
          <w:b/>
          <w:bCs/>
          <w:sz w:val="40"/>
          <w:lang w:val="en-AU"/>
        </w:rPr>
        <w:t xml:space="preserve"> </w:t>
      </w:r>
    </w:p>
    <w:p w14:paraId="2CAB0E3D" w14:textId="3B9F9BA3" w:rsidR="00F94D16" w:rsidRDefault="00F94D16" w:rsidP="00765D58">
      <w:pPr>
        <w:pStyle w:val="Intro"/>
      </w:pPr>
      <w:r w:rsidRPr="00F94D16">
        <w:t>The DEI Action Plan was shaped through research, consultation and collaboration across</w:t>
      </w:r>
      <w:r w:rsidR="005E0D0C">
        <w:t xml:space="preserve"> the</w:t>
      </w:r>
      <w:r w:rsidRPr="00F94D16">
        <w:t xml:space="preserve"> VLSB+C.</w:t>
      </w:r>
    </w:p>
    <w:p w14:paraId="394E12A7" w14:textId="7522900F" w:rsidR="00F94D16" w:rsidRDefault="00F94D16" w:rsidP="00096D70">
      <w:pPr>
        <w:spacing w:before="400"/>
        <w:rPr>
          <w:lang w:val="en-AU"/>
        </w:rPr>
      </w:pPr>
      <w:r w:rsidRPr="00F94D16">
        <w:rPr>
          <w:lang w:val="en-AU"/>
        </w:rPr>
        <w:t xml:space="preserve">The process began with a review of existing policies, programs and data to understand where inclusion is already strong and where barriers remain. This included analysis of the People Matter Survey and </w:t>
      </w:r>
      <w:r w:rsidR="006A1219">
        <w:rPr>
          <w:lang w:val="en-AU"/>
        </w:rPr>
        <w:t>our</w:t>
      </w:r>
      <w:r w:rsidR="006A1219" w:rsidRPr="00F94D16">
        <w:rPr>
          <w:lang w:val="en-AU"/>
        </w:rPr>
        <w:t xml:space="preserve"> </w:t>
      </w:r>
      <w:r w:rsidRPr="00F94D16">
        <w:rPr>
          <w:lang w:val="en-AU"/>
        </w:rPr>
        <w:t xml:space="preserve">previous DEI </w:t>
      </w:r>
      <w:r w:rsidR="006A1219">
        <w:rPr>
          <w:lang w:val="en-AU"/>
        </w:rPr>
        <w:t>A</w:t>
      </w:r>
      <w:r w:rsidRPr="00F94D16">
        <w:rPr>
          <w:lang w:val="en-AU"/>
        </w:rPr>
        <w:t xml:space="preserve">ction </w:t>
      </w:r>
      <w:r w:rsidR="006A1219">
        <w:rPr>
          <w:lang w:val="en-AU"/>
        </w:rPr>
        <w:t>P</w:t>
      </w:r>
      <w:r w:rsidRPr="00F94D16">
        <w:rPr>
          <w:lang w:val="en-AU"/>
        </w:rPr>
        <w:t>lan.</w:t>
      </w:r>
    </w:p>
    <w:p w14:paraId="032E5801" w14:textId="10DD8A3C" w:rsidR="00F94D16" w:rsidRDefault="00F94D16" w:rsidP="00096D70">
      <w:pPr>
        <w:spacing w:before="280"/>
        <w:rPr>
          <w:lang w:val="en-AU"/>
        </w:rPr>
      </w:pPr>
      <w:r w:rsidRPr="00F94D16">
        <w:rPr>
          <w:lang w:val="en-AU"/>
        </w:rPr>
        <w:t xml:space="preserve">Staff contributed through focus groups, interviews and written responses. Their insights helped identify what inclusion looks like in practice and what still needs to change. </w:t>
      </w:r>
      <w:r w:rsidR="00EF590F">
        <w:rPr>
          <w:lang w:val="en-AU"/>
        </w:rPr>
        <w:t>We held a</w:t>
      </w:r>
      <w:r w:rsidRPr="00F94D16" w:rsidDel="006E49BA">
        <w:rPr>
          <w:lang w:val="en-AU"/>
        </w:rPr>
        <w:t xml:space="preserve"> </w:t>
      </w:r>
      <w:r w:rsidRPr="00F94D16">
        <w:rPr>
          <w:lang w:val="en-AU"/>
        </w:rPr>
        <w:t>planning workshop with key people from across the organisation to create a plan grounded in context and with the support of</w:t>
      </w:r>
      <w:r w:rsidR="00433DDF">
        <w:rPr>
          <w:lang w:val="en-AU"/>
        </w:rPr>
        <w:t xml:space="preserve"> VLSB+C</w:t>
      </w:r>
      <w:r w:rsidRPr="00F94D16">
        <w:rPr>
          <w:lang w:val="en-AU"/>
        </w:rPr>
        <w:t xml:space="preserve"> leaders.</w:t>
      </w:r>
    </w:p>
    <w:p w14:paraId="1EFD5617" w14:textId="19DF7D23" w:rsidR="00A3292C" w:rsidRPr="00A3292C" w:rsidRDefault="00F94D16" w:rsidP="00096D70">
      <w:pPr>
        <w:spacing w:before="280"/>
        <w:rPr>
          <w:lang w:val="en-AU"/>
        </w:rPr>
      </w:pPr>
      <w:r w:rsidRPr="00F94D16">
        <w:rPr>
          <w:lang w:val="en-AU"/>
        </w:rPr>
        <w:t>The result is a plan designed by and for VLSB+C employees.</w:t>
      </w:r>
    </w:p>
    <w:p w14:paraId="272CCBD3" w14:textId="3053EECF" w:rsidR="005C5D5A" w:rsidRPr="00F8300E" w:rsidRDefault="007A0367" w:rsidP="00983F6A">
      <w:pPr>
        <w:pStyle w:val="Heading3"/>
        <w:spacing w:before="160"/>
        <w:rPr>
          <w:rFonts w:hint="eastAsia"/>
          <w:b/>
          <w:bCs w:val="0"/>
          <w:lang w:val="en-AU"/>
        </w:rPr>
      </w:pPr>
      <w:bookmarkStart w:id="16" w:name="_Toc238898059"/>
      <w:r w:rsidRPr="00F8300E">
        <w:rPr>
          <w:b/>
          <w:bCs w:val="0"/>
          <w:lang w:val="en-AU"/>
        </w:rPr>
        <w:t xml:space="preserve">Connections to our </w:t>
      </w:r>
      <w:r w:rsidR="00582F84" w:rsidRPr="00F8300E">
        <w:rPr>
          <w:b/>
          <w:bCs w:val="0"/>
          <w:lang w:val="en-AU"/>
        </w:rPr>
        <w:t>Customer Experience</w:t>
      </w:r>
      <w:r w:rsidRPr="00F8300E">
        <w:rPr>
          <w:b/>
          <w:bCs w:val="0"/>
          <w:lang w:val="en-AU"/>
        </w:rPr>
        <w:t xml:space="preserve"> work</w:t>
      </w:r>
      <w:bookmarkEnd w:id="16"/>
    </w:p>
    <w:p w14:paraId="624434DF" w14:textId="0BF158B0" w:rsidR="005C5D5A" w:rsidRPr="005F7BBC" w:rsidRDefault="005C5D5A" w:rsidP="00096D70">
      <w:pPr>
        <w:spacing w:before="400"/>
        <w:rPr>
          <w:lang w:val="en-AU"/>
        </w:rPr>
      </w:pPr>
      <w:r w:rsidRPr="005F7BBC">
        <w:rPr>
          <w:lang w:val="en-AU"/>
        </w:rPr>
        <w:t>The Customer Experience (CX) function contributes to the organisation’s diversity, equity and inclusion objectives by improving equitable access to our services and information. We have focused on building organisational capability to better recognise and respond to diverse needs, including achieving SCOPE accreditation and developing guidance and training to support staff to identify when people might require additional support or reasonable adjustments and how to respond appropriately.</w:t>
      </w:r>
    </w:p>
    <w:p w14:paraId="6DAD2720" w14:textId="77777777" w:rsidR="005C5D5A" w:rsidRPr="005F7BBC" w:rsidRDefault="005C5D5A" w:rsidP="00096D70">
      <w:pPr>
        <w:spacing w:before="280"/>
        <w:rPr>
          <w:lang w:val="en-AU"/>
        </w:rPr>
      </w:pPr>
      <w:r w:rsidRPr="005F7BBC">
        <w:rPr>
          <w:lang w:val="en-AU"/>
        </w:rPr>
        <w:t>We place lived experience and user feedback at the centre of our approach. Through surveys we actively seek to understand accessibility barriers, communication challenges and user needs across different cohorts. This insight informs the continuous improvement approach we are developing, enabling us to identify themes, trends and systemic issues and to respond in proportionate, evidence</w:t>
      </w:r>
      <w:r w:rsidRPr="005F7BBC">
        <w:rPr>
          <w:lang w:val="en-AU"/>
        </w:rPr>
        <w:noBreakHyphen/>
        <w:t>based ways over time. </w:t>
      </w:r>
    </w:p>
    <w:p w14:paraId="578D46BF" w14:textId="2F72957A" w:rsidR="12D943D5" w:rsidRDefault="005C5D5A" w:rsidP="00373EAE">
      <w:pPr>
        <w:spacing w:before="280"/>
      </w:pPr>
      <w:r w:rsidRPr="5127B6D2">
        <w:rPr>
          <w:lang w:val="en-AU"/>
        </w:rPr>
        <w:t>Through our user experience stream of work, we rigorously test and validate whether our services, communications and responses are meeting user needs in practice. We are embedding accessibility and inclusive design principles alongside major technology and communications initiatives to ensure systems, processes and governance support sustainable and equitable outcomes. </w:t>
      </w:r>
    </w:p>
    <w:p w14:paraId="12573D1D" w14:textId="5C04E74D" w:rsidR="00926594" w:rsidRPr="00744209" w:rsidRDefault="080083B0" w:rsidP="00373EAE">
      <w:pPr>
        <w:spacing w:before="280"/>
        <w:rPr>
          <w:rFonts w:eastAsia="Aptos" w:cs="Aptos"/>
          <w:szCs w:val="24"/>
          <w:lang w:val="en-AU"/>
        </w:rPr>
      </w:pPr>
      <w:r w:rsidRPr="272D101B">
        <w:rPr>
          <w:rFonts w:eastAsia="Aptos" w:cs="Aptos"/>
          <w:szCs w:val="24"/>
          <w:lang w:val="en-AU"/>
        </w:rPr>
        <w:t xml:space="preserve">Whilst the focus of our DEI plan is our internal employees, there are obvious connections to our CX work. Further detail on our CX work can be found at on our </w:t>
      </w:r>
      <w:hyperlink r:id="rId23" w:history="1">
        <w:r w:rsidRPr="272D101B">
          <w:rPr>
            <w:rStyle w:val="Hyperlink"/>
            <w:rFonts w:eastAsia="Aptos" w:cs="Aptos"/>
            <w:szCs w:val="24"/>
            <w:lang w:val="en-AU"/>
          </w:rPr>
          <w:t>website</w:t>
        </w:r>
      </w:hyperlink>
      <w:r w:rsidRPr="272D101B">
        <w:rPr>
          <w:rFonts w:eastAsia="Aptos" w:cs="Aptos"/>
          <w:szCs w:val="24"/>
          <w:lang w:val="en-AU"/>
        </w:rPr>
        <w:t>.</w:t>
      </w:r>
    </w:p>
    <w:p w14:paraId="6C4631FA" w14:textId="77777777" w:rsidR="0060455A" w:rsidRPr="00E4476D" w:rsidRDefault="0060455A" w:rsidP="00E4476D">
      <w:pPr>
        <w:pStyle w:val="Heading2"/>
        <w:spacing w:before="360" w:after="600"/>
        <w:rPr>
          <w:b/>
          <w:bCs/>
          <w:sz w:val="40"/>
        </w:rPr>
      </w:pPr>
      <w:bookmarkStart w:id="17" w:name="_Toc238898060"/>
      <w:r w:rsidRPr="00E4476D">
        <w:rPr>
          <w:b/>
          <w:bCs/>
          <w:sz w:val="40"/>
        </w:rPr>
        <w:lastRenderedPageBreak/>
        <w:t>Governance architecture</w:t>
      </w:r>
      <w:bookmarkEnd w:id="17"/>
    </w:p>
    <w:tbl>
      <w:tblPr>
        <w:tblStyle w:val="TableGrid"/>
        <w:tblW w:w="0" w:type="auto"/>
        <w:tblLook w:val="04A0" w:firstRow="1" w:lastRow="0" w:firstColumn="1" w:lastColumn="0" w:noHBand="0" w:noVBand="1"/>
      </w:tblPr>
      <w:tblGrid>
        <w:gridCol w:w="7598"/>
      </w:tblGrid>
      <w:tr w:rsidR="00744209" w14:paraId="199BD4AC" w14:textId="77777777" w:rsidTr="0012030A">
        <w:tc>
          <w:tcPr>
            <w:tcW w:w="7598" w:type="dxa"/>
            <w:shd w:val="clear" w:color="auto" w:fill="E8F2F5"/>
          </w:tcPr>
          <w:p w14:paraId="066997AC" w14:textId="40D77F63" w:rsidR="00744209" w:rsidRPr="00E4476D" w:rsidRDefault="00744209" w:rsidP="00E4476D">
            <w:pPr>
              <w:pStyle w:val="Heading3"/>
              <w:spacing w:before="160"/>
              <w:jc w:val="center"/>
              <w:rPr>
                <w:rFonts w:ascii="Aptos" w:hAnsi="Aptos"/>
                <w:b/>
                <w:bCs w:val="0"/>
                <w:i/>
                <w:iCs w:val="0"/>
              </w:rPr>
            </w:pPr>
            <w:bookmarkStart w:id="18" w:name="_Toc238898061"/>
            <w:r w:rsidRPr="00E4476D">
              <w:rPr>
                <w:rFonts w:ascii="Aptos" w:hAnsi="Aptos"/>
                <w:b/>
                <w:bCs w:val="0"/>
                <w:i/>
                <w:iCs w:val="0"/>
              </w:rPr>
              <w:t>Executive Leadership Team</w:t>
            </w:r>
            <w:bookmarkEnd w:id="18"/>
          </w:p>
          <w:p w14:paraId="431F0F54" w14:textId="1EF2F6CC" w:rsidR="00744209" w:rsidRPr="00E4476D" w:rsidRDefault="00744209" w:rsidP="00E4476D">
            <w:pPr>
              <w:pStyle w:val="Heading3"/>
              <w:spacing w:before="160"/>
              <w:jc w:val="center"/>
              <w:rPr>
                <w:rFonts w:ascii="Aptos" w:hAnsi="Aptos"/>
                <w:b/>
                <w:bCs w:val="0"/>
                <w:i/>
                <w:iCs w:val="0"/>
              </w:rPr>
            </w:pPr>
            <w:bookmarkStart w:id="19" w:name="_Toc238898062"/>
            <w:r w:rsidRPr="00E4476D">
              <w:rPr>
                <w:rFonts w:ascii="Aptos" w:hAnsi="Aptos"/>
                <w:b/>
                <w:bCs w:val="0"/>
                <w:i/>
                <w:iCs w:val="0"/>
              </w:rPr>
              <w:t>(ELT)</w:t>
            </w:r>
            <w:bookmarkEnd w:id="19"/>
          </w:p>
        </w:tc>
      </w:tr>
      <w:tr w:rsidR="00744209" w14:paraId="02102BC2" w14:textId="77777777" w:rsidTr="00744209">
        <w:tc>
          <w:tcPr>
            <w:tcW w:w="7598" w:type="dxa"/>
          </w:tcPr>
          <w:p w14:paraId="5D6BB5BD" w14:textId="55A5D56E" w:rsidR="00744209" w:rsidRDefault="00744209" w:rsidP="00C25C0D">
            <w:pPr>
              <w:pStyle w:val="BoxedBulletALT"/>
              <w:spacing w:before="360"/>
            </w:pPr>
            <w:r>
              <w:t>Approval of the DEI Action Plan and any amendments</w:t>
            </w:r>
          </w:p>
          <w:p w14:paraId="0A3A8515" w14:textId="1F96E369" w:rsidR="00744209" w:rsidRDefault="00744209" w:rsidP="00C25C0D">
            <w:pPr>
              <w:pStyle w:val="BoxedBulletALT"/>
              <w:spacing w:after="480"/>
            </w:pPr>
            <w:r>
              <w:t>Monitors progress through DEI meeting minutes</w:t>
            </w:r>
          </w:p>
        </w:tc>
      </w:tr>
    </w:tbl>
    <w:p w14:paraId="4FBDBDE8" w14:textId="77777777" w:rsidR="00244DFD" w:rsidRDefault="00244DFD" w:rsidP="0060455A"/>
    <w:p w14:paraId="40C73CC3" w14:textId="64B21132" w:rsidR="00244DFD" w:rsidRDefault="00244DFD" w:rsidP="000D6AEB">
      <w:pPr>
        <w:spacing w:before="2040"/>
      </w:pPr>
      <w:r>
        <w:rPr>
          <w:b/>
          <w:bCs/>
          <w:noProof/>
          <w:color w:val="FFFFFF" w:themeColor="background1"/>
          <w:lang w:val="en-AU"/>
          <w14:ligatures w14:val="standardContextual"/>
        </w:rPr>
        <mc:AlternateContent>
          <mc:Choice Requires="wps">
            <w:drawing>
              <wp:anchor distT="0" distB="0" distL="114300" distR="114300" simplePos="0" relativeHeight="251660289" behindDoc="0" locked="0" layoutInCell="1" allowOverlap="1" wp14:anchorId="64D66E6D" wp14:editId="5DF3EF1F">
                <wp:simplePos x="0" y="0"/>
                <wp:positionH relativeFrom="column">
                  <wp:posOffset>2215216</wp:posOffset>
                </wp:positionH>
                <wp:positionV relativeFrom="paragraph">
                  <wp:posOffset>22113</wp:posOffset>
                </wp:positionV>
                <wp:extent cx="484632" cy="978408"/>
                <wp:effectExtent l="19050" t="0" r="10795" b="31750"/>
                <wp:wrapNone/>
                <wp:docPr id="1197449516" name="Down Arrow 16" descr="Light blue downward arrow with a dark outlin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84632" cy="978408"/>
                        </a:xfrm>
                        <a:prstGeom prst="downArrow">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2DAE14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26" type="#_x0000_t67" alt="Light blue downward arrow with a dark outline." style="position:absolute;margin-left:174.45pt;margin-top:1.75pt;width:38.15pt;height:77.05pt;z-index:2516602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" adj="16250" fillcolor="#c1e4f5 [660]" strokecolor="#030e13 [484]" strokeweight="1.5pt"/>
            </w:pict>
          </mc:Fallback>
        </mc:AlternateContent>
      </w:r>
    </w:p>
    <w:tbl>
      <w:tblPr>
        <w:tblStyle w:val="TableGrid"/>
        <w:tblW w:w="0" w:type="auto"/>
        <w:tblLook w:val="04A0" w:firstRow="1" w:lastRow="0" w:firstColumn="1" w:lastColumn="0" w:noHBand="0" w:noVBand="1"/>
      </w:tblPr>
      <w:tblGrid>
        <w:gridCol w:w="7598"/>
      </w:tblGrid>
      <w:tr w:rsidR="00744209" w14:paraId="268E39A7" w14:textId="77777777" w:rsidTr="0012030A">
        <w:tc>
          <w:tcPr>
            <w:tcW w:w="7598" w:type="dxa"/>
            <w:shd w:val="clear" w:color="auto" w:fill="E8F2F5"/>
          </w:tcPr>
          <w:p w14:paraId="2062C938" w14:textId="71B57EBE" w:rsidR="00744209" w:rsidRPr="00F53DF5" w:rsidRDefault="00744209" w:rsidP="00A83488">
            <w:pPr>
              <w:pStyle w:val="Heading3"/>
              <w:spacing w:before="160"/>
              <w:jc w:val="center"/>
              <w:rPr>
                <w:rFonts w:ascii="Aptos" w:hAnsi="Aptos"/>
                <w:b/>
                <w:bCs w:val="0"/>
                <w:i/>
                <w:iCs w:val="0"/>
              </w:rPr>
            </w:pPr>
            <w:bookmarkStart w:id="20" w:name="_Toc238898063"/>
            <w:r w:rsidRPr="00F53DF5">
              <w:rPr>
                <w:rFonts w:ascii="Aptos" w:hAnsi="Aptos"/>
                <w:b/>
                <w:bCs w:val="0"/>
                <w:i/>
                <w:iCs w:val="0"/>
              </w:rPr>
              <w:t>Diversity, Equity and Inclusion Committee</w:t>
            </w:r>
            <w:bookmarkEnd w:id="20"/>
            <w:r w:rsidRPr="00F53DF5">
              <w:rPr>
                <w:rFonts w:ascii="Aptos" w:hAnsi="Aptos"/>
                <w:b/>
                <w:bCs w:val="0"/>
                <w:i/>
                <w:iCs w:val="0"/>
              </w:rPr>
              <w:t xml:space="preserve"> </w:t>
            </w:r>
          </w:p>
          <w:p w14:paraId="2BDF09F8" w14:textId="2A8DE3A4" w:rsidR="00744209" w:rsidRDefault="00744209" w:rsidP="00A83488">
            <w:pPr>
              <w:pStyle w:val="Heading3"/>
              <w:spacing w:before="160"/>
              <w:jc w:val="center"/>
              <w:rPr>
                <w:rFonts w:hint="eastAsia"/>
              </w:rPr>
            </w:pPr>
            <w:bookmarkStart w:id="21" w:name="_Toc238898064"/>
            <w:r w:rsidRPr="00A83488">
              <w:rPr>
                <w:rFonts w:ascii="Aptos" w:hAnsi="Aptos"/>
                <w:b/>
                <w:bCs w:val="0"/>
                <w:i/>
                <w:iCs w:val="0"/>
              </w:rPr>
              <w:t>(DEI)</w:t>
            </w:r>
            <w:bookmarkEnd w:id="21"/>
          </w:p>
        </w:tc>
      </w:tr>
      <w:tr w:rsidR="00744209" w14:paraId="153B3434" w14:textId="77777777" w:rsidTr="00FA2623">
        <w:tc>
          <w:tcPr>
            <w:tcW w:w="7598" w:type="dxa"/>
          </w:tcPr>
          <w:p w14:paraId="24EBE1EA" w14:textId="0B00D995" w:rsidR="00744209" w:rsidRDefault="00744209" w:rsidP="005D5085">
            <w:pPr>
              <w:pStyle w:val="BoxedBulletALT"/>
              <w:spacing w:before="360"/>
            </w:pPr>
            <w:r>
              <w:t xml:space="preserve">Guides implementation of the DEI Plan </w:t>
            </w:r>
            <w:r w:rsidR="0012030A">
              <w:t>Monitors progress against actions</w:t>
            </w:r>
          </w:p>
          <w:p w14:paraId="08468A7B" w14:textId="23780741" w:rsidR="00744209" w:rsidRDefault="0012030A" w:rsidP="005D5085">
            <w:pPr>
              <w:pStyle w:val="ListBullet"/>
              <w:spacing w:after="280"/>
            </w:pPr>
            <w:r>
              <w:t xml:space="preserve">Supports reporting </w:t>
            </w:r>
            <w:r w:rsidR="00D34B73">
              <w:t>requirements</w:t>
            </w:r>
          </w:p>
        </w:tc>
      </w:tr>
    </w:tbl>
    <w:p w14:paraId="559E431F" w14:textId="485AD2D4" w:rsidR="004D1D30" w:rsidRDefault="004D1D30" w:rsidP="262DB9EC">
      <w:pPr>
        <w:rPr>
          <w:lang w:val="en-AU"/>
        </w:rPr>
      </w:pPr>
    </w:p>
    <w:p w14:paraId="30FBC3B1" w14:textId="77777777" w:rsidR="004D1D30" w:rsidRDefault="004D1D30" w:rsidP="262DB9EC">
      <w:pPr>
        <w:rPr>
          <w:lang w:val="en-AU"/>
        </w:rPr>
        <w:sectPr w:rsidR="004D1D30" w:rsidSect="00750CEE">
          <w:headerReference w:type="first" r:id="rId24"/>
          <w:pgSz w:w="11906" w:h="16838"/>
          <w:pgMar w:top="1636" w:right="1440" w:bottom="1440" w:left="2858" w:header="708" w:footer="708" w:gutter="0"/>
          <w:cols w:space="708"/>
          <w:titlePg/>
          <w:docGrid w:linePitch="360"/>
        </w:sectPr>
      </w:pPr>
    </w:p>
    <w:p w14:paraId="22A6F5B8" w14:textId="27CE0C00" w:rsidR="000077EF" w:rsidRPr="003F5135" w:rsidRDefault="0CF6253A" w:rsidP="002321C3">
      <w:pPr>
        <w:pStyle w:val="Heading2"/>
        <w:spacing w:before="360"/>
        <w:rPr>
          <w:b/>
          <w:bCs/>
          <w:sz w:val="40"/>
          <w:lang w:val="en-AU"/>
        </w:rPr>
      </w:pPr>
      <w:bookmarkStart w:id="22" w:name="_Toc238898065"/>
      <w:r w:rsidRPr="003F5135">
        <w:rPr>
          <w:b/>
          <w:bCs/>
          <w:sz w:val="40"/>
          <w:lang w:val="en-AU"/>
        </w:rPr>
        <w:lastRenderedPageBreak/>
        <w:t>Inclusive systems and adjustments</w:t>
      </w:r>
      <w:bookmarkEnd w:id="22"/>
    </w:p>
    <w:p w14:paraId="0855E82F" w14:textId="723F7E3C" w:rsidR="00750CEE" w:rsidRPr="00750CEE" w:rsidRDefault="00750CEE" w:rsidP="00A27F4B">
      <w:pPr>
        <w:spacing w:before="360" w:after="240"/>
        <w:rPr>
          <w:lang w:val="en-AU"/>
        </w:rPr>
      </w:pPr>
      <w:r>
        <w:rPr>
          <w:rFonts w:eastAsia="Aptos" w:cs="Aptos"/>
          <w:b/>
          <w:bCs/>
          <w:szCs w:val="24"/>
          <w:lang w:val="en-AU"/>
        </w:rPr>
        <w:t>I</w:t>
      </w:r>
      <w:r w:rsidRPr="5B66E2B8">
        <w:rPr>
          <w:rFonts w:eastAsia="Aptos" w:cs="Aptos"/>
          <w:b/>
          <w:bCs/>
          <w:szCs w:val="24"/>
          <w:lang w:val="en-AU"/>
        </w:rPr>
        <w:t>nternal workplace inclusion</w:t>
      </w:r>
    </w:p>
    <w:tbl>
      <w:tblPr>
        <w:tblStyle w:val="GridTable1Light"/>
        <w:tblW w:w="13951" w:type="dxa"/>
        <w:tblLayout w:type="fixed"/>
        <w:tblLook w:val="0020" w:firstRow="1" w:lastRow="0" w:firstColumn="0" w:lastColumn="0" w:noHBand="0" w:noVBand="0"/>
      </w:tblPr>
      <w:tblGrid>
        <w:gridCol w:w="2225"/>
        <w:gridCol w:w="3154"/>
        <w:gridCol w:w="4111"/>
        <w:gridCol w:w="1559"/>
        <w:gridCol w:w="1417"/>
        <w:gridCol w:w="1485"/>
      </w:tblGrid>
      <w:tr w:rsidR="002C076A" w14:paraId="2B0EF6C6" w14:textId="77777777" w:rsidTr="00867B89">
        <w:trPr>
          <w:cnfStyle w:val="100000000000" w:firstRow="1" w:lastRow="0" w:firstColumn="0" w:lastColumn="0" w:oddVBand="0" w:evenVBand="0" w:oddHBand="0" w:evenHBand="0" w:firstRowFirstColumn="0" w:firstRowLastColumn="0" w:lastRowFirstColumn="0" w:lastRowLastColumn="0"/>
          <w:trHeight w:val="454"/>
          <w:tblHeader/>
        </w:trPr>
        <w:tc>
          <w:tcPr>
            <w:tcW w:w="22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15EF86F4" w14:textId="637363B6" w:rsidR="5B66E2B8" w:rsidRPr="001706C9" w:rsidRDefault="5B66E2B8" w:rsidP="5B66E2B8">
            <w:pPr>
              <w:rPr>
                <w:rFonts w:eastAsia="Aptos" w:cs="Aptos"/>
                <w:sz w:val="28"/>
                <w:szCs w:val="28"/>
              </w:rPr>
            </w:pPr>
            <w:r w:rsidRPr="001706C9">
              <w:rPr>
                <w:rFonts w:eastAsia="Aptos" w:cs="Aptos"/>
                <w:sz w:val="28"/>
                <w:szCs w:val="28"/>
                <w:lang w:val="en-AU"/>
              </w:rPr>
              <w:t xml:space="preserve">Title and objective </w:t>
            </w:r>
          </w:p>
        </w:tc>
        <w:tc>
          <w:tcPr>
            <w:tcW w:w="31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31BCD4C8" w14:textId="09D878B2" w:rsidR="5B66E2B8" w:rsidRPr="001706C9" w:rsidRDefault="5B66E2B8" w:rsidP="5B66E2B8">
            <w:pPr>
              <w:rPr>
                <w:rFonts w:eastAsia="Aptos" w:cs="Aptos"/>
                <w:sz w:val="28"/>
                <w:szCs w:val="28"/>
              </w:rPr>
            </w:pPr>
            <w:r w:rsidRPr="001706C9">
              <w:rPr>
                <w:rFonts w:eastAsia="Aptos" w:cs="Aptos"/>
                <w:sz w:val="28"/>
                <w:szCs w:val="28"/>
                <w:lang w:val="en-AU"/>
              </w:rPr>
              <w:t>Actions</w:t>
            </w:r>
          </w:p>
        </w:tc>
        <w:tc>
          <w:tcPr>
            <w:tcW w:w="411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7A1B32C" w14:textId="644E1A8A" w:rsidR="5B66E2B8" w:rsidRPr="001706C9" w:rsidRDefault="5B66E2B8" w:rsidP="5B66E2B8">
            <w:pPr>
              <w:rPr>
                <w:rFonts w:eastAsia="Aptos" w:cs="Aptos"/>
                <w:sz w:val="28"/>
                <w:szCs w:val="28"/>
              </w:rPr>
            </w:pPr>
            <w:r w:rsidRPr="001706C9">
              <w:rPr>
                <w:rFonts w:eastAsia="Aptos" w:cs="Aptos"/>
                <w:sz w:val="28"/>
                <w:szCs w:val="28"/>
                <w:lang w:val="en-AU"/>
              </w:rPr>
              <w:t>Indicators of success</w:t>
            </w:r>
          </w:p>
        </w:tc>
        <w:tc>
          <w:tcPr>
            <w:tcW w:w="15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36EA6C20" w14:textId="45A63913" w:rsidR="5B66E2B8" w:rsidRPr="001706C9" w:rsidRDefault="5B66E2B8" w:rsidP="5B66E2B8">
            <w:pPr>
              <w:rPr>
                <w:rFonts w:eastAsia="Aptos" w:cs="Aptos"/>
                <w:sz w:val="28"/>
                <w:szCs w:val="28"/>
              </w:rPr>
            </w:pPr>
            <w:r w:rsidRPr="001706C9">
              <w:rPr>
                <w:rFonts w:eastAsia="Aptos" w:cs="Aptos"/>
                <w:sz w:val="28"/>
                <w:szCs w:val="28"/>
                <w:lang w:val="en-AU"/>
              </w:rPr>
              <w:t>Lead</w:t>
            </w:r>
          </w:p>
        </w:tc>
        <w:tc>
          <w:tcPr>
            <w:tcW w:w="141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697D9124" w14:textId="6FA39FE5" w:rsidR="5B66E2B8" w:rsidRPr="001706C9" w:rsidRDefault="5B66E2B8" w:rsidP="5B66E2B8">
            <w:pPr>
              <w:rPr>
                <w:rFonts w:eastAsia="Aptos" w:cs="Aptos"/>
                <w:sz w:val="28"/>
                <w:szCs w:val="28"/>
              </w:rPr>
            </w:pPr>
            <w:r w:rsidRPr="001706C9">
              <w:rPr>
                <w:rFonts w:eastAsia="Aptos" w:cs="Aptos"/>
                <w:sz w:val="28"/>
                <w:szCs w:val="28"/>
                <w:lang w:val="en-AU"/>
              </w:rPr>
              <w:t>Timing</w:t>
            </w:r>
          </w:p>
        </w:tc>
        <w:tc>
          <w:tcPr>
            <w:tcW w:w="148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16CFD7C1" w14:textId="21278154" w:rsidR="0BE5AF67" w:rsidRPr="001706C9" w:rsidRDefault="0BE5AF67" w:rsidP="0865FE29">
            <w:pPr>
              <w:rPr>
                <w:sz w:val="28"/>
                <w:szCs w:val="28"/>
              </w:rPr>
            </w:pPr>
            <w:r w:rsidRPr="001706C9">
              <w:rPr>
                <w:rFonts w:eastAsia="Aptos" w:cs="Aptos"/>
                <w:sz w:val="28"/>
                <w:szCs w:val="28"/>
                <w:lang w:val="en-AU"/>
              </w:rPr>
              <w:t>Approach</w:t>
            </w:r>
          </w:p>
        </w:tc>
      </w:tr>
      <w:tr w:rsidR="002C076A" w14:paraId="01D38D22" w14:textId="77777777" w:rsidTr="00867B89">
        <w:trPr>
          <w:trHeight w:val="1800"/>
        </w:trPr>
        <w:tc>
          <w:tcPr>
            <w:tcW w:w="22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C5C430" w14:textId="3136FAA7" w:rsidR="5B66E2B8" w:rsidRDefault="5B66E2B8" w:rsidP="00A27F4B">
            <w:pPr>
              <w:spacing w:after="240"/>
              <w:rPr>
                <w:rFonts w:eastAsia="Aptos" w:cs="Aptos"/>
                <w:szCs w:val="24"/>
              </w:rPr>
            </w:pPr>
            <w:r w:rsidRPr="5B66E2B8">
              <w:rPr>
                <w:rFonts w:eastAsia="Aptos" w:cs="Aptos"/>
                <w:b/>
                <w:bCs/>
                <w:szCs w:val="24"/>
                <w:lang w:val="en-AU"/>
              </w:rPr>
              <w:t>1.1</w:t>
            </w:r>
            <w:r w:rsidRPr="5B66E2B8">
              <w:rPr>
                <w:rFonts w:eastAsia="Aptos" w:cs="Aptos"/>
                <w:szCs w:val="24"/>
                <w:lang w:val="en-AU"/>
              </w:rPr>
              <w:t xml:space="preserve"> </w:t>
            </w:r>
            <w:r w:rsidRPr="5B66E2B8">
              <w:rPr>
                <w:rFonts w:eastAsia="Aptos" w:cs="Aptos"/>
                <w:b/>
                <w:bCs/>
                <w:szCs w:val="24"/>
                <w:lang w:val="en-AU"/>
              </w:rPr>
              <w:t>Clear and consistent workplace adjustments</w:t>
            </w:r>
          </w:p>
          <w:p w14:paraId="31DAC9AE" w14:textId="65CCBF04" w:rsidR="5B66E2B8" w:rsidRDefault="5B66E2B8" w:rsidP="5B66E2B8">
            <w:pPr>
              <w:rPr>
                <w:rFonts w:eastAsia="Aptos" w:cs="Aptos"/>
                <w:szCs w:val="24"/>
              </w:rPr>
            </w:pPr>
            <w:r w:rsidRPr="5B66E2B8">
              <w:rPr>
                <w:rFonts w:eastAsia="Aptos" w:cs="Aptos"/>
                <w:szCs w:val="24"/>
                <w:lang w:val="en-AU"/>
              </w:rPr>
              <w:t>Ensure workplace adjustments are applied consistently, confidently and equitably across the organisation.</w:t>
            </w:r>
          </w:p>
        </w:tc>
        <w:tc>
          <w:tcPr>
            <w:tcW w:w="31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05CFB2" w14:textId="3A50B554" w:rsidR="5B66E2B8" w:rsidRDefault="5B66E2B8" w:rsidP="00F768A9">
            <w:pPr>
              <w:pStyle w:val="ListParagraph"/>
              <w:numPr>
                <w:ilvl w:val="0"/>
                <w:numId w:val="13"/>
              </w:numPr>
              <w:rPr>
                <w:rFonts w:eastAsia="Aptos" w:cs="Aptos"/>
                <w:szCs w:val="24"/>
              </w:rPr>
            </w:pPr>
            <w:r w:rsidRPr="5B66E2B8">
              <w:rPr>
                <w:rFonts w:eastAsia="Aptos" w:cs="Aptos"/>
                <w:szCs w:val="24"/>
                <w:lang w:val="en-AU"/>
              </w:rPr>
              <w:t xml:space="preserve">Develop a clear, step-by-step workplace adjustments guide for staff and managers, </w:t>
            </w:r>
            <w:r w:rsidRPr="00FD7524">
              <w:rPr>
                <w:rFonts w:eastAsia="Aptos" w:cs="Aptos"/>
                <w:szCs w:val="24"/>
                <w:lang w:val="en-AU"/>
              </w:rPr>
              <w:t>with</w:t>
            </w:r>
            <w:r>
              <w:rPr>
                <w:rFonts w:eastAsia="Aptos" w:cs="Aptos"/>
                <w:szCs w:val="24"/>
                <w:lang w:val="en-AU"/>
              </w:rPr>
              <w:t xml:space="preserve"> </w:t>
            </w:r>
            <w:r w:rsidRPr="5B66E2B8">
              <w:rPr>
                <w:rFonts w:eastAsia="Aptos" w:cs="Aptos"/>
                <w:szCs w:val="24"/>
                <w:lang w:val="en-AU"/>
              </w:rPr>
              <w:t>practical examples across disability, neurodiversity, chronic and mental illness.</w:t>
            </w:r>
          </w:p>
          <w:p w14:paraId="27187A8F" w14:textId="7B1FAAF9" w:rsidR="5B66E2B8" w:rsidRPr="00851E13" w:rsidRDefault="340E2607" w:rsidP="4AF2DC53">
            <w:pPr>
              <w:pStyle w:val="ListParagraph"/>
              <w:numPr>
                <w:ilvl w:val="0"/>
                <w:numId w:val="13"/>
              </w:numPr>
              <w:rPr>
                <w:rFonts w:eastAsia="Aptos" w:cs="Aptos"/>
              </w:rPr>
            </w:pPr>
            <w:r w:rsidRPr="4AF2DC53">
              <w:rPr>
                <w:rFonts w:eastAsia="Aptos" w:cs="Aptos"/>
                <w:lang w:val="en-AU"/>
              </w:rPr>
              <w:t>Promote the guide</w:t>
            </w:r>
            <w:r w:rsidRPr="4AF2DC53">
              <w:rPr>
                <w:rFonts w:eastAsia="Aptos" w:cs="Aptos"/>
                <w:color w:val="D13438"/>
                <w:u w:val="single"/>
                <w:lang w:val="en-AU"/>
              </w:rPr>
              <w:t xml:space="preserve"> </w:t>
            </w:r>
            <w:r w:rsidRPr="4AF2DC53">
              <w:rPr>
                <w:rFonts w:eastAsia="Aptos" w:cs="Aptos"/>
                <w:lang w:val="en-AU"/>
              </w:rPr>
              <w:t>internally so staff and managers understand what is available and how to access support.</w:t>
            </w:r>
          </w:p>
          <w:p w14:paraId="533EA825" w14:textId="02DEF94E" w:rsidR="5B66E2B8" w:rsidRDefault="714B7B27" w:rsidP="4AF2DC53">
            <w:pPr>
              <w:pStyle w:val="ListParagraph"/>
              <w:numPr>
                <w:ilvl w:val="0"/>
                <w:numId w:val="13"/>
              </w:numPr>
              <w:rPr>
                <w:rFonts w:eastAsia="Aptos" w:cs="Aptos"/>
                <w:lang w:val="en-AU"/>
              </w:rPr>
            </w:pPr>
            <w:r w:rsidRPr="142B3AAF">
              <w:rPr>
                <w:rFonts w:eastAsia="Aptos" w:cs="Aptos"/>
                <w:lang w:val="en-AU"/>
              </w:rPr>
              <w:t>Consider adding the guide to the Manager Essentials training.</w:t>
            </w:r>
          </w:p>
        </w:tc>
        <w:tc>
          <w:tcPr>
            <w:tcW w:w="411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08D8092" w14:textId="500B5E41" w:rsidR="00977E02" w:rsidRDefault="5B66E2B8" w:rsidP="0025499E">
            <w:pPr>
              <w:pStyle w:val="ListParagraph"/>
              <w:numPr>
                <w:ilvl w:val="0"/>
                <w:numId w:val="12"/>
              </w:numPr>
              <w:spacing w:after="0"/>
              <w:ind w:left="562" w:hanging="202"/>
              <w:rPr>
                <w:rFonts w:eastAsia="Aptos" w:cs="Aptos"/>
                <w:szCs w:val="24"/>
                <w:lang w:val="en-AU"/>
              </w:rPr>
            </w:pPr>
            <w:r w:rsidRPr="5B66E2B8">
              <w:rPr>
                <w:rFonts w:eastAsia="Aptos" w:cs="Aptos"/>
                <w:szCs w:val="24"/>
                <w:lang w:val="en-AU"/>
              </w:rPr>
              <w:t>Increased staff confidence in knowing how to request adjustments</w:t>
            </w:r>
            <w:r w:rsidR="00966A02">
              <w:rPr>
                <w:rFonts w:eastAsia="Aptos" w:cs="Aptos"/>
                <w:szCs w:val="24"/>
                <w:lang w:val="en-AU"/>
              </w:rPr>
              <w:t>, measured</w:t>
            </w:r>
            <w:r w:rsidR="00A15630">
              <w:rPr>
                <w:rFonts w:eastAsia="Aptos" w:cs="Aptos"/>
                <w:szCs w:val="24"/>
                <w:lang w:val="en-AU"/>
              </w:rPr>
              <w:t xml:space="preserve"> through People Matter Survey Results</w:t>
            </w:r>
            <w:r w:rsidR="00CA546F">
              <w:rPr>
                <w:rFonts w:eastAsia="Aptos" w:cs="Aptos"/>
                <w:szCs w:val="24"/>
                <w:lang w:val="en-AU"/>
              </w:rPr>
              <w:t xml:space="preserve"> to </w:t>
            </w:r>
            <w:r w:rsidR="00977E02">
              <w:rPr>
                <w:rFonts w:eastAsia="Aptos" w:cs="Aptos"/>
                <w:szCs w:val="24"/>
                <w:lang w:val="en-AU"/>
              </w:rPr>
              <w:t>the question</w:t>
            </w:r>
            <w:r w:rsidR="00C21F4A">
              <w:rPr>
                <w:rFonts w:eastAsia="Aptos" w:cs="Aptos"/>
                <w:szCs w:val="24"/>
                <w:lang w:val="en-AU"/>
              </w:rPr>
              <w:t>s:</w:t>
            </w:r>
          </w:p>
          <w:p w14:paraId="0339687F" w14:textId="5F81C5C8" w:rsidR="00CA546F" w:rsidRPr="00C81CB4" w:rsidRDefault="00CA546F" w:rsidP="004B589D">
            <w:pPr>
              <w:pStyle w:val="ListParagraph"/>
              <w:numPr>
                <w:ilvl w:val="1"/>
                <w:numId w:val="12"/>
              </w:numPr>
              <w:spacing w:after="0"/>
              <w:rPr>
                <w:rFonts w:eastAsia="Aptos" w:cs="Aptos"/>
                <w:szCs w:val="24"/>
              </w:rPr>
            </w:pPr>
            <w:r w:rsidRPr="00C81CB4">
              <w:rPr>
                <w:rFonts w:eastAsia="Aptos" w:cs="Aptos"/>
                <w:szCs w:val="24"/>
              </w:rPr>
              <w:t>Have you asked for an adjustment at work?</w:t>
            </w:r>
          </w:p>
          <w:p w14:paraId="74FF02AA" w14:textId="77777777" w:rsidR="00977E02" w:rsidRDefault="00CA546F" w:rsidP="00F768A9">
            <w:pPr>
              <w:pStyle w:val="ListParagraph"/>
              <w:numPr>
                <w:ilvl w:val="1"/>
                <w:numId w:val="12"/>
              </w:numPr>
              <w:rPr>
                <w:rFonts w:eastAsia="Aptos" w:cs="Aptos"/>
                <w:szCs w:val="24"/>
                <w:lang w:val="en-AU"/>
              </w:rPr>
            </w:pPr>
            <w:r w:rsidRPr="00C81CB4">
              <w:rPr>
                <w:rFonts w:eastAsia="Aptos" w:cs="Aptos"/>
                <w:szCs w:val="24"/>
              </w:rPr>
              <w:t>Why did you ask for the adjustment?</w:t>
            </w:r>
          </w:p>
          <w:p w14:paraId="07D4F18C" w14:textId="22844D28" w:rsidR="00884020" w:rsidRPr="00FF4F2A" w:rsidRDefault="5B66E2B8" w:rsidP="00B2725E">
            <w:pPr>
              <w:pStyle w:val="ListParagraph"/>
              <w:numPr>
                <w:ilvl w:val="0"/>
                <w:numId w:val="12"/>
              </w:numPr>
              <w:ind w:left="562" w:hanging="202"/>
              <w:rPr>
                <w:rFonts w:eastAsia="Aptos" w:cs="Aptos"/>
              </w:rPr>
            </w:pPr>
            <w:r w:rsidRPr="00FE24E8">
              <w:rPr>
                <w:rFonts w:eastAsia="Aptos" w:cs="Aptos"/>
                <w:lang w:val="en-AU"/>
              </w:rPr>
              <w:t>Improved manager confidence in applying adjustments</w:t>
            </w:r>
            <w:r w:rsidR="00966A02" w:rsidRPr="00FE24E8">
              <w:rPr>
                <w:rFonts w:eastAsia="Aptos" w:cs="Aptos"/>
                <w:lang w:val="en-AU"/>
              </w:rPr>
              <w:t>, measured</w:t>
            </w:r>
            <w:r w:rsidR="005F31A1" w:rsidRPr="00FE24E8">
              <w:rPr>
                <w:rFonts w:eastAsia="Aptos" w:cs="Aptos"/>
                <w:lang w:val="en-AU"/>
              </w:rPr>
              <w:t xml:space="preserve"> through People Matter Survey Results</w:t>
            </w:r>
            <w:r w:rsidR="77F6CEE1" w:rsidRPr="00FE24E8">
              <w:rPr>
                <w:rFonts w:eastAsia="Aptos" w:cs="Aptos"/>
                <w:lang w:val="en-AU"/>
              </w:rPr>
              <w:t xml:space="preserve"> </w:t>
            </w:r>
            <w:r w:rsidR="00310BF8" w:rsidRPr="00FE24E8">
              <w:rPr>
                <w:rFonts w:eastAsia="Aptos" w:cs="Aptos"/>
                <w:lang w:val="en-AU"/>
              </w:rPr>
              <w:t>to the question ‘</w:t>
            </w:r>
            <w:r w:rsidR="00035438" w:rsidRPr="00FE24E8">
              <w:rPr>
                <w:rFonts w:eastAsia="Aptos" w:cs="Aptos"/>
              </w:rPr>
              <w:t>How was your experience when you asked for the adjustment?</w:t>
            </w:r>
          </w:p>
        </w:tc>
        <w:tc>
          <w:tcPr>
            <w:tcW w:w="15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37C6C35" w14:textId="7069415D" w:rsidR="5B66E2B8" w:rsidRDefault="5B66E2B8" w:rsidP="5B66E2B8">
            <w:pPr>
              <w:rPr>
                <w:rFonts w:eastAsia="Aptos" w:cs="Aptos"/>
                <w:szCs w:val="24"/>
              </w:rPr>
            </w:pPr>
            <w:r w:rsidRPr="5B66E2B8">
              <w:rPr>
                <w:rFonts w:eastAsia="Aptos" w:cs="Aptos"/>
                <w:szCs w:val="24"/>
                <w:lang w:val="en-AU"/>
              </w:rPr>
              <w:t>People &amp; Culture with support of the DEI Committee</w:t>
            </w:r>
          </w:p>
        </w:tc>
        <w:tc>
          <w:tcPr>
            <w:tcW w:w="141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258B213" w14:textId="56BAEE6C" w:rsidR="5B66E2B8" w:rsidRDefault="5B66E2B8" w:rsidP="5B66E2B8">
            <w:pPr>
              <w:rPr>
                <w:rFonts w:eastAsia="Aptos" w:cs="Aptos"/>
              </w:rPr>
            </w:pPr>
            <w:r w:rsidRPr="3213B76A">
              <w:rPr>
                <w:rFonts w:eastAsia="Aptos" w:cs="Aptos"/>
                <w:lang w:val="en-AU"/>
              </w:rPr>
              <w:t>Dec</w:t>
            </w:r>
            <w:r w:rsidR="004D1D30">
              <w:rPr>
                <w:rFonts w:eastAsia="Aptos" w:cs="Aptos"/>
                <w:lang w:val="en-AU"/>
              </w:rPr>
              <w:t xml:space="preserve">ember </w:t>
            </w:r>
            <w:r w:rsidRPr="3213B76A">
              <w:rPr>
                <w:rFonts w:eastAsia="Aptos" w:cs="Aptos"/>
                <w:lang w:val="en-AU"/>
              </w:rPr>
              <w:t>2026</w:t>
            </w:r>
          </w:p>
        </w:tc>
        <w:tc>
          <w:tcPr>
            <w:tcW w:w="148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F0F3696" w14:textId="29EFE32E" w:rsidR="0865FE29" w:rsidRDefault="16935252" w:rsidP="0865FE29">
            <w:r w:rsidRPr="422CA480">
              <w:rPr>
                <w:rFonts w:eastAsia="Aptos" w:cs="Aptos"/>
                <w:lang w:val="en-AU"/>
              </w:rPr>
              <w:t>Systems</w:t>
            </w:r>
          </w:p>
        </w:tc>
      </w:tr>
      <w:tr w:rsidR="002C076A" w14:paraId="56484F7A" w14:textId="77777777" w:rsidTr="00867B89">
        <w:trPr>
          <w:trHeight w:val="1800"/>
        </w:trPr>
        <w:tc>
          <w:tcPr>
            <w:tcW w:w="22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8B8245" w14:textId="1C4DE9FA" w:rsidR="5B66E2B8" w:rsidRDefault="5B66E2B8" w:rsidP="5B66E2B8">
            <w:pPr>
              <w:rPr>
                <w:rFonts w:eastAsia="Aptos" w:cs="Aptos"/>
              </w:rPr>
            </w:pPr>
            <w:r w:rsidRPr="4CBF5922">
              <w:rPr>
                <w:rFonts w:eastAsia="Aptos" w:cs="Aptos"/>
                <w:b/>
                <w:bCs/>
                <w:lang w:val="en-AU"/>
              </w:rPr>
              <w:lastRenderedPageBreak/>
              <w:t xml:space="preserve">1.2 </w:t>
            </w:r>
            <w:r w:rsidR="00FD523A" w:rsidRPr="4CBF5922">
              <w:rPr>
                <w:rFonts w:eastAsia="Aptos" w:cs="Aptos"/>
                <w:b/>
                <w:bCs/>
                <w:lang w:val="en-AU"/>
              </w:rPr>
              <w:t>Clear and understood g</w:t>
            </w:r>
            <w:r w:rsidRPr="4CBF5922">
              <w:rPr>
                <w:rFonts w:eastAsia="Aptos" w:cs="Aptos"/>
                <w:b/>
                <w:bCs/>
                <w:lang w:val="en-AU"/>
              </w:rPr>
              <w:t>ender affirmation systems</w:t>
            </w:r>
          </w:p>
          <w:p w14:paraId="7E6C22D6" w14:textId="41431593" w:rsidR="5B66E2B8" w:rsidRDefault="5B66E2B8" w:rsidP="001617FA">
            <w:pPr>
              <w:spacing w:before="240"/>
              <w:rPr>
                <w:rFonts w:eastAsia="Aptos" w:cs="Aptos"/>
                <w:szCs w:val="24"/>
              </w:rPr>
            </w:pPr>
            <w:r w:rsidRPr="5B66E2B8">
              <w:rPr>
                <w:rFonts w:eastAsia="Aptos" w:cs="Aptos"/>
                <w:szCs w:val="24"/>
                <w:lang w:val="en-AU"/>
              </w:rPr>
              <w:t xml:space="preserve">Ensure gender affirmation processes are clearly understood and consistently implemented. </w:t>
            </w:r>
          </w:p>
          <w:p w14:paraId="7B5CD846" w14:textId="24EA05A1" w:rsidR="00BC392C" w:rsidRPr="00BC392C" w:rsidRDefault="5B66E2B8" w:rsidP="001617FA">
            <w:pPr>
              <w:spacing w:before="240"/>
              <w:rPr>
                <w:rFonts w:eastAsia="Aptos" w:cs="Aptos"/>
                <w:lang w:val="en-AU"/>
              </w:rPr>
            </w:pPr>
            <w:r w:rsidRPr="2F225888">
              <w:rPr>
                <w:rFonts w:eastAsia="Aptos" w:cs="Aptos"/>
                <w:lang w:val="en-AU"/>
              </w:rPr>
              <w:t>Ensure guidance supports dignity, privacy and timely implementation</w:t>
            </w:r>
            <w:r w:rsidR="00CC51D4">
              <w:rPr>
                <w:rFonts w:eastAsia="Aptos" w:cs="Aptos"/>
                <w:lang w:val="en-AU"/>
              </w:rPr>
              <w:t>.</w:t>
            </w:r>
          </w:p>
        </w:tc>
        <w:tc>
          <w:tcPr>
            <w:tcW w:w="31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BB5C5C2" w14:textId="0630BE66" w:rsidR="5B66E2B8" w:rsidRDefault="5B66E2B8" w:rsidP="001617FA">
            <w:pPr>
              <w:pStyle w:val="ListParagraph"/>
              <w:numPr>
                <w:ilvl w:val="0"/>
                <w:numId w:val="11"/>
              </w:numPr>
              <w:spacing w:after="220"/>
              <w:ind w:left="562" w:hanging="202"/>
              <w:rPr>
                <w:rFonts w:eastAsia="Aptos" w:cs="Aptos"/>
                <w:szCs w:val="24"/>
              </w:rPr>
            </w:pPr>
            <w:r w:rsidRPr="5B66E2B8">
              <w:rPr>
                <w:rFonts w:eastAsia="Aptos" w:cs="Aptos"/>
                <w:szCs w:val="24"/>
                <w:lang w:val="en-AU"/>
              </w:rPr>
              <w:t xml:space="preserve">Clarify and promote existing gender affirmation processes so staff and </w:t>
            </w:r>
            <w:r w:rsidR="006B6252">
              <w:rPr>
                <w:rFonts w:eastAsia="Aptos" w:cs="Aptos"/>
                <w:szCs w:val="24"/>
                <w:lang w:val="en-AU"/>
              </w:rPr>
              <w:t>managers</w:t>
            </w:r>
            <w:r w:rsidR="006B6252" w:rsidRPr="5B66E2B8">
              <w:rPr>
                <w:rFonts w:eastAsia="Aptos" w:cs="Aptos"/>
                <w:szCs w:val="24"/>
                <w:lang w:val="en-AU"/>
              </w:rPr>
              <w:t xml:space="preserve"> </w:t>
            </w:r>
            <w:r w:rsidRPr="5B66E2B8">
              <w:rPr>
                <w:rFonts w:eastAsia="Aptos" w:cs="Aptos"/>
                <w:szCs w:val="24"/>
                <w:lang w:val="en-AU"/>
              </w:rPr>
              <w:t>understand their roles and responsibilities.</w:t>
            </w:r>
          </w:p>
          <w:p w14:paraId="1E26E20C" w14:textId="4057CE08" w:rsidR="5B66E2B8" w:rsidRPr="00E758C4" w:rsidRDefault="340E2607" w:rsidP="001617FA">
            <w:pPr>
              <w:pStyle w:val="ListParagraph"/>
              <w:numPr>
                <w:ilvl w:val="0"/>
                <w:numId w:val="11"/>
              </w:numPr>
              <w:spacing w:after="220"/>
              <w:ind w:left="562" w:hanging="202"/>
              <w:rPr>
                <w:rFonts w:eastAsia="Aptos" w:cs="Aptos"/>
              </w:rPr>
            </w:pPr>
            <w:r w:rsidRPr="4AF2DC53">
              <w:rPr>
                <w:rFonts w:eastAsia="Aptos" w:cs="Aptos"/>
                <w:lang w:val="en-AU"/>
              </w:rPr>
              <w:t xml:space="preserve">Identify and address </w:t>
            </w:r>
            <w:r w:rsidR="480E49B1" w:rsidRPr="4AF2DC53">
              <w:rPr>
                <w:rFonts w:eastAsia="Aptos" w:cs="Aptos"/>
                <w:lang w:val="en-AU"/>
              </w:rPr>
              <w:t xml:space="preserve">any </w:t>
            </w:r>
            <w:r w:rsidRPr="4AF2DC53">
              <w:rPr>
                <w:rFonts w:eastAsia="Aptos" w:cs="Aptos"/>
                <w:lang w:val="en-AU"/>
              </w:rPr>
              <w:t>system barriers that delay or complicate gender affirmation (e.g. IT, payroll, records).</w:t>
            </w:r>
          </w:p>
          <w:p w14:paraId="465C0396" w14:textId="200A53AC" w:rsidR="5B66E2B8" w:rsidRPr="00A831B5" w:rsidRDefault="4E540D4A" w:rsidP="001617FA">
            <w:pPr>
              <w:pStyle w:val="ListParagraph"/>
              <w:numPr>
                <w:ilvl w:val="0"/>
                <w:numId w:val="11"/>
              </w:numPr>
              <w:spacing w:after="220"/>
              <w:ind w:left="562" w:hanging="202"/>
              <w:rPr>
                <w:rFonts w:eastAsia="Aptos" w:cs="Aptos"/>
                <w:lang w:val="en-AU"/>
              </w:rPr>
            </w:pPr>
            <w:r w:rsidRPr="4AF2DC53">
              <w:rPr>
                <w:rFonts w:eastAsia="Aptos" w:cs="Aptos"/>
                <w:lang w:val="en-AU"/>
              </w:rPr>
              <w:t xml:space="preserve">Consider adding the guide to the </w:t>
            </w:r>
            <w:r w:rsidRPr="6146C6AE">
              <w:rPr>
                <w:rFonts w:eastAsia="Aptos" w:cs="Aptos"/>
                <w:lang w:val="en-AU"/>
              </w:rPr>
              <w:t>Manager</w:t>
            </w:r>
            <w:r w:rsidRPr="4AF2DC53">
              <w:rPr>
                <w:rFonts w:eastAsia="Aptos" w:cs="Aptos"/>
                <w:lang w:val="en-AU"/>
              </w:rPr>
              <w:t xml:space="preserve"> Essentials training.</w:t>
            </w:r>
          </w:p>
        </w:tc>
        <w:tc>
          <w:tcPr>
            <w:tcW w:w="411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F9291EE" w14:textId="2B56EB5F" w:rsidR="5B66E2B8" w:rsidRDefault="5B66E2B8" w:rsidP="00F768A9">
            <w:pPr>
              <w:pStyle w:val="ListParagraph"/>
              <w:numPr>
                <w:ilvl w:val="0"/>
                <w:numId w:val="10"/>
              </w:numPr>
              <w:rPr>
                <w:rFonts w:eastAsia="Aptos" w:cs="Aptos"/>
                <w:color w:val="0078D4"/>
              </w:rPr>
            </w:pPr>
            <w:r w:rsidRPr="24C769D4">
              <w:rPr>
                <w:rFonts w:eastAsia="Aptos" w:cs="Aptos"/>
                <w:lang w:val="en-AU"/>
              </w:rPr>
              <w:t xml:space="preserve">Increased awareness of gender affirmation processes among </w:t>
            </w:r>
            <w:r w:rsidR="006B6252" w:rsidRPr="24C769D4">
              <w:rPr>
                <w:rFonts w:eastAsia="Aptos" w:cs="Aptos"/>
                <w:lang w:val="en-AU"/>
              </w:rPr>
              <w:t>managers</w:t>
            </w:r>
            <w:r w:rsidR="000B6A25" w:rsidRPr="24C769D4">
              <w:rPr>
                <w:rFonts w:eastAsia="Aptos" w:cs="Aptos"/>
                <w:lang w:val="en-AU"/>
              </w:rPr>
              <w:t xml:space="preserve"> </w:t>
            </w:r>
            <w:r w:rsidR="00661D82" w:rsidRPr="24C769D4">
              <w:rPr>
                <w:rFonts w:eastAsia="Aptos" w:cs="Aptos"/>
                <w:lang w:val="en-AU"/>
              </w:rPr>
              <w:t xml:space="preserve">measured </w:t>
            </w:r>
            <w:r w:rsidR="000B6A25" w:rsidRPr="24C769D4">
              <w:rPr>
                <w:rFonts w:eastAsia="Aptos" w:cs="Aptos"/>
                <w:lang w:val="en-AU"/>
              </w:rPr>
              <w:t xml:space="preserve">though DEI Champions </w:t>
            </w:r>
            <w:r w:rsidR="009D2617" w:rsidRPr="24C769D4">
              <w:rPr>
                <w:rFonts w:eastAsia="Aptos" w:cs="Aptos"/>
                <w:lang w:val="en-AU"/>
              </w:rPr>
              <w:t>seeking</w:t>
            </w:r>
            <w:r w:rsidR="000B6A25" w:rsidRPr="24C769D4">
              <w:rPr>
                <w:rFonts w:eastAsia="Aptos" w:cs="Aptos"/>
                <w:lang w:val="en-AU"/>
              </w:rPr>
              <w:t xml:space="preserve"> qualitative feedback from their teams.</w:t>
            </w:r>
          </w:p>
          <w:p w14:paraId="3DC9CED4" w14:textId="4B4DCD77" w:rsidR="000544AE" w:rsidRPr="00BC392C" w:rsidRDefault="5B66E2B8" w:rsidP="000544AE">
            <w:pPr>
              <w:pStyle w:val="ListParagraph"/>
              <w:numPr>
                <w:ilvl w:val="0"/>
                <w:numId w:val="10"/>
              </w:numPr>
              <w:rPr>
                <w:rFonts w:eastAsia="Aptos" w:cs="Aptos"/>
                <w:szCs w:val="24"/>
              </w:rPr>
            </w:pPr>
            <w:r w:rsidRPr="34964EB2">
              <w:rPr>
                <w:rFonts w:eastAsia="Aptos" w:cs="Aptos"/>
                <w:lang w:val="en-AU"/>
              </w:rPr>
              <w:t>Increased staff confidence in accessing gender affirmation support from the organisation</w:t>
            </w:r>
            <w:r w:rsidR="00661D82" w:rsidRPr="34964EB2">
              <w:rPr>
                <w:rFonts w:eastAsia="Aptos" w:cs="Aptos"/>
                <w:lang w:val="en-AU"/>
              </w:rPr>
              <w:t xml:space="preserve"> measured </w:t>
            </w:r>
            <w:r w:rsidR="000B6A25" w:rsidRPr="34964EB2">
              <w:rPr>
                <w:rFonts w:eastAsia="Aptos" w:cs="Aptos"/>
                <w:lang w:val="en-AU"/>
              </w:rPr>
              <w:t xml:space="preserve">though DEI Champions </w:t>
            </w:r>
            <w:r w:rsidR="009D2617" w:rsidRPr="34964EB2">
              <w:rPr>
                <w:rFonts w:eastAsia="Aptos" w:cs="Aptos"/>
                <w:lang w:val="en-AU"/>
              </w:rPr>
              <w:t>seeking</w:t>
            </w:r>
            <w:r w:rsidR="000B6A25" w:rsidRPr="34964EB2">
              <w:rPr>
                <w:rFonts w:eastAsia="Aptos" w:cs="Aptos"/>
                <w:lang w:val="en-AU"/>
              </w:rPr>
              <w:t xml:space="preserve"> qualitative feedback from their teams</w:t>
            </w:r>
            <w:r w:rsidRPr="34964EB2">
              <w:rPr>
                <w:rFonts w:eastAsia="Aptos" w:cs="Aptos"/>
                <w:lang w:val="en-AU"/>
              </w:rPr>
              <w:t>.</w:t>
            </w:r>
          </w:p>
        </w:tc>
        <w:tc>
          <w:tcPr>
            <w:tcW w:w="15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EA26ABD" w14:textId="7F8EA736" w:rsidR="5B66E2B8" w:rsidRDefault="5B66E2B8" w:rsidP="5B66E2B8">
            <w:pPr>
              <w:rPr>
                <w:rFonts w:eastAsia="Aptos" w:cs="Aptos"/>
                <w:szCs w:val="24"/>
              </w:rPr>
            </w:pPr>
            <w:r w:rsidRPr="5B66E2B8">
              <w:rPr>
                <w:rFonts w:eastAsia="Aptos" w:cs="Aptos"/>
                <w:szCs w:val="24"/>
                <w:lang w:val="en-AU"/>
              </w:rPr>
              <w:t>People &amp; Culture with support of the DEI Committee</w:t>
            </w:r>
          </w:p>
        </w:tc>
        <w:tc>
          <w:tcPr>
            <w:tcW w:w="141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0B97CB3" w14:textId="047EFF9F" w:rsidR="5B66E2B8" w:rsidRDefault="49EDA45F" w:rsidP="5B66E2B8">
            <w:pPr>
              <w:rPr>
                <w:rFonts w:eastAsia="Aptos" w:cs="Aptos"/>
              </w:rPr>
            </w:pPr>
            <w:r w:rsidRPr="33FB8D12">
              <w:rPr>
                <w:rFonts w:eastAsia="Aptos" w:cs="Aptos"/>
                <w:lang w:val="en-AU"/>
              </w:rPr>
              <w:t xml:space="preserve">July 2027 and then </w:t>
            </w:r>
            <w:r w:rsidR="002C076A">
              <w:rPr>
                <w:rFonts w:eastAsia="Aptos" w:cs="Aptos"/>
                <w:lang w:val="en-AU"/>
              </w:rPr>
              <w:t>a</w:t>
            </w:r>
            <w:r w:rsidR="5B66E2B8" w:rsidRPr="33FB8D12">
              <w:rPr>
                <w:rFonts w:eastAsia="Aptos" w:cs="Aptos"/>
                <w:lang w:val="en-AU"/>
              </w:rPr>
              <w:t>nnually</w:t>
            </w:r>
          </w:p>
        </w:tc>
        <w:tc>
          <w:tcPr>
            <w:tcW w:w="148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73ED1CC" w14:textId="396FEEBA" w:rsidR="0865FE29" w:rsidRDefault="196A2FEC" w:rsidP="0865FE29">
            <w:r w:rsidRPr="422CA480">
              <w:rPr>
                <w:rFonts w:eastAsia="Aptos" w:cs="Aptos"/>
                <w:lang w:val="en-AU"/>
              </w:rPr>
              <w:t>Systems</w:t>
            </w:r>
          </w:p>
        </w:tc>
      </w:tr>
      <w:tr w:rsidR="002C076A" w14:paraId="1B59F4CE" w14:textId="77777777" w:rsidTr="00867B89">
        <w:trPr>
          <w:trHeight w:val="1800"/>
        </w:trPr>
        <w:tc>
          <w:tcPr>
            <w:tcW w:w="22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2E87DE0" w14:textId="351C4BBF" w:rsidR="5B66E2B8" w:rsidRDefault="5B66E2B8" w:rsidP="00695B02">
            <w:pPr>
              <w:rPr>
                <w:rFonts w:eastAsia="Aptos" w:cs="Aptos"/>
                <w:szCs w:val="24"/>
              </w:rPr>
            </w:pPr>
            <w:r w:rsidRPr="5B66E2B8">
              <w:rPr>
                <w:rFonts w:eastAsia="Aptos" w:cs="Aptos"/>
                <w:b/>
                <w:bCs/>
                <w:szCs w:val="24"/>
                <w:lang w:val="en-AU"/>
              </w:rPr>
              <w:t>1.3 Culturally safe responses to racism</w:t>
            </w:r>
          </w:p>
          <w:p w14:paraId="7B2B4466" w14:textId="438F3C24" w:rsidR="5B66E2B8" w:rsidRDefault="5B66E2B8" w:rsidP="00EA2AFA">
            <w:pPr>
              <w:spacing w:before="240"/>
              <w:rPr>
                <w:rFonts w:eastAsia="Aptos" w:cs="Aptos"/>
                <w:szCs w:val="24"/>
              </w:rPr>
            </w:pPr>
            <w:r w:rsidRPr="5B66E2B8">
              <w:rPr>
                <w:rFonts w:eastAsia="Aptos" w:cs="Aptos"/>
                <w:szCs w:val="24"/>
                <w:lang w:val="en-AU"/>
              </w:rPr>
              <w:t xml:space="preserve">Build organisational capability to respond appropriately and safely to experiences of </w:t>
            </w:r>
            <w:r w:rsidRPr="5B66E2B8">
              <w:rPr>
                <w:rFonts w:eastAsia="Aptos" w:cs="Aptos"/>
                <w:szCs w:val="24"/>
                <w:lang w:val="en-AU"/>
              </w:rPr>
              <w:lastRenderedPageBreak/>
              <w:t>racism.</w:t>
            </w:r>
          </w:p>
        </w:tc>
        <w:tc>
          <w:tcPr>
            <w:tcW w:w="31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3B15C00" w14:textId="4535B17F" w:rsidR="5B66E2B8" w:rsidRDefault="5B66E2B8" w:rsidP="00160742">
            <w:pPr>
              <w:pStyle w:val="ListParagraph"/>
              <w:numPr>
                <w:ilvl w:val="0"/>
                <w:numId w:val="9"/>
              </w:numPr>
              <w:spacing w:after="0"/>
              <w:rPr>
                <w:rFonts w:eastAsia="Aptos" w:cs="Aptos"/>
              </w:rPr>
            </w:pPr>
            <w:r w:rsidRPr="24C769D4">
              <w:rPr>
                <w:rFonts w:eastAsia="Aptos" w:cs="Aptos"/>
                <w:lang w:val="en-AU"/>
              </w:rPr>
              <w:lastRenderedPageBreak/>
              <w:t>Develop internal guidance for managers on responding to experiences of racism, including:</w:t>
            </w:r>
          </w:p>
          <w:p w14:paraId="038A8007" w14:textId="6DE9DBC7" w:rsidR="5B66E2B8" w:rsidRDefault="5B66E2B8" w:rsidP="0099120B">
            <w:pPr>
              <w:pStyle w:val="ListParagraph"/>
              <w:numPr>
                <w:ilvl w:val="1"/>
                <w:numId w:val="9"/>
              </w:numPr>
              <w:spacing w:after="0"/>
              <w:ind w:left="1440" w:hanging="360"/>
              <w:rPr>
                <w:rFonts w:eastAsia="Aptos" w:cs="Aptos"/>
                <w:szCs w:val="24"/>
              </w:rPr>
            </w:pPr>
            <w:r w:rsidRPr="5B66E2B8">
              <w:rPr>
                <w:rFonts w:eastAsia="Aptos" w:cs="Aptos"/>
                <w:szCs w:val="24"/>
                <w:lang w:val="en-AU"/>
              </w:rPr>
              <w:t xml:space="preserve">recognising subtle and systemic racism </w:t>
            </w:r>
          </w:p>
          <w:p w14:paraId="4315A6E9" w14:textId="1013FBF1" w:rsidR="5B66E2B8" w:rsidRDefault="5B66E2B8" w:rsidP="0099120B">
            <w:pPr>
              <w:pStyle w:val="ListParagraph"/>
              <w:numPr>
                <w:ilvl w:val="1"/>
                <w:numId w:val="9"/>
              </w:numPr>
              <w:spacing w:after="0"/>
              <w:ind w:left="1440" w:hanging="360"/>
              <w:rPr>
                <w:rFonts w:eastAsia="Aptos" w:cs="Aptos"/>
                <w:szCs w:val="24"/>
              </w:rPr>
            </w:pPr>
            <w:r w:rsidRPr="5B66E2B8">
              <w:rPr>
                <w:rFonts w:eastAsia="Aptos" w:cs="Aptos"/>
                <w:szCs w:val="24"/>
                <w:lang w:val="en-AU"/>
              </w:rPr>
              <w:t xml:space="preserve">avoiding minimisation </w:t>
            </w:r>
            <w:r w:rsidRPr="5B66E2B8">
              <w:rPr>
                <w:rFonts w:eastAsia="Aptos" w:cs="Aptos"/>
                <w:szCs w:val="24"/>
                <w:lang w:val="en-AU"/>
              </w:rPr>
              <w:lastRenderedPageBreak/>
              <w:t xml:space="preserve">or defensiveness </w:t>
            </w:r>
          </w:p>
          <w:p w14:paraId="15D02705" w14:textId="0AE33187" w:rsidR="5B66E2B8" w:rsidRDefault="5B66E2B8" w:rsidP="0099120B">
            <w:pPr>
              <w:pStyle w:val="ListParagraph"/>
              <w:numPr>
                <w:ilvl w:val="1"/>
                <w:numId w:val="9"/>
              </w:numPr>
              <w:ind w:left="1440" w:hanging="360"/>
              <w:rPr>
                <w:rFonts w:eastAsia="Aptos" w:cs="Aptos"/>
                <w:szCs w:val="24"/>
              </w:rPr>
            </w:pPr>
            <w:r w:rsidRPr="5B66E2B8">
              <w:rPr>
                <w:rFonts w:eastAsia="Aptos" w:cs="Aptos"/>
                <w:szCs w:val="24"/>
                <w:lang w:val="en-AU"/>
              </w:rPr>
              <w:t>responding in ways that prioritise safety and trust.</w:t>
            </w:r>
          </w:p>
          <w:p w14:paraId="33071573" w14:textId="0E39C423" w:rsidR="00FF69F6" w:rsidRPr="00FF69F6" w:rsidRDefault="5B66E2B8" w:rsidP="006C5BF6">
            <w:pPr>
              <w:pStyle w:val="ListParagraph"/>
              <w:numPr>
                <w:ilvl w:val="0"/>
                <w:numId w:val="8"/>
              </w:numPr>
              <w:rPr>
                <w:rFonts w:eastAsia="Aptos" w:cs="Aptos"/>
                <w:szCs w:val="24"/>
              </w:rPr>
            </w:pPr>
            <w:r w:rsidRPr="5B66E2B8">
              <w:rPr>
                <w:rFonts w:eastAsia="Aptos" w:cs="Aptos"/>
                <w:szCs w:val="24"/>
                <w:lang w:val="en-AU"/>
              </w:rPr>
              <w:t>Align guidance with VPS complaints pathways without duplicating or overriding formal processes.</w:t>
            </w:r>
          </w:p>
        </w:tc>
        <w:tc>
          <w:tcPr>
            <w:tcW w:w="411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780B2C" w14:textId="1974354E" w:rsidR="5B66E2B8" w:rsidRPr="00FD7524" w:rsidRDefault="5B66E2B8" w:rsidP="00F768A9">
            <w:pPr>
              <w:pStyle w:val="ListParagraph"/>
              <w:numPr>
                <w:ilvl w:val="0"/>
                <w:numId w:val="8"/>
              </w:numPr>
              <w:rPr>
                <w:rFonts w:eastAsia="Aptos" w:cs="Aptos"/>
              </w:rPr>
            </w:pPr>
            <w:r w:rsidRPr="24C769D4">
              <w:rPr>
                <w:rFonts w:eastAsia="Aptos" w:cs="Aptos"/>
                <w:lang w:val="en-AU"/>
              </w:rPr>
              <w:lastRenderedPageBreak/>
              <w:t xml:space="preserve">Mandatory </w:t>
            </w:r>
            <w:r w:rsidR="00B537B0" w:rsidRPr="24C769D4">
              <w:rPr>
                <w:rFonts w:eastAsia="Aptos" w:cs="Aptos"/>
                <w:lang w:val="en-AU"/>
              </w:rPr>
              <w:t xml:space="preserve">Bullying &amp; Harassment </w:t>
            </w:r>
            <w:r w:rsidRPr="24C769D4">
              <w:rPr>
                <w:rFonts w:eastAsia="Aptos" w:cs="Aptos"/>
                <w:lang w:val="en-AU"/>
              </w:rPr>
              <w:t>training</w:t>
            </w:r>
            <w:r w:rsidR="00A92F23" w:rsidRPr="24C769D4">
              <w:rPr>
                <w:rFonts w:eastAsia="Aptos" w:cs="Aptos"/>
                <w:lang w:val="en-AU"/>
              </w:rPr>
              <w:t xml:space="preserve"> completion rates</w:t>
            </w:r>
            <w:r w:rsidR="00143C4F" w:rsidRPr="24C769D4">
              <w:rPr>
                <w:rFonts w:eastAsia="Aptos" w:cs="Aptos"/>
                <w:lang w:val="en-AU"/>
              </w:rPr>
              <w:t>.</w:t>
            </w:r>
          </w:p>
          <w:p w14:paraId="670A8253" w14:textId="26F1654D" w:rsidR="5B66E2B8" w:rsidRPr="00FD7524" w:rsidRDefault="0041017B" w:rsidP="001F301E">
            <w:pPr>
              <w:pStyle w:val="ListParagraph"/>
              <w:numPr>
                <w:ilvl w:val="0"/>
                <w:numId w:val="8"/>
              </w:numPr>
              <w:rPr>
                <w:rFonts w:eastAsia="Aptos" w:cs="Aptos"/>
                <w:szCs w:val="24"/>
              </w:rPr>
            </w:pPr>
            <w:r w:rsidRPr="001F301E">
              <w:rPr>
                <w:rFonts w:eastAsia="Aptos" w:cs="Aptos"/>
              </w:rPr>
              <w:t>People Matter Survey</w:t>
            </w:r>
            <w:r w:rsidR="0013287D">
              <w:t xml:space="preserve"> results </w:t>
            </w:r>
            <w:r w:rsidR="005F1896">
              <w:t>to question</w:t>
            </w:r>
            <w:r w:rsidR="0013287D">
              <w:t xml:space="preserve"> </w:t>
            </w:r>
            <w:r w:rsidR="00581DD9">
              <w:t>‘</w:t>
            </w:r>
            <w:r w:rsidR="00B106A8">
              <w:t>I feel culturally safe at</w:t>
            </w:r>
            <w:r w:rsidR="0013287D">
              <w:t xml:space="preserve"> </w:t>
            </w:r>
            <w:r w:rsidR="00B106A8">
              <w:t>work</w:t>
            </w:r>
            <w:r w:rsidR="00581DD9">
              <w:t>’</w:t>
            </w:r>
            <w:r w:rsidR="005F1896">
              <w:t xml:space="preserve"> at or above Comparator group</w:t>
            </w:r>
            <w:r w:rsidR="0013287D">
              <w:t>.</w:t>
            </w:r>
          </w:p>
        </w:tc>
        <w:tc>
          <w:tcPr>
            <w:tcW w:w="15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1501D96" w14:textId="1E7B7060" w:rsidR="5B66E2B8" w:rsidRDefault="5B66E2B8" w:rsidP="5B66E2B8">
            <w:pPr>
              <w:rPr>
                <w:rFonts w:eastAsia="Aptos" w:cs="Aptos"/>
                <w:szCs w:val="24"/>
              </w:rPr>
            </w:pPr>
            <w:r w:rsidRPr="5B66E2B8">
              <w:rPr>
                <w:rFonts w:eastAsia="Aptos" w:cs="Aptos"/>
                <w:szCs w:val="24"/>
                <w:lang w:val="en-AU"/>
              </w:rPr>
              <w:t>People &amp; Culture</w:t>
            </w:r>
          </w:p>
        </w:tc>
        <w:tc>
          <w:tcPr>
            <w:tcW w:w="141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CEF84ED" w14:textId="56D83E82" w:rsidR="5B66E2B8" w:rsidRDefault="5B66E2B8" w:rsidP="5B66E2B8">
            <w:pPr>
              <w:rPr>
                <w:rFonts w:eastAsia="Aptos" w:cs="Aptos"/>
                <w:szCs w:val="24"/>
              </w:rPr>
            </w:pPr>
            <w:r w:rsidRPr="5B66E2B8">
              <w:rPr>
                <w:rFonts w:eastAsia="Aptos" w:cs="Aptos"/>
                <w:szCs w:val="24"/>
                <w:lang w:val="en-AU"/>
              </w:rPr>
              <w:t>March 2028</w:t>
            </w:r>
          </w:p>
        </w:tc>
        <w:tc>
          <w:tcPr>
            <w:tcW w:w="148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9691E98" w14:textId="62BF2D01" w:rsidR="0865FE29" w:rsidRDefault="27D7F11E" w:rsidP="0865FE29">
            <w:r w:rsidRPr="422CA480">
              <w:rPr>
                <w:rFonts w:eastAsia="Aptos" w:cs="Aptos"/>
                <w:lang w:val="en-AU"/>
              </w:rPr>
              <w:t>Systems</w:t>
            </w:r>
          </w:p>
        </w:tc>
      </w:tr>
      <w:tr w:rsidR="002C076A" w14:paraId="2A01DB06" w14:textId="77777777" w:rsidTr="00867B89">
        <w:trPr>
          <w:trHeight w:val="1800"/>
        </w:trPr>
        <w:tc>
          <w:tcPr>
            <w:tcW w:w="22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821C921" w14:textId="11339A59" w:rsidR="5B66E2B8" w:rsidRDefault="5B66E2B8" w:rsidP="00A45EFE">
            <w:pPr>
              <w:rPr>
                <w:rFonts w:eastAsia="Aptos" w:cs="Aptos"/>
                <w:szCs w:val="24"/>
              </w:rPr>
            </w:pPr>
            <w:r w:rsidRPr="5B66E2B8">
              <w:rPr>
                <w:rFonts w:eastAsia="Aptos" w:cs="Aptos"/>
                <w:b/>
                <w:bCs/>
                <w:szCs w:val="24"/>
                <w:lang w:val="en-AU"/>
              </w:rPr>
              <w:t>1.4 Understanding and navigating complaint and reporting pathways</w:t>
            </w:r>
          </w:p>
          <w:p w14:paraId="06527DAE" w14:textId="4C985D10" w:rsidR="5B66E2B8" w:rsidRDefault="5B66E2B8" w:rsidP="006C5BF6">
            <w:pPr>
              <w:spacing w:before="280"/>
              <w:rPr>
                <w:rFonts w:eastAsia="Aptos" w:cs="Aptos"/>
                <w:szCs w:val="24"/>
              </w:rPr>
            </w:pPr>
            <w:r w:rsidRPr="5B66E2B8">
              <w:rPr>
                <w:rFonts w:eastAsia="Aptos" w:cs="Aptos"/>
                <w:szCs w:val="24"/>
                <w:lang w:val="en-AU"/>
              </w:rPr>
              <w:t xml:space="preserve">Improve staff understanding of internal complaint and reporting mechanisms so issues can be raised early, safely </w:t>
            </w:r>
            <w:r w:rsidRPr="5B66E2B8">
              <w:rPr>
                <w:rFonts w:eastAsia="Aptos" w:cs="Aptos"/>
                <w:szCs w:val="24"/>
                <w:lang w:val="en-AU"/>
              </w:rPr>
              <w:lastRenderedPageBreak/>
              <w:t>and appropriately.</w:t>
            </w:r>
          </w:p>
        </w:tc>
        <w:tc>
          <w:tcPr>
            <w:tcW w:w="31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2A0E46F" w14:textId="2D619FFD" w:rsidR="5B66E2B8" w:rsidRDefault="5B66E2B8" w:rsidP="0013037C">
            <w:pPr>
              <w:pStyle w:val="ListParagraph"/>
              <w:numPr>
                <w:ilvl w:val="0"/>
                <w:numId w:val="8"/>
              </w:numPr>
              <w:spacing w:after="0"/>
              <w:rPr>
                <w:rFonts w:eastAsia="Aptos" w:cs="Aptos"/>
                <w:szCs w:val="24"/>
              </w:rPr>
            </w:pPr>
            <w:r w:rsidRPr="5B66E2B8">
              <w:rPr>
                <w:rFonts w:eastAsia="Aptos" w:cs="Aptos"/>
                <w:szCs w:val="24"/>
                <w:lang w:val="en-AU"/>
              </w:rPr>
              <w:lastRenderedPageBreak/>
              <w:t xml:space="preserve">Develop a clear, visual flowchart that explains: </w:t>
            </w:r>
          </w:p>
          <w:p w14:paraId="40F5645F" w14:textId="761B3EDB" w:rsidR="5B66E2B8" w:rsidRDefault="5B66E2B8" w:rsidP="0013037C">
            <w:pPr>
              <w:pStyle w:val="ListParagraph"/>
              <w:numPr>
                <w:ilvl w:val="1"/>
                <w:numId w:val="7"/>
              </w:numPr>
              <w:spacing w:after="0"/>
              <w:rPr>
                <w:rFonts w:eastAsia="Aptos" w:cs="Aptos"/>
                <w:szCs w:val="24"/>
              </w:rPr>
            </w:pPr>
            <w:r w:rsidRPr="5B66E2B8">
              <w:rPr>
                <w:rFonts w:eastAsia="Aptos" w:cs="Aptos"/>
                <w:szCs w:val="24"/>
                <w:lang w:val="en-AU"/>
              </w:rPr>
              <w:t xml:space="preserve">available complaint and reporting pathways </w:t>
            </w:r>
          </w:p>
          <w:p w14:paraId="62328ED6" w14:textId="75E7B6DF" w:rsidR="5B66E2B8" w:rsidRDefault="5B66E2B8" w:rsidP="0013037C">
            <w:pPr>
              <w:pStyle w:val="ListParagraph"/>
              <w:numPr>
                <w:ilvl w:val="1"/>
                <w:numId w:val="7"/>
              </w:numPr>
              <w:spacing w:after="0"/>
              <w:rPr>
                <w:rFonts w:eastAsia="Aptos" w:cs="Aptos"/>
                <w:szCs w:val="24"/>
              </w:rPr>
            </w:pPr>
            <w:r w:rsidRPr="5B66E2B8">
              <w:rPr>
                <w:rFonts w:eastAsia="Aptos" w:cs="Aptos"/>
                <w:szCs w:val="24"/>
                <w:lang w:val="en-AU"/>
              </w:rPr>
              <w:t xml:space="preserve">the difference between informal and formal options </w:t>
            </w:r>
          </w:p>
          <w:p w14:paraId="3FC73C69" w14:textId="08ADF72A" w:rsidR="5B66E2B8" w:rsidRDefault="5B66E2B8" w:rsidP="00F768A9">
            <w:pPr>
              <w:pStyle w:val="ListParagraph"/>
              <w:numPr>
                <w:ilvl w:val="1"/>
                <w:numId w:val="7"/>
              </w:numPr>
              <w:rPr>
                <w:rFonts w:eastAsia="Aptos" w:cs="Aptos"/>
                <w:szCs w:val="24"/>
              </w:rPr>
            </w:pPr>
            <w:r w:rsidRPr="5B66E2B8">
              <w:rPr>
                <w:rFonts w:eastAsia="Aptos" w:cs="Aptos"/>
                <w:szCs w:val="24"/>
                <w:lang w:val="en-AU"/>
              </w:rPr>
              <w:t xml:space="preserve">where to go </w:t>
            </w:r>
            <w:r w:rsidRPr="5B66E2B8">
              <w:rPr>
                <w:rFonts w:eastAsia="Aptos" w:cs="Aptos"/>
                <w:szCs w:val="24"/>
                <w:lang w:val="en-AU"/>
              </w:rPr>
              <w:lastRenderedPageBreak/>
              <w:t>for advice and support at different stages.</w:t>
            </w:r>
          </w:p>
          <w:p w14:paraId="3042AE0D" w14:textId="25B9520F" w:rsidR="5B66E2B8" w:rsidRDefault="5B66E2B8" w:rsidP="00F768A9">
            <w:pPr>
              <w:pStyle w:val="ListParagraph"/>
              <w:numPr>
                <w:ilvl w:val="0"/>
                <w:numId w:val="8"/>
              </w:numPr>
              <w:rPr>
                <w:rFonts w:eastAsia="Aptos" w:cs="Aptos"/>
                <w:szCs w:val="24"/>
              </w:rPr>
            </w:pPr>
            <w:r w:rsidRPr="5B66E2B8">
              <w:rPr>
                <w:rFonts w:eastAsia="Aptos" w:cs="Aptos"/>
                <w:szCs w:val="24"/>
                <w:lang w:val="en-AU"/>
              </w:rPr>
              <w:t>Design the flowchart in plain language, with practical examples.</w:t>
            </w:r>
          </w:p>
          <w:p w14:paraId="00B39084" w14:textId="06ABEF8D" w:rsidR="5B66E2B8" w:rsidRDefault="5B66E2B8" w:rsidP="00BA33B4">
            <w:pPr>
              <w:pStyle w:val="ListParagraph"/>
              <w:numPr>
                <w:ilvl w:val="0"/>
                <w:numId w:val="8"/>
              </w:numPr>
              <w:spacing w:after="0"/>
              <w:rPr>
                <w:rFonts w:eastAsia="Aptos" w:cs="Aptos"/>
                <w:szCs w:val="24"/>
              </w:rPr>
            </w:pPr>
            <w:r w:rsidRPr="5B66E2B8">
              <w:rPr>
                <w:rFonts w:eastAsia="Aptos" w:cs="Aptos"/>
                <w:szCs w:val="24"/>
                <w:lang w:val="en-AU"/>
              </w:rPr>
              <w:t>Deliver short training or briefings (e.g. 10–15 minutes) to support understanding of the flowchart, integrated into:</w:t>
            </w:r>
          </w:p>
          <w:p w14:paraId="4DF55E39" w14:textId="110B7967" w:rsidR="5B66E2B8" w:rsidRDefault="5B66E2B8" w:rsidP="00BA33B4">
            <w:pPr>
              <w:pStyle w:val="ListParagraph"/>
              <w:numPr>
                <w:ilvl w:val="1"/>
                <w:numId w:val="6"/>
              </w:numPr>
              <w:spacing w:after="0"/>
              <w:rPr>
                <w:rFonts w:eastAsia="Aptos" w:cs="Aptos"/>
                <w:szCs w:val="24"/>
              </w:rPr>
            </w:pPr>
            <w:r w:rsidRPr="5B66E2B8">
              <w:rPr>
                <w:rFonts w:eastAsia="Aptos" w:cs="Aptos"/>
                <w:szCs w:val="24"/>
                <w:lang w:val="en-AU"/>
              </w:rPr>
              <w:t xml:space="preserve">onboarding </w:t>
            </w:r>
          </w:p>
          <w:p w14:paraId="3C909607" w14:textId="35E5E278" w:rsidR="5B66E2B8" w:rsidRDefault="00E85527" w:rsidP="00BA33B4">
            <w:pPr>
              <w:pStyle w:val="ListParagraph"/>
              <w:numPr>
                <w:ilvl w:val="1"/>
                <w:numId w:val="6"/>
              </w:numPr>
              <w:spacing w:after="0"/>
              <w:rPr>
                <w:rFonts w:eastAsia="Aptos" w:cs="Aptos"/>
              </w:rPr>
            </w:pPr>
            <w:r>
              <w:rPr>
                <w:rFonts w:eastAsia="Aptos" w:cs="Aptos"/>
                <w:lang w:val="en-AU"/>
              </w:rPr>
              <w:t xml:space="preserve">DEI </w:t>
            </w:r>
            <w:r w:rsidR="1CA380FA" w:rsidRPr="482AAEFB">
              <w:rPr>
                <w:rFonts w:eastAsia="Aptos" w:cs="Aptos"/>
                <w:lang w:val="en-AU"/>
              </w:rPr>
              <w:t>Champion</w:t>
            </w:r>
            <w:r w:rsidR="5B66E2B8" w:rsidRPr="482AAEFB">
              <w:rPr>
                <w:rFonts w:eastAsia="Aptos" w:cs="Aptos"/>
                <w:lang w:val="en-AU"/>
              </w:rPr>
              <w:t xml:space="preserve">-led inclusion conversations </w:t>
            </w:r>
          </w:p>
          <w:p w14:paraId="45E6EE06" w14:textId="3152891A" w:rsidR="5B66E2B8" w:rsidRPr="00211211" w:rsidRDefault="5B66E2B8" w:rsidP="5B66E2B8">
            <w:pPr>
              <w:pStyle w:val="ListParagraph"/>
              <w:numPr>
                <w:ilvl w:val="1"/>
                <w:numId w:val="6"/>
              </w:numPr>
              <w:rPr>
                <w:rFonts w:eastAsia="Aptos" w:cs="Aptos"/>
                <w:szCs w:val="24"/>
              </w:rPr>
            </w:pPr>
            <w:r w:rsidRPr="5B66E2B8">
              <w:rPr>
                <w:rFonts w:eastAsia="Aptos" w:cs="Aptos"/>
                <w:szCs w:val="24"/>
                <w:lang w:val="en-AU"/>
              </w:rPr>
              <w:t>existing team or leadership forums.</w:t>
            </w:r>
          </w:p>
        </w:tc>
        <w:tc>
          <w:tcPr>
            <w:tcW w:w="411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0201807" w14:textId="283A788A" w:rsidR="5B66E2B8" w:rsidRDefault="5B66E2B8" w:rsidP="00F768A9">
            <w:pPr>
              <w:pStyle w:val="ListParagraph"/>
              <w:numPr>
                <w:ilvl w:val="0"/>
                <w:numId w:val="10"/>
              </w:numPr>
              <w:rPr>
                <w:rFonts w:eastAsia="Aptos" w:cs="Aptos"/>
                <w:szCs w:val="24"/>
              </w:rPr>
            </w:pPr>
            <w:r w:rsidRPr="5B66E2B8">
              <w:rPr>
                <w:rFonts w:eastAsia="Aptos" w:cs="Aptos"/>
                <w:szCs w:val="24"/>
                <w:lang w:val="en-AU"/>
              </w:rPr>
              <w:lastRenderedPageBreak/>
              <w:t>Increased staff confidence in knowing where and how to raise concerns</w:t>
            </w:r>
            <w:r w:rsidR="008B467B">
              <w:rPr>
                <w:rFonts w:eastAsia="Aptos" w:cs="Aptos"/>
                <w:szCs w:val="24"/>
                <w:lang w:val="en-AU"/>
              </w:rPr>
              <w:t xml:space="preserve"> </w:t>
            </w:r>
            <w:r w:rsidR="00547B5C">
              <w:rPr>
                <w:rFonts w:eastAsia="Aptos" w:cs="Aptos"/>
                <w:szCs w:val="24"/>
                <w:lang w:val="en-AU"/>
              </w:rPr>
              <w:t xml:space="preserve">measured </w:t>
            </w:r>
            <w:r w:rsidR="008B467B">
              <w:rPr>
                <w:rFonts w:eastAsia="Aptos" w:cs="Aptos"/>
                <w:szCs w:val="24"/>
                <w:lang w:val="en-AU"/>
              </w:rPr>
              <w:t>via the People Matter Survey</w:t>
            </w:r>
            <w:r w:rsidR="00F54CB9">
              <w:rPr>
                <w:rFonts w:eastAsia="Aptos" w:cs="Aptos"/>
                <w:szCs w:val="24"/>
                <w:lang w:val="en-AU"/>
              </w:rPr>
              <w:t xml:space="preserve"> results</w:t>
            </w:r>
            <w:r w:rsidR="007365DA">
              <w:rPr>
                <w:rFonts w:eastAsia="Aptos" w:cs="Aptos"/>
                <w:szCs w:val="24"/>
                <w:lang w:val="en-AU"/>
              </w:rPr>
              <w:t xml:space="preserve"> to the question </w:t>
            </w:r>
            <w:r w:rsidR="0074119B">
              <w:rPr>
                <w:rFonts w:eastAsia="Aptos" w:cs="Aptos"/>
                <w:szCs w:val="24"/>
                <w:lang w:val="en-AU"/>
              </w:rPr>
              <w:t>‘</w:t>
            </w:r>
            <w:r w:rsidR="00283026">
              <w:rPr>
                <w:rFonts w:eastAsia="Aptos" w:cs="Aptos"/>
                <w:szCs w:val="24"/>
                <w:lang w:val="en-AU"/>
              </w:rPr>
              <w:t>D</w:t>
            </w:r>
            <w:r w:rsidR="000A24B1">
              <w:rPr>
                <w:rFonts w:eastAsia="Aptos" w:cs="Aptos"/>
                <w:szCs w:val="24"/>
                <w:lang w:val="en-AU"/>
              </w:rPr>
              <w:t>id you tell anyone about the discrimination</w:t>
            </w:r>
            <w:r w:rsidR="00371149">
              <w:rPr>
                <w:rFonts w:eastAsia="Aptos" w:cs="Aptos"/>
                <w:szCs w:val="24"/>
                <w:lang w:val="en-AU"/>
              </w:rPr>
              <w:t>?</w:t>
            </w:r>
            <w:r w:rsidR="0074119B">
              <w:rPr>
                <w:rFonts w:eastAsia="Aptos" w:cs="Aptos"/>
                <w:szCs w:val="24"/>
                <w:lang w:val="en-AU"/>
              </w:rPr>
              <w:t>’</w:t>
            </w:r>
            <w:r w:rsidRPr="5B66E2B8">
              <w:rPr>
                <w:rFonts w:eastAsia="Aptos" w:cs="Aptos"/>
                <w:szCs w:val="24"/>
                <w:lang w:val="en-AU"/>
              </w:rPr>
              <w:t>.</w:t>
            </w:r>
          </w:p>
          <w:p w14:paraId="57BEAA16" w14:textId="5DA26839" w:rsidR="5B66E2B8" w:rsidRPr="00534902" w:rsidRDefault="5B66E2B8" w:rsidP="00F768A9">
            <w:pPr>
              <w:pStyle w:val="ListParagraph"/>
              <w:numPr>
                <w:ilvl w:val="0"/>
                <w:numId w:val="10"/>
              </w:numPr>
              <w:rPr>
                <w:rFonts w:eastAsia="Aptos" w:cs="Aptos"/>
              </w:rPr>
            </w:pPr>
            <w:r w:rsidRPr="5A28EAA6">
              <w:rPr>
                <w:rFonts w:eastAsia="Aptos" w:cs="Aptos"/>
              </w:rPr>
              <w:t xml:space="preserve">Reduced confusion about complaint and reporting options, measured through </w:t>
            </w:r>
            <w:r w:rsidR="006328A4" w:rsidRPr="5A28EAA6">
              <w:rPr>
                <w:rFonts w:eastAsia="Aptos" w:cs="Aptos"/>
              </w:rPr>
              <w:t>People Matters</w:t>
            </w:r>
            <w:r w:rsidR="00547B5C" w:rsidRPr="5A28EAA6">
              <w:rPr>
                <w:rFonts w:eastAsia="Aptos" w:cs="Aptos"/>
              </w:rPr>
              <w:t xml:space="preserve"> Survey results</w:t>
            </w:r>
            <w:r w:rsidR="00EC160D" w:rsidRPr="5A28EAA6">
              <w:rPr>
                <w:rFonts w:eastAsia="Aptos" w:cs="Aptos"/>
              </w:rPr>
              <w:t xml:space="preserve"> to </w:t>
            </w:r>
            <w:r w:rsidR="00DE424B" w:rsidRPr="5A28EAA6">
              <w:rPr>
                <w:rFonts w:eastAsia="Aptos" w:cs="Aptos"/>
              </w:rPr>
              <w:t xml:space="preserve">the question ‘What was your </w:t>
            </w:r>
            <w:r w:rsidR="00DE424B" w:rsidRPr="5A28EAA6">
              <w:rPr>
                <w:rFonts w:eastAsia="Aptos" w:cs="Aptos"/>
              </w:rPr>
              <w:lastRenderedPageBreak/>
              <w:t>reason for not submitting a formal complaint?’</w:t>
            </w:r>
            <w:r w:rsidR="00847330" w:rsidRPr="5A28EAA6">
              <w:rPr>
                <w:rFonts w:eastAsia="Aptos" w:cs="Aptos"/>
              </w:rPr>
              <w:t>.</w:t>
            </w:r>
          </w:p>
          <w:p w14:paraId="555CE9A6" w14:textId="74C00C44" w:rsidR="5B66E2B8" w:rsidRDefault="5B66E2B8" w:rsidP="5B66E2B8">
            <w:pPr>
              <w:rPr>
                <w:rFonts w:eastAsia="Aptos" w:cs="Aptos"/>
                <w:szCs w:val="24"/>
              </w:rPr>
            </w:pPr>
          </w:p>
        </w:tc>
        <w:tc>
          <w:tcPr>
            <w:tcW w:w="15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18AB7CB" w14:textId="34478C82" w:rsidR="5B66E2B8" w:rsidRDefault="5B66E2B8" w:rsidP="5B66E2B8">
            <w:pPr>
              <w:rPr>
                <w:rFonts w:eastAsia="Aptos" w:cs="Aptos"/>
                <w:szCs w:val="24"/>
              </w:rPr>
            </w:pPr>
            <w:r w:rsidRPr="5B66E2B8">
              <w:rPr>
                <w:rFonts w:eastAsia="Aptos" w:cs="Aptos"/>
                <w:szCs w:val="24"/>
                <w:lang w:val="en-AU"/>
              </w:rPr>
              <w:lastRenderedPageBreak/>
              <w:t>People &amp; Culture</w:t>
            </w:r>
          </w:p>
        </w:tc>
        <w:tc>
          <w:tcPr>
            <w:tcW w:w="141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74CB91" w14:textId="08263B08" w:rsidR="5B66E2B8" w:rsidRDefault="5B66E2B8" w:rsidP="5B66E2B8">
            <w:pPr>
              <w:rPr>
                <w:rFonts w:eastAsia="Aptos" w:cs="Aptos"/>
                <w:szCs w:val="24"/>
              </w:rPr>
            </w:pPr>
            <w:r w:rsidRPr="5B66E2B8">
              <w:rPr>
                <w:rFonts w:eastAsia="Aptos" w:cs="Aptos"/>
                <w:szCs w:val="24"/>
                <w:lang w:val="en-AU"/>
              </w:rPr>
              <w:t>June 2027</w:t>
            </w:r>
          </w:p>
        </w:tc>
        <w:tc>
          <w:tcPr>
            <w:tcW w:w="148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B9CC929" w14:textId="4EA004FC" w:rsidR="0865FE29" w:rsidRDefault="028FBFE1" w:rsidP="0865FE29">
            <w:r w:rsidRPr="422CA480">
              <w:rPr>
                <w:rFonts w:eastAsia="Aptos" w:cs="Aptos"/>
                <w:lang w:val="en-AU"/>
              </w:rPr>
              <w:t>Systems</w:t>
            </w:r>
          </w:p>
        </w:tc>
      </w:tr>
      <w:tr w:rsidR="002C076A" w14:paraId="0179B353" w14:textId="77777777" w:rsidTr="00867B89">
        <w:trPr>
          <w:trHeight w:val="1800"/>
        </w:trPr>
        <w:tc>
          <w:tcPr>
            <w:tcW w:w="22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75ECA54" w14:textId="0BBC6FEE" w:rsidR="5B66E2B8" w:rsidRPr="001706C9" w:rsidRDefault="00B70803" w:rsidP="5B66E2B8">
            <w:pPr>
              <w:rPr>
                <w:rFonts w:eastAsia="Aptos" w:cs="Aptos"/>
                <w:szCs w:val="24"/>
              </w:rPr>
            </w:pPr>
            <w:r w:rsidRPr="001706C9">
              <w:rPr>
                <w:rFonts w:eastAsia="Aptos" w:cs="Aptos"/>
                <w:b/>
                <w:bCs/>
                <w:szCs w:val="24"/>
                <w:lang w:val="en-AU"/>
              </w:rPr>
              <w:lastRenderedPageBreak/>
              <w:t>*</w:t>
            </w:r>
            <w:r w:rsidR="5B66E2B8" w:rsidRPr="001706C9">
              <w:rPr>
                <w:rFonts w:eastAsia="Aptos" w:cs="Aptos"/>
                <w:b/>
                <w:bCs/>
                <w:szCs w:val="24"/>
                <w:lang w:val="en-AU"/>
              </w:rPr>
              <w:t xml:space="preserve">1.5 </w:t>
            </w:r>
            <w:r w:rsidR="008C09E4" w:rsidRPr="001706C9">
              <w:rPr>
                <w:rFonts w:eastAsia="Aptos" w:cs="Aptos"/>
                <w:b/>
                <w:bCs/>
                <w:szCs w:val="24"/>
                <w:lang w:val="en-AU"/>
              </w:rPr>
              <w:t>Equal remuneration for work of equal or comparable value across all levels of the workforce, irrespective of gender</w:t>
            </w:r>
          </w:p>
          <w:p w14:paraId="706F9212" w14:textId="4D7CCF9F" w:rsidR="5B66E2B8" w:rsidRPr="001706C9" w:rsidRDefault="5B66E2B8" w:rsidP="00ED087F">
            <w:pPr>
              <w:spacing w:before="280"/>
              <w:rPr>
                <w:rFonts w:eastAsia="Aptos" w:cs="Aptos"/>
              </w:rPr>
            </w:pPr>
            <w:r w:rsidRPr="001706C9">
              <w:rPr>
                <w:rFonts w:eastAsia="Aptos" w:cs="Aptos"/>
                <w:lang w:val="en-AU"/>
              </w:rPr>
              <w:t xml:space="preserve">Improve understanding of </w:t>
            </w:r>
            <w:r w:rsidR="00784AC3" w:rsidRPr="001706C9">
              <w:rPr>
                <w:rFonts w:eastAsia="Aptos" w:cs="Aptos"/>
                <w:lang w:val="en-AU"/>
              </w:rPr>
              <w:t xml:space="preserve">factors contributing to the gender </w:t>
            </w:r>
            <w:r w:rsidRPr="001706C9">
              <w:rPr>
                <w:rFonts w:eastAsia="Aptos" w:cs="Aptos"/>
                <w:lang w:val="en-AU"/>
              </w:rPr>
              <w:t>pay gap in the organisation (Indicator 3 of the GEAP)</w:t>
            </w:r>
            <w:r w:rsidR="4269726B" w:rsidRPr="001706C9">
              <w:rPr>
                <w:rFonts w:eastAsia="Aptos" w:cs="Aptos"/>
                <w:lang w:val="en-AU"/>
              </w:rPr>
              <w:t>.</w:t>
            </w:r>
          </w:p>
        </w:tc>
        <w:tc>
          <w:tcPr>
            <w:tcW w:w="31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F0263A9" w14:textId="722F0C12" w:rsidR="5B66E2B8" w:rsidRPr="001706C9" w:rsidRDefault="004B783A" w:rsidP="00F768A9">
            <w:pPr>
              <w:pStyle w:val="ListParagraph"/>
              <w:numPr>
                <w:ilvl w:val="0"/>
                <w:numId w:val="23"/>
              </w:numPr>
              <w:rPr>
                <w:rFonts w:eastAsia="Aptos" w:cs="Aptos"/>
                <w:szCs w:val="24"/>
              </w:rPr>
            </w:pPr>
            <w:r w:rsidRPr="001706C9">
              <w:rPr>
                <w:rFonts w:eastAsia="Aptos" w:cs="Aptos"/>
                <w:szCs w:val="24"/>
              </w:rPr>
              <w:t xml:space="preserve">Conduct a documented gender pay gap analysis for all senior roles, </w:t>
            </w:r>
            <w:r w:rsidR="004E61D5" w:rsidRPr="001706C9">
              <w:rPr>
                <w:rFonts w:eastAsia="Aptos" w:cs="Aptos"/>
                <w:szCs w:val="24"/>
                <w:lang w:val="en-AU"/>
              </w:rPr>
              <w:t xml:space="preserve">including a </w:t>
            </w:r>
            <w:r w:rsidR="5B66E2B8" w:rsidRPr="001706C9">
              <w:rPr>
                <w:rFonts w:eastAsia="Aptos" w:cs="Aptos"/>
                <w:szCs w:val="24"/>
                <w:lang w:val="en-AU"/>
              </w:rPr>
              <w:t>review of base salary and total remuneration identifying the presence, size or drivers of any gender pay gaps.</w:t>
            </w:r>
          </w:p>
          <w:p w14:paraId="4762BBB5" w14:textId="7B8803A8" w:rsidR="5B66E2B8" w:rsidRPr="001706C9" w:rsidRDefault="00EE5EE5" w:rsidP="00F768A9">
            <w:pPr>
              <w:pStyle w:val="ListParagraph"/>
              <w:numPr>
                <w:ilvl w:val="0"/>
                <w:numId w:val="23"/>
              </w:numPr>
              <w:rPr>
                <w:rFonts w:eastAsia="Aptos" w:cs="Aptos"/>
                <w:szCs w:val="24"/>
              </w:rPr>
            </w:pPr>
            <w:r w:rsidRPr="001706C9">
              <w:rPr>
                <w:rFonts w:eastAsia="Aptos" w:cs="Aptos"/>
                <w:szCs w:val="24"/>
                <w:lang w:val="en-AU"/>
              </w:rPr>
              <w:t xml:space="preserve">Use the </w:t>
            </w:r>
            <w:r w:rsidR="5B66E2B8" w:rsidRPr="001706C9">
              <w:rPr>
                <w:rFonts w:eastAsia="Aptos" w:cs="Aptos"/>
                <w:szCs w:val="24"/>
                <w:lang w:val="en-AU"/>
              </w:rPr>
              <w:t xml:space="preserve">analysis </w:t>
            </w:r>
            <w:r w:rsidRPr="001706C9">
              <w:rPr>
                <w:rFonts w:eastAsia="Aptos" w:cs="Aptos"/>
                <w:szCs w:val="24"/>
                <w:lang w:val="en-AU"/>
              </w:rPr>
              <w:t>to</w:t>
            </w:r>
            <w:r w:rsidR="5B66E2B8" w:rsidRPr="001706C9">
              <w:rPr>
                <w:rFonts w:eastAsia="Aptos" w:cs="Aptos"/>
                <w:szCs w:val="24"/>
                <w:lang w:val="en-AU"/>
              </w:rPr>
              <w:t xml:space="preserve"> identify contributing factors and inform targeted actions to address identified gaps. </w:t>
            </w:r>
          </w:p>
          <w:p w14:paraId="1F8CAE25" w14:textId="5CA1B6C5" w:rsidR="00C8109F" w:rsidRPr="001706C9" w:rsidRDefault="5B66E2B8" w:rsidP="0091430F">
            <w:pPr>
              <w:pStyle w:val="ListParagraph"/>
              <w:numPr>
                <w:ilvl w:val="0"/>
                <w:numId w:val="23"/>
              </w:numPr>
              <w:rPr>
                <w:rFonts w:eastAsia="Aptos" w:cs="Aptos"/>
                <w:szCs w:val="24"/>
              </w:rPr>
            </w:pPr>
            <w:r w:rsidRPr="001706C9">
              <w:rPr>
                <w:rFonts w:eastAsia="Aptos" w:cs="Aptos"/>
                <w:szCs w:val="24"/>
                <w:lang w:val="en-AU"/>
              </w:rPr>
              <w:t xml:space="preserve">Findings and recommended actions will be reported to Executive Leadership Team </w:t>
            </w:r>
            <w:r w:rsidR="00793F7F" w:rsidRPr="001706C9">
              <w:rPr>
                <w:rFonts w:eastAsia="Aptos" w:cs="Aptos"/>
                <w:szCs w:val="24"/>
                <w:lang w:val="en-AU"/>
              </w:rPr>
              <w:t>by P&amp;C on an annual basis</w:t>
            </w:r>
            <w:r w:rsidRPr="001706C9">
              <w:rPr>
                <w:rFonts w:eastAsia="Aptos" w:cs="Aptos"/>
                <w:szCs w:val="24"/>
                <w:lang w:val="en-AU"/>
              </w:rPr>
              <w:t>.</w:t>
            </w:r>
          </w:p>
        </w:tc>
        <w:tc>
          <w:tcPr>
            <w:tcW w:w="411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F3F79E" w14:textId="4547DEB4" w:rsidR="5B66E2B8" w:rsidRPr="001706C9" w:rsidRDefault="5B66E2B8" w:rsidP="00F768A9">
            <w:pPr>
              <w:pStyle w:val="ListParagraph"/>
              <w:numPr>
                <w:ilvl w:val="0"/>
                <w:numId w:val="23"/>
              </w:numPr>
              <w:rPr>
                <w:rFonts w:eastAsia="Aptos" w:cs="Aptos"/>
                <w:szCs w:val="24"/>
              </w:rPr>
            </w:pPr>
            <w:r w:rsidRPr="001706C9">
              <w:rPr>
                <w:rFonts w:eastAsia="Aptos" w:cs="Aptos"/>
                <w:szCs w:val="24"/>
                <w:lang w:val="en-AU"/>
              </w:rPr>
              <w:t>Increase</w:t>
            </w:r>
            <w:r w:rsidR="00144368" w:rsidRPr="001706C9">
              <w:rPr>
                <w:rFonts w:eastAsia="Aptos" w:cs="Aptos"/>
                <w:szCs w:val="24"/>
                <w:lang w:val="en-AU"/>
              </w:rPr>
              <w:t xml:space="preserve">d understanding of the drivers </w:t>
            </w:r>
            <w:r w:rsidR="008B7827" w:rsidRPr="001706C9">
              <w:rPr>
                <w:rFonts w:eastAsia="Aptos" w:cs="Aptos"/>
                <w:szCs w:val="24"/>
                <w:lang w:val="en-AU"/>
              </w:rPr>
              <w:t xml:space="preserve">behind </w:t>
            </w:r>
            <w:r w:rsidR="002D1399" w:rsidRPr="001706C9">
              <w:rPr>
                <w:rFonts w:eastAsia="Aptos" w:cs="Aptos"/>
                <w:szCs w:val="24"/>
                <w:lang w:val="en-AU"/>
              </w:rPr>
              <w:t>any</w:t>
            </w:r>
            <w:r w:rsidRPr="001706C9" w:rsidDel="002D1399">
              <w:rPr>
                <w:rFonts w:eastAsia="Aptos" w:cs="Aptos"/>
                <w:szCs w:val="24"/>
                <w:lang w:val="en-AU"/>
              </w:rPr>
              <w:t xml:space="preserve"> </w:t>
            </w:r>
            <w:r w:rsidRPr="001706C9">
              <w:rPr>
                <w:rFonts w:eastAsia="Aptos" w:cs="Aptos"/>
                <w:szCs w:val="24"/>
                <w:lang w:val="en-AU"/>
              </w:rPr>
              <w:t>gender pay gap</w:t>
            </w:r>
            <w:r w:rsidR="00BC13AC" w:rsidRPr="001706C9">
              <w:rPr>
                <w:rFonts w:eastAsia="Aptos" w:cs="Aptos"/>
                <w:szCs w:val="24"/>
                <w:lang w:val="en-AU"/>
              </w:rPr>
              <w:t>.</w:t>
            </w:r>
          </w:p>
          <w:p w14:paraId="52956387" w14:textId="2036A1C3" w:rsidR="5B66E2B8" w:rsidRPr="001706C9" w:rsidRDefault="00792073" w:rsidP="00F768A9">
            <w:pPr>
              <w:pStyle w:val="ListParagraph"/>
              <w:numPr>
                <w:ilvl w:val="0"/>
                <w:numId w:val="24"/>
              </w:numPr>
              <w:rPr>
                <w:rFonts w:eastAsia="Aptos" w:cs="Aptos"/>
              </w:rPr>
            </w:pPr>
            <w:r w:rsidRPr="001706C9">
              <w:rPr>
                <w:rFonts w:eastAsia="Aptos" w:cs="Aptos"/>
                <w:lang w:val="en-AU"/>
              </w:rPr>
              <w:t>A</w:t>
            </w:r>
            <w:r w:rsidR="5B66E2B8" w:rsidRPr="001706C9">
              <w:rPr>
                <w:rFonts w:eastAsia="Aptos" w:cs="Aptos"/>
                <w:lang w:val="en-AU"/>
              </w:rPr>
              <w:t xml:space="preserve"> system in place to review </w:t>
            </w:r>
            <w:r w:rsidR="00D3417E" w:rsidRPr="001706C9">
              <w:rPr>
                <w:rFonts w:eastAsia="Aptos" w:cs="Aptos"/>
                <w:lang w:val="en-AU"/>
              </w:rPr>
              <w:t xml:space="preserve">and address </w:t>
            </w:r>
            <w:r w:rsidR="5B66E2B8" w:rsidRPr="001706C9">
              <w:rPr>
                <w:rFonts w:eastAsia="Aptos" w:cs="Aptos"/>
                <w:lang w:val="en-AU"/>
              </w:rPr>
              <w:t>gender pay gap for senior roles</w:t>
            </w:r>
            <w:r w:rsidR="008B3709" w:rsidRPr="001706C9">
              <w:rPr>
                <w:rFonts w:eastAsia="Aptos" w:cs="Aptos"/>
                <w:lang w:val="en-AU"/>
              </w:rPr>
              <w:t xml:space="preserve"> resulting in a clear reduction of pay gap</w:t>
            </w:r>
            <w:r w:rsidR="00186895" w:rsidRPr="001706C9">
              <w:rPr>
                <w:rFonts w:eastAsia="Aptos" w:cs="Aptos"/>
                <w:lang w:val="en-AU"/>
              </w:rPr>
              <w:t xml:space="preserve"> in the </w:t>
            </w:r>
            <w:r w:rsidR="00801C5E" w:rsidRPr="001706C9">
              <w:rPr>
                <w:rFonts w:eastAsia="Aptos" w:cs="Aptos"/>
                <w:lang w:val="en-AU"/>
              </w:rPr>
              <w:t>workplace gender audit</w:t>
            </w:r>
            <w:r w:rsidR="00774420" w:rsidRPr="001706C9">
              <w:rPr>
                <w:rFonts w:eastAsia="Aptos" w:cs="Aptos"/>
                <w:lang w:val="en-AU"/>
              </w:rPr>
              <w:t>.</w:t>
            </w:r>
          </w:p>
        </w:tc>
        <w:tc>
          <w:tcPr>
            <w:tcW w:w="15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8D6FD7" w14:textId="5642CC94" w:rsidR="5B66E2B8" w:rsidRPr="001706C9" w:rsidRDefault="5B66E2B8" w:rsidP="5B66E2B8">
            <w:pPr>
              <w:rPr>
                <w:rFonts w:eastAsia="Aptos" w:cs="Aptos"/>
                <w:szCs w:val="24"/>
              </w:rPr>
            </w:pPr>
            <w:r w:rsidRPr="001706C9">
              <w:rPr>
                <w:rFonts w:eastAsia="Aptos" w:cs="Aptos"/>
                <w:szCs w:val="24"/>
                <w:lang w:val="en-AU"/>
              </w:rPr>
              <w:t>People &amp; Culture</w:t>
            </w:r>
          </w:p>
        </w:tc>
        <w:tc>
          <w:tcPr>
            <w:tcW w:w="141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FDA1543" w14:textId="2E7AE6E4" w:rsidR="5B66E2B8" w:rsidRPr="001706C9" w:rsidRDefault="5B66E2B8" w:rsidP="5B66E2B8">
            <w:pPr>
              <w:rPr>
                <w:rFonts w:eastAsia="Aptos" w:cs="Aptos"/>
                <w:szCs w:val="24"/>
              </w:rPr>
            </w:pPr>
            <w:r w:rsidRPr="001706C9">
              <w:rPr>
                <w:rFonts w:eastAsia="Aptos" w:cs="Aptos"/>
                <w:szCs w:val="24"/>
                <w:lang w:val="en-AU"/>
              </w:rPr>
              <w:t>Annually</w:t>
            </w:r>
          </w:p>
        </w:tc>
        <w:tc>
          <w:tcPr>
            <w:tcW w:w="148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07D89A6" w14:textId="1F9D7030" w:rsidR="0865FE29" w:rsidRPr="001706C9" w:rsidRDefault="09B2C652" w:rsidP="0865FE29">
            <w:r w:rsidRPr="001706C9">
              <w:rPr>
                <w:rFonts w:eastAsia="Aptos" w:cs="Aptos"/>
                <w:lang w:val="en-AU"/>
              </w:rPr>
              <w:t xml:space="preserve">Accountability &amp; </w:t>
            </w:r>
            <w:r w:rsidR="00C8109F" w:rsidRPr="001706C9">
              <w:rPr>
                <w:rFonts w:eastAsia="Aptos" w:cs="Aptos"/>
                <w:lang w:val="en-AU"/>
              </w:rPr>
              <w:t>Feedback</w:t>
            </w:r>
          </w:p>
        </w:tc>
      </w:tr>
      <w:tr w:rsidR="002C076A" w14:paraId="2D22EF55" w14:textId="77777777" w:rsidTr="00867B89">
        <w:trPr>
          <w:trHeight w:val="1800"/>
        </w:trPr>
        <w:tc>
          <w:tcPr>
            <w:tcW w:w="22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3483BE2" w14:textId="482D0583" w:rsidR="5B66E2B8" w:rsidRPr="001706C9" w:rsidRDefault="00447C1E" w:rsidP="5B66E2B8">
            <w:pPr>
              <w:rPr>
                <w:rFonts w:eastAsia="Aptos" w:cs="Aptos"/>
                <w:szCs w:val="24"/>
              </w:rPr>
            </w:pPr>
            <w:r w:rsidRPr="001706C9">
              <w:rPr>
                <w:rFonts w:eastAsia="Aptos" w:cs="Aptos"/>
                <w:b/>
                <w:bCs/>
                <w:szCs w:val="24"/>
                <w:lang w:val="en-AU"/>
              </w:rPr>
              <w:lastRenderedPageBreak/>
              <w:t>*</w:t>
            </w:r>
            <w:r w:rsidR="5B66E2B8" w:rsidRPr="001706C9">
              <w:rPr>
                <w:rFonts w:eastAsia="Aptos" w:cs="Aptos"/>
                <w:b/>
                <w:bCs/>
                <w:szCs w:val="24"/>
                <w:lang w:val="en-AU"/>
              </w:rPr>
              <w:t xml:space="preserve">1.6 </w:t>
            </w:r>
            <w:r w:rsidR="004C3DE4" w:rsidRPr="001706C9">
              <w:rPr>
                <w:rFonts w:eastAsia="Aptos" w:cs="Aptos"/>
                <w:b/>
                <w:bCs/>
                <w:szCs w:val="24"/>
                <w:lang w:val="en-AU"/>
              </w:rPr>
              <w:t>Creating a</w:t>
            </w:r>
            <w:r w:rsidR="00E168ED" w:rsidRPr="001706C9">
              <w:rPr>
                <w:rFonts w:eastAsia="Aptos" w:cs="Aptos"/>
                <w:b/>
                <w:bCs/>
                <w:szCs w:val="24"/>
                <w:lang w:val="en-AU"/>
              </w:rPr>
              <w:t xml:space="preserve">n inclusive </w:t>
            </w:r>
            <w:r w:rsidR="004C3DE4" w:rsidRPr="001706C9">
              <w:rPr>
                <w:rFonts w:eastAsia="Aptos" w:cs="Aptos"/>
                <w:b/>
                <w:bCs/>
                <w:szCs w:val="24"/>
                <w:lang w:val="en-AU"/>
              </w:rPr>
              <w:t xml:space="preserve">experience for </w:t>
            </w:r>
            <w:r w:rsidR="00A20897" w:rsidRPr="001706C9">
              <w:rPr>
                <w:rFonts w:eastAsia="Aptos" w:cs="Aptos"/>
                <w:b/>
                <w:bCs/>
                <w:szCs w:val="24"/>
                <w:lang w:val="en-AU"/>
              </w:rPr>
              <w:t xml:space="preserve">employees with family or caring responsibilities </w:t>
            </w:r>
          </w:p>
          <w:p w14:paraId="1733CCF5" w14:textId="0C797D05" w:rsidR="5B66E2B8" w:rsidRPr="001706C9" w:rsidRDefault="00535BDA" w:rsidP="000E3147">
            <w:pPr>
              <w:spacing w:before="280"/>
              <w:rPr>
                <w:rFonts w:eastAsia="Aptos" w:cs="Aptos"/>
              </w:rPr>
            </w:pPr>
            <w:r w:rsidRPr="001706C9">
              <w:rPr>
                <w:rFonts w:eastAsia="Aptos" w:cs="Aptos"/>
                <w:lang w:val="en-AU"/>
              </w:rPr>
              <w:t xml:space="preserve">Develop and enhance </w:t>
            </w:r>
            <w:r w:rsidR="002B21B3" w:rsidRPr="001706C9">
              <w:rPr>
                <w:rFonts w:eastAsia="Aptos" w:cs="Aptos"/>
                <w:lang w:val="en-AU"/>
              </w:rPr>
              <w:t>practices</w:t>
            </w:r>
            <w:r w:rsidR="00FA167C" w:rsidRPr="001706C9">
              <w:rPr>
                <w:rFonts w:eastAsia="Aptos" w:cs="Aptos"/>
                <w:lang w:val="en-AU"/>
              </w:rPr>
              <w:t xml:space="preserve"> </w:t>
            </w:r>
            <w:r w:rsidR="00C40419" w:rsidRPr="001706C9">
              <w:rPr>
                <w:rFonts w:eastAsia="Aptos" w:cs="Aptos"/>
                <w:lang w:val="en-AU"/>
              </w:rPr>
              <w:t xml:space="preserve">to </w:t>
            </w:r>
            <w:r w:rsidR="00B64FE8" w:rsidRPr="001706C9">
              <w:rPr>
                <w:rFonts w:eastAsia="Aptos" w:cs="Aptos"/>
                <w:lang w:val="en-AU"/>
              </w:rPr>
              <w:t xml:space="preserve">promote </w:t>
            </w:r>
            <w:r w:rsidR="003977EE" w:rsidRPr="001706C9">
              <w:rPr>
                <w:rFonts w:eastAsia="Aptos" w:cs="Aptos"/>
                <w:lang w:val="en-AU"/>
              </w:rPr>
              <w:t xml:space="preserve">inclusion and connection </w:t>
            </w:r>
            <w:r w:rsidR="5B66E2B8" w:rsidRPr="001706C9">
              <w:rPr>
                <w:rFonts w:eastAsia="Aptos" w:cs="Aptos"/>
                <w:lang w:val="en-AU"/>
              </w:rPr>
              <w:t xml:space="preserve">for employees </w:t>
            </w:r>
            <w:r w:rsidR="00B419F9" w:rsidRPr="001706C9">
              <w:rPr>
                <w:rFonts w:eastAsia="Aptos" w:cs="Aptos"/>
                <w:lang w:val="en-AU"/>
              </w:rPr>
              <w:t>retur</w:t>
            </w:r>
            <w:r w:rsidR="00F1622D" w:rsidRPr="001706C9">
              <w:rPr>
                <w:rFonts w:eastAsia="Aptos" w:cs="Aptos"/>
                <w:lang w:val="en-AU"/>
              </w:rPr>
              <w:t xml:space="preserve">ning to the organisation after a period of </w:t>
            </w:r>
            <w:r w:rsidR="00E24045" w:rsidRPr="001706C9">
              <w:rPr>
                <w:rFonts w:eastAsia="Aptos" w:cs="Aptos"/>
                <w:lang w:val="en-AU"/>
              </w:rPr>
              <w:t>leave</w:t>
            </w:r>
            <w:r w:rsidR="003879A8" w:rsidRPr="001706C9">
              <w:rPr>
                <w:rFonts w:eastAsia="Aptos" w:cs="Aptos"/>
                <w:lang w:val="en-AU"/>
              </w:rPr>
              <w:t xml:space="preserve"> </w:t>
            </w:r>
            <w:r w:rsidR="5B66E2B8" w:rsidRPr="001706C9">
              <w:rPr>
                <w:rFonts w:eastAsia="Aptos" w:cs="Aptos"/>
                <w:lang w:val="en-AU"/>
              </w:rPr>
              <w:t>(Indicator 6 of the GEAP)</w:t>
            </w:r>
            <w:r w:rsidR="791648AF" w:rsidRPr="001706C9">
              <w:rPr>
                <w:rFonts w:eastAsia="Aptos" w:cs="Aptos"/>
                <w:lang w:val="en-AU"/>
              </w:rPr>
              <w:t>.</w:t>
            </w:r>
          </w:p>
        </w:tc>
        <w:tc>
          <w:tcPr>
            <w:tcW w:w="31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593334C" w14:textId="6409E62C" w:rsidR="5B66E2B8" w:rsidRPr="001706C9" w:rsidRDefault="00A20897" w:rsidP="00F768A9">
            <w:pPr>
              <w:pStyle w:val="ListParagraph"/>
              <w:numPr>
                <w:ilvl w:val="0"/>
                <w:numId w:val="24"/>
              </w:numPr>
              <w:rPr>
                <w:rFonts w:eastAsia="Aptos" w:cs="Aptos"/>
                <w:szCs w:val="24"/>
              </w:rPr>
            </w:pPr>
            <w:r w:rsidRPr="001706C9">
              <w:rPr>
                <w:rFonts w:eastAsia="Aptos" w:cs="Aptos"/>
                <w:szCs w:val="24"/>
                <w:lang w:val="en-AU"/>
              </w:rPr>
              <w:t>Develop and implement a clear procedure for Keeping in Touch (KIT) days</w:t>
            </w:r>
            <w:r w:rsidR="002776B0" w:rsidRPr="001706C9">
              <w:rPr>
                <w:rFonts w:eastAsia="Aptos" w:cs="Aptos"/>
                <w:szCs w:val="24"/>
                <w:lang w:val="en-AU"/>
              </w:rPr>
              <w:t xml:space="preserve">, which includes </w:t>
            </w:r>
            <w:r w:rsidR="5B66E2B8" w:rsidRPr="001706C9">
              <w:rPr>
                <w:rFonts w:eastAsia="Aptos" w:cs="Aptos"/>
                <w:szCs w:val="24"/>
                <w:lang w:val="en-AU"/>
              </w:rPr>
              <w:t>how employees are informed of new</w:t>
            </w:r>
            <w:r w:rsidR="006104F7" w:rsidRPr="001706C9">
              <w:rPr>
                <w:rFonts w:eastAsia="Aptos" w:cs="Aptos"/>
                <w:szCs w:val="24"/>
                <w:lang w:val="en-AU"/>
              </w:rPr>
              <w:t xml:space="preserve"> roles, secondments</w:t>
            </w:r>
            <w:r w:rsidR="5B66E2B8" w:rsidRPr="001706C9">
              <w:rPr>
                <w:rFonts w:eastAsia="Aptos" w:cs="Aptos"/>
                <w:szCs w:val="24"/>
                <w:lang w:val="en-AU"/>
              </w:rPr>
              <w:t> and training opportunities during p</w:t>
            </w:r>
            <w:r w:rsidR="00027ABA" w:rsidRPr="001706C9">
              <w:rPr>
                <w:rFonts w:eastAsia="Aptos" w:cs="Aptos"/>
                <w:szCs w:val="24"/>
                <w:lang w:val="en-AU"/>
              </w:rPr>
              <w:t>arental leave</w:t>
            </w:r>
            <w:r w:rsidR="0015492C" w:rsidRPr="001706C9">
              <w:rPr>
                <w:rFonts w:eastAsia="Aptos" w:cs="Aptos"/>
                <w:szCs w:val="24"/>
                <w:lang w:val="en-AU"/>
              </w:rPr>
              <w:t>.</w:t>
            </w:r>
          </w:p>
          <w:p w14:paraId="3818AF84" w14:textId="7FD48D81" w:rsidR="00027ABA" w:rsidRPr="001706C9" w:rsidRDefault="00CD3BBE" w:rsidP="00F768A9">
            <w:pPr>
              <w:pStyle w:val="ListParagraph"/>
              <w:numPr>
                <w:ilvl w:val="0"/>
                <w:numId w:val="24"/>
              </w:numPr>
              <w:rPr>
                <w:rFonts w:eastAsia="Aptos" w:cs="Aptos"/>
              </w:rPr>
            </w:pPr>
            <w:r w:rsidRPr="001706C9">
              <w:rPr>
                <w:rFonts w:eastAsia="Aptos" w:cs="Aptos"/>
                <w:lang w:val="en-AU"/>
              </w:rPr>
              <w:t>Conduct a survey or interview with returning employees to better understand their return-to-work needs and inform continuous improvemen</w:t>
            </w:r>
            <w:r w:rsidR="00C04052" w:rsidRPr="001706C9">
              <w:rPr>
                <w:rFonts w:eastAsia="Aptos" w:cs="Aptos"/>
                <w:lang w:val="en-AU"/>
              </w:rPr>
              <w:t>t</w:t>
            </w:r>
            <w:r w:rsidRPr="001706C9">
              <w:rPr>
                <w:rFonts w:eastAsia="Aptos" w:cs="Aptos"/>
                <w:lang w:val="en-AU"/>
              </w:rPr>
              <w:t>.</w:t>
            </w:r>
          </w:p>
          <w:p w14:paraId="5E069BC6" w14:textId="3587AF2C" w:rsidR="002C115F" w:rsidRPr="001706C9" w:rsidRDefault="00CD3BBE" w:rsidP="001D77A8">
            <w:pPr>
              <w:pStyle w:val="ListParagraph"/>
              <w:numPr>
                <w:ilvl w:val="0"/>
                <w:numId w:val="24"/>
              </w:numPr>
              <w:rPr>
                <w:rFonts w:eastAsia="Aptos" w:cs="Aptos"/>
                <w:szCs w:val="24"/>
              </w:rPr>
            </w:pPr>
            <w:r w:rsidRPr="001706C9">
              <w:rPr>
                <w:rFonts w:eastAsia="Aptos" w:cs="Aptos"/>
                <w:lang w:val="en-AU"/>
              </w:rPr>
              <w:t xml:space="preserve">Develop and implement a structured re-onboarding process for employees returning from parental leave, long service leave or </w:t>
            </w:r>
            <w:r w:rsidRPr="001706C9">
              <w:rPr>
                <w:rFonts w:eastAsia="Aptos" w:cs="Aptos"/>
                <w:lang w:val="en-AU"/>
              </w:rPr>
              <w:lastRenderedPageBreak/>
              <w:t>secondments of 12 months or more</w:t>
            </w:r>
            <w:r w:rsidR="059620E6" w:rsidRPr="001706C9">
              <w:rPr>
                <w:rFonts w:eastAsia="Aptos" w:cs="Aptos"/>
                <w:lang w:val="en-AU"/>
              </w:rPr>
              <w:t>, including touch points from managers</w:t>
            </w:r>
            <w:r w:rsidR="4F3A2FB4" w:rsidRPr="001706C9">
              <w:rPr>
                <w:rFonts w:eastAsia="Aptos" w:cs="Aptos"/>
                <w:lang w:val="en-AU"/>
              </w:rPr>
              <w:t xml:space="preserve"> during time away</w:t>
            </w:r>
            <w:r w:rsidR="059620E6" w:rsidRPr="001706C9">
              <w:rPr>
                <w:rFonts w:eastAsia="Aptos" w:cs="Aptos"/>
                <w:lang w:val="en-AU"/>
              </w:rPr>
              <w:t xml:space="preserve">. </w:t>
            </w:r>
          </w:p>
        </w:tc>
        <w:tc>
          <w:tcPr>
            <w:tcW w:w="411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48F2419" w14:textId="4C37E327" w:rsidR="000A4285" w:rsidRPr="001706C9" w:rsidRDefault="00056EF5" w:rsidP="00F768A9">
            <w:pPr>
              <w:pStyle w:val="ListParagraph"/>
              <w:numPr>
                <w:ilvl w:val="0"/>
                <w:numId w:val="24"/>
              </w:numPr>
              <w:rPr>
                <w:rFonts w:eastAsia="Aptos" w:cs="Aptos"/>
              </w:rPr>
            </w:pPr>
            <w:r w:rsidRPr="001706C9">
              <w:rPr>
                <w:rFonts w:eastAsia="Aptos" w:cs="Aptos"/>
              </w:rPr>
              <w:lastRenderedPageBreak/>
              <w:t xml:space="preserve">Increased staff </w:t>
            </w:r>
            <w:r w:rsidR="00DC1EA4" w:rsidRPr="001706C9">
              <w:rPr>
                <w:rFonts w:eastAsia="Aptos" w:cs="Aptos"/>
              </w:rPr>
              <w:t xml:space="preserve">and manager </w:t>
            </w:r>
            <w:r w:rsidRPr="001706C9">
              <w:rPr>
                <w:rFonts w:eastAsia="Aptos" w:cs="Aptos"/>
              </w:rPr>
              <w:t>confidence in</w:t>
            </w:r>
            <w:r w:rsidR="00F53096" w:rsidRPr="001706C9">
              <w:rPr>
                <w:rFonts w:eastAsia="Aptos" w:cs="Aptos"/>
              </w:rPr>
              <w:t xml:space="preserve"> </w:t>
            </w:r>
            <w:r w:rsidRPr="001706C9">
              <w:rPr>
                <w:rFonts w:eastAsia="Aptos" w:cs="Aptos"/>
              </w:rPr>
              <w:t xml:space="preserve">how to request </w:t>
            </w:r>
            <w:r w:rsidR="00DC1EA4" w:rsidRPr="001706C9">
              <w:rPr>
                <w:rFonts w:eastAsia="Aptos" w:cs="Aptos"/>
              </w:rPr>
              <w:t>and</w:t>
            </w:r>
            <w:r w:rsidR="00D1465E" w:rsidRPr="001706C9">
              <w:rPr>
                <w:rFonts w:eastAsia="Aptos" w:cs="Aptos"/>
              </w:rPr>
              <w:t xml:space="preserve"> </w:t>
            </w:r>
            <w:proofErr w:type="spellStart"/>
            <w:r w:rsidR="00D1465E" w:rsidRPr="001706C9">
              <w:rPr>
                <w:rFonts w:eastAsia="Aptos" w:cs="Aptos"/>
              </w:rPr>
              <w:t>utilise</w:t>
            </w:r>
            <w:proofErr w:type="spellEnd"/>
            <w:r w:rsidR="00D1465E" w:rsidRPr="001706C9">
              <w:rPr>
                <w:rFonts w:eastAsia="Aptos" w:cs="Aptos"/>
              </w:rPr>
              <w:t xml:space="preserve"> KIT days</w:t>
            </w:r>
            <w:r w:rsidR="00DF48C9" w:rsidRPr="001706C9">
              <w:rPr>
                <w:rFonts w:eastAsia="Aptos" w:cs="Aptos"/>
              </w:rPr>
              <w:t xml:space="preserve"> measured</w:t>
            </w:r>
            <w:r w:rsidR="007F7BBE" w:rsidRPr="001706C9">
              <w:rPr>
                <w:rFonts w:eastAsia="Aptos" w:cs="Aptos"/>
              </w:rPr>
              <w:t xml:space="preserve"> via feedback given to DEI Champions</w:t>
            </w:r>
            <w:r w:rsidR="00D1465E" w:rsidRPr="001706C9">
              <w:rPr>
                <w:rFonts w:eastAsia="Aptos" w:cs="Aptos"/>
              </w:rPr>
              <w:t>.</w:t>
            </w:r>
          </w:p>
          <w:p w14:paraId="0422E7DD" w14:textId="77777777" w:rsidR="00D1465E" w:rsidRPr="001706C9" w:rsidRDefault="00D1465E" w:rsidP="00F768A9">
            <w:pPr>
              <w:pStyle w:val="ListParagraph"/>
              <w:numPr>
                <w:ilvl w:val="0"/>
                <w:numId w:val="25"/>
              </w:numPr>
              <w:rPr>
                <w:rFonts w:eastAsia="Aptos" w:cs="Aptos"/>
                <w:szCs w:val="24"/>
              </w:rPr>
            </w:pPr>
            <w:r w:rsidRPr="001706C9">
              <w:rPr>
                <w:rFonts w:eastAsia="Aptos" w:cs="Aptos"/>
                <w:szCs w:val="24"/>
              </w:rPr>
              <w:t>Increased uptake of KIT days.</w:t>
            </w:r>
          </w:p>
          <w:p w14:paraId="6DBE1ACD" w14:textId="3EE73793" w:rsidR="00D1465E" w:rsidRPr="001706C9" w:rsidRDefault="00B409D4" w:rsidP="00F768A9">
            <w:pPr>
              <w:pStyle w:val="ListParagraph"/>
              <w:numPr>
                <w:ilvl w:val="0"/>
                <w:numId w:val="25"/>
              </w:numPr>
              <w:rPr>
                <w:rFonts w:eastAsia="Aptos" w:cs="Aptos"/>
                <w:color w:val="000000" w:themeColor="text1"/>
              </w:rPr>
            </w:pPr>
            <w:r w:rsidRPr="001706C9">
              <w:rPr>
                <w:rFonts w:eastAsia="Aptos" w:cs="Aptos"/>
                <w:color w:val="000000" w:themeColor="text1"/>
                <w:lang w:val="en-AU"/>
              </w:rPr>
              <w:t>Awarene</w:t>
            </w:r>
            <w:r w:rsidR="002513D4" w:rsidRPr="001706C9">
              <w:rPr>
                <w:rFonts w:eastAsia="Aptos" w:cs="Aptos"/>
                <w:color w:val="000000" w:themeColor="text1"/>
                <w:lang w:val="en-AU"/>
              </w:rPr>
              <w:t xml:space="preserve">ss and utilisation of re-onboarding </w:t>
            </w:r>
            <w:r w:rsidR="00A553E7" w:rsidRPr="001706C9">
              <w:rPr>
                <w:rFonts w:eastAsia="Aptos" w:cs="Aptos"/>
                <w:color w:val="000000" w:themeColor="text1"/>
                <w:lang w:val="en-AU"/>
              </w:rPr>
              <w:t>process</w:t>
            </w:r>
            <w:r w:rsidR="00E647AD" w:rsidRPr="001706C9">
              <w:rPr>
                <w:rFonts w:eastAsia="Aptos" w:cs="Aptos"/>
                <w:color w:val="000000" w:themeColor="text1"/>
                <w:lang w:val="en-AU"/>
              </w:rPr>
              <w:t xml:space="preserve"> measured</w:t>
            </w:r>
            <w:r w:rsidR="007F7BBE" w:rsidRPr="001706C9">
              <w:rPr>
                <w:rFonts w:eastAsia="Aptos" w:cs="Aptos"/>
                <w:color w:val="000000" w:themeColor="text1"/>
                <w:lang w:val="en-AU"/>
              </w:rPr>
              <w:t xml:space="preserve"> via feedback given to DEI Champions</w:t>
            </w:r>
            <w:r w:rsidR="00A553E7" w:rsidRPr="001706C9">
              <w:rPr>
                <w:rFonts w:eastAsia="Aptos" w:cs="Aptos"/>
                <w:color w:val="000000" w:themeColor="text1"/>
                <w:lang w:val="en-AU"/>
              </w:rPr>
              <w:t>.</w:t>
            </w:r>
          </w:p>
        </w:tc>
        <w:tc>
          <w:tcPr>
            <w:tcW w:w="15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904062" w14:textId="1F0AAB09" w:rsidR="5B66E2B8" w:rsidRPr="001706C9" w:rsidRDefault="5B66E2B8" w:rsidP="5B66E2B8">
            <w:pPr>
              <w:rPr>
                <w:rFonts w:eastAsia="Aptos" w:cs="Aptos"/>
                <w:szCs w:val="24"/>
              </w:rPr>
            </w:pPr>
            <w:r w:rsidRPr="001706C9">
              <w:rPr>
                <w:rFonts w:eastAsia="Aptos" w:cs="Aptos"/>
                <w:szCs w:val="24"/>
                <w:lang w:val="en-AU"/>
              </w:rPr>
              <w:t>DEI Committee</w:t>
            </w:r>
          </w:p>
          <w:p w14:paraId="305B3B0A" w14:textId="4F4A0CC7" w:rsidR="5B66E2B8" w:rsidRPr="001706C9" w:rsidRDefault="5B66E2B8" w:rsidP="5B66E2B8">
            <w:pPr>
              <w:rPr>
                <w:rFonts w:eastAsia="Aptos" w:cs="Aptos"/>
                <w:szCs w:val="24"/>
              </w:rPr>
            </w:pPr>
            <w:r w:rsidRPr="001706C9">
              <w:rPr>
                <w:rFonts w:eastAsia="Aptos" w:cs="Aptos"/>
                <w:szCs w:val="24"/>
                <w:lang w:val="en-AU"/>
              </w:rPr>
              <w:t>People &amp; Culture</w:t>
            </w:r>
          </w:p>
        </w:tc>
        <w:tc>
          <w:tcPr>
            <w:tcW w:w="141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99A3174" w14:textId="181D8118" w:rsidR="5B66E2B8" w:rsidRPr="001706C9" w:rsidRDefault="009B7D4F" w:rsidP="5B66E2B8">
            <w:pPr>
              <w:rPr>
                <w:rFonts w:eastAsia="Aptos" w:cs="Aptos"/>
                <w:szCs w:val="24"/>
              </w:rPr>
            </w:pPr>
            <w:r>
              <w:rPr>
                <w:rFonts w:eastAsia="Aptos" w:cs="Aptos"/>
                <w:szCs w:val="24"/>
                <w:lang w:val="en-AU"/>
              </w:rPr>
              <w:t>May</w:t>
            </w:r>
            <w:r w:rsidR="5B66E2B8" w:rsidRPr="001706C9">
              <w:rPr>
                <w:rFonts w:eastAsia="Aptos" w:cs="Aptos"/>
                <w:szCs w:val="24"/>
                <w:lang w:val="en-AU"/>
              </w:rPr>
              <w:t xml:space="preserve"> 2028</w:t>
            </w:r>
          </w:p>
        </w:tc>
        <w:tc>
          <w:tcPr>
            <w:tcW w:w="148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9A14CDA" w14:textId="4E47E6BD" w:rsidR="0865FE29" w:rsidRPr="001706C9" w:rsidRDefault="180AF82F" w:rsidP="0865FE29">
            <w:r w:rsidRPr="001706C9">
              <w:rPr>
                <w:rFonts w:eastAsia="Aptos" w:cs="Aptos"/>
                <w:lang w:val="en-AU"/>
              </w:rPr>
              <w:t>Everyday Practice</w:t>
            </w:r>
          </w:p>
        </w:tc>
      </w:tr>
      <w:tr w:rsidR="002C076A" w14:paraId="7ABE6B22" w14:textId="77777777" w:rsidTr="00867B89">
        <w:trPr>
          <w:trHeight w:val="1800"/>
        </w:trPr>
        <w:tc>
          <w:tcPr>
            <w:tcW w:w="22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10613B8" w14:textId="69958333" w:rsidR="5B66E2B8" w:rsidRPr="001706C9" w:rsidRDefault="002513D4" w:rsidP="5B66E2B8">
            <w:pPr>
              <w:rPr>
                <w:rFonts w:eastAsia="Aptos" w:cs="Aptos"/>
                <w:szCs w:val="24"/>
              </w:rPr>
            </w:pPr>
            <w:r w:rsidRPr="001706C9">
              <w:rPr>
                <w:rFonts w:eastAsia="Aptos" w:cs="Aptos"/>
                <w:b/>
                <w:bCs/>
                <w:szCs w:val="24"/>
                <w:lang w:val="en-AU"/>
              </w:rPr>
              <w:t>*</w:t>
            </w:r>
            <w:r w:rsidR="5B66E2B8" w:rsidRPr="001706C9">
              <w:rPr>
                <w:rFonts w:eastAsia="Aptos" w:cs="Aptos"/>
                <w:b/>
                <w:bCs/>
                <w:szCs w:val="24"/>
                <w:lang w:val="en-AU"/>
              </w:rPr>
              <w:t>1.</w:t>
            </w:r>
            <w:r w:rsidRPr="001706C9">
              <w:rPr>
                <w:rFonts w:eastAsia="Aptos" w:cs="Aptos"/>
                <w:b/>
                <w:bCs/>
                <w:szCs w:val="24"/>
                <w:lang w:val="en-AU"/>
              </w:rPr>
              <w:t>7</w:t>
            </w:r>
            <w:r w:rsidR="5B66E2B8" w:rsidRPr="001706C9">
              <w:rPr>
                <w:rFonts w:eastAsia="Aptos" w:cs="Aptos"/>
                <w:b/>
                <w:bCs/>
                <w:szCs w:val="24"/>
                <w:lang w:val="en-AU"/>
              </w:rPr>
              <w:t xml:space="preserve"> </w:t>
            </w:r>
            <w:r w:rsidR="00B0662D" w:rsidRPr="001706C9">
              <w:rPr>
                <w:rFonts w:eastAsia="Aptos" w:cs="Aptos"/>
                <w:b/>
                <w:bCs/>
                <w:szCs w:val="24"/>
                <w:lang w:val="en-AU"/>
              </w:rPr>
              <w:t>G</w:t>
            </w:r>
            <w:r w:rsidR="5B66E2B8" w:rsidRPr="001706C9">
              <w:rPr>
                <w:rFonts w:eastAsia="Aptos" w:cs="Aptos"/>
                <w:b/>
                <w:bCs/>
                <w:szCs w:val="24"/>
                <w:lang w:val="en-AU"/>
              </w:rPr>
              <w:t>ender</w:t>
            </w:r>
            <w:r w:rsidR="5B66E2B8" w:rsidRPr="001706C9">
              <w:noBreakHyphen/>
            </w:r>
            <w:r w:rsidR="5B66E2B8" w:rsidRPr="001706C9">
              <w:rPr>
                <w:rFonts w:eastAsia="Aptos" w:cs="Aptos"/>
                <w:b/>
                <w:bCs/>
                <w:szCs w:val="24"/>
                <w:lang w:val="en-AU"/>
              </w:rPr>
              <w:t>diverse</w:t>
            </w:r>
            <w:r w:rsidR="00B0662D" w:rsidRPr="001706C9">
              <w:rPr>
                <w:rFonts w:eastAsia="Aptos" w:cs="Aptos"/>
                <w:b/>
                <w:bCs/>
                <w:szCs w:val="24"/>
                <w:lang w:val="en-AU"/>
              </w:rPr>
              <w:t xml:space="preserve"> representation</w:t>
            </w:r>
            <w:r w:rsidR="5B66E2B8" w:rsidRPr="001706C9">
              <w:rPr>
                <w:rFonts w:eastAsia="Aptos" w:cs="Aptos"/>
                <w:b/>
                <w:bCs/>
                <w:szCs w:val="24"/>
                <w:lang w:val="en-AU"/>
              </w:rPr>
              <w:t> across People &amp; Culture</w:t>
            </w:r>
            <w:r w:rsidR="00925404" w:rsidRPr="001706C9">
              <w:t xml:space="preserve"> </w:t>
            </w:r>
            <w:r w:rsidR="5B66E2B8" w:rsidRPr="001706C9">
              <w:rPr>
                <w:rFonts w:eastAsia="Aptos" w:cs="Aptos"/>
                <w:b/>
                <w:bCs/>
                <w:szCs w:val="24"/>
                <w:lang w:val="en-AU"/>
              </w:rPr>
              <w:t xml:space="preserve">related committees </w:t>
            </w:r>
          </w:p>
          <w:p w14:paraId="37C33E0F" w14:textId="552B440A" w:rsidR="5B66E2B8" w:rsidRPr="001706C9" w:rsidRDefault="00E36059" w:rsidP="00C91920">
            <w:pPr>
              <w:spacing w:before="280"/>
              <w:rPr>
                <w:rFonts w:eastAsia="Aptos" w:cs="Aptos"/>
                <w:lang w:val="en-AU"/>
              </w:rPr>
            </w:pPr>
            <w:r w:rsidRPr="001706C9">
              <w:rPr>
                <w:rFonts w:eastAsia="Aptos" w:cs="Aptos"/>
                <w:lang w:val="en-AU"/>
              </w:rPr>
              <w:t>E</w:t>
            </w:r>
            <w:r w:rsidR="003D1F39" w:rsidRPr="001706C9">
              <w:rPr>
                <w:rFonts w:eastAsia="Aptos" w:cs="Aptos"/>
                <w:lang w:val="en-AU"/>
              </w:rPr>
              <w:t>ncourage increased participation of </w:t>
            </w:r>
            <w:r w:rsidR="00FE7EA1" w:rsidRPr="001706C9">
              <w:rPr>
                <w:rFonts w:eastAsia="Aptos" w:cs="Aptos"/>
                <w:lang w:val="en-AU"/>
              </w:rPr>
              <w:t>diverse</w:t>
            </w:r>
            <w:r w:rsidR="00E256E4" w:rsidRPr="001706C9">
              <w:rPr>
                <w:rFonts w:eastAsia="Aptos" w:cs="Aptos"/>
                <w:lang w:val="en-AU"/>
              </w:rPr>
              <w:t xml:space="preserve"> cohorts</w:t>
            </w:r>
            <w:r w:rsidR="00770854" w:rsidRPr="001706C9">
              <w:rPr>
                <w:rFonts w:eastAsia="Aptos" w:cs="Aptos"/>
                <w:lang w:val="en-AU"/>
              </w:rPr>
              <w:t xml:space="preserve"> </w:t>
            </w:r>
            <w:r w:rsidR="001175DE" w:rsidRPr="001706C9">
              <w:rPr>
                <w:rFonts w:eastAsia="Aptos" w:cs="Aptos"/>
                <w:lang w:val="en-AU"/>
              </w:rPr>
              <w:t>to suppor</w:t>
            </w:r>
            <w:r w:rsidR="000B599A" w:rsidRPr="001706C9">
              <w:rPr>
                <w:rFonts w:eastAsia="Aptos" w:cs="Aptos"/>
                <w:lang w:val="en-AU"/>
              </w:rPr>
              <w:t xml:space="preserve">t </w:t>
            </w:r>
            <w:r w:rsidR="00ED6353" w:rsidRPr="001706C9">
              <w:rPr>
                <w:rFonts w:eastAsia="Aptos" w:cs="Aptos"/>
                <w:lang w:val="en-AU"/>
              </w:rPr>
              <w:t>continuous improvement of the organisations culture and avoid gendered segregation</w:t>
            </w:r>
            <w:r w:rsidR="5B66E2B8" w:rsidRPr="001706C9">
              <w:rPr>
                <w:rFonts w:eastAsia="Aptos" w:cs="Aptos"/>
                <w:lang w:val="en-AU"/>
              </w:rPr>
              <w:t xml:space="preserve"> (Indicator 7 </w:t>
            </w:r>
            <w:r w:rsidR="005004BC" w:rsidRPr="001706C9">
              <w:rPr>
                <w:rFonts w:eastAsia="Aptos" w:cs="Aptos"/>
                <w:lang w:val="en-AU"/>
              </w:rPr>
              <w:t>of</w:t>
            </w:r>
            <w:r w:rsidR="5B66E2B8" w:rsidRPr="001706C9">
              <w:rPr>
                <w:rFonts w:eastAsia="Aptos" w:cs="Aptos"/>
                <w:lang w:val="en-AU"/>
              </w:rPr>
              <w:t xml:space="preserve"> the GEAP)</w:t>
            </w:r>
            <w:r w:rsidR="43A447E5" w:rsidRPr="001706C9">
              <w:rPr>
                <w:rFonts w:eastAsia="Aptos" w:cs="Aptos"/>
                <w:lang w:val="en-AU"/>
              </w:rPr>
              <w:t>.</w:t>
            </w:r>
          </w:p>
          <w:p w14:paraId="57F8F12F" w14:textId="07DEA8E9" w:rsidR="00A51D73" w:rsidRPr="001706C9" w:rsidRDefault="00A51D73" w:rsidP="5B66E2B8">
            <w:pPr>
              <w:rPr>
                <w:rFonts w:eastAsia="Aptos" w:cs="Aptos"/>
              </w:rPr>
            </w:pPr>
          </w:p>
        </w:tc>
        <w:tc>
          <w:tcPr>
            <w:tcW w:w="31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4E26DB4" w14:textId="469F458E" w:rsidR="00835B86" w:rsidRPr="001706C9" w:rsidRDefault="00835B86" w:rsidP="00F768A9">
            <w:pPr>
              <w:pStyle w:val="ListParagraph"/>
              <w:numPr>
                <w:ilvl w:val="0"/>
                <w:numId w:val="26"/>
              </w:numPr>
              <w:rPr>
                <w:rFonts w:eastAsia="Aptos" w:cs="Aptos"/>
                <w:szCs w:val="24"/>
              </w:rPr>
            </w:pPr>
            <w:r w:rsidRPr="001706C9">
              <w:rPr>
                <w:rFonts w:eastAsia="Aptos" w:cs="Aptos"/>
                <w:szCs w:val="24"/>
                <w:lang w:val="en-AU"/>
              </w:rPr>
              <w:t>Communication to all employees on benefits of having</w:t>
            </w:r>
            <w:r w:rsidR="009A5A8F" w:rsidRPr="001706C9">
              <w:rPr>
                <w:rFonts w:eastAsia="Aptos" w:cs="Aptos"/>
                <w:szCs w:val="24"/>
                <w:lang w:val="en-AU"/>
              </w:rPr>
              <w:t xml:space="preserve"> </w:t>
            </w:r>
            <w:r w:rsidRPr="001706C9">
              <w:rPr>
                <w:rFonts w:eastAsia="Aptos" w:cs="Aptos"/>
                <w:szCs w:val="24"/>
                <w:lang w:val="en-AU"/>
              </w:rPr>
              <w:t xml:space="preserve">diverse representation in Committees. </w:t>
            </w:r>
          </w:p>
          <w:p w14:paraId="53EAEA82" w14:textId="59B0B762" w:rsidR="00E36059" w:rsidRPr="001706C9" w:rsidRDefault="009A5A8F" w:rsidP="00C76C2D">
            <w:pPr>
              <w:pStyle w:val="ListParagraph"/>
              <w:numPr>
                <w:ilvl w:val="0"/>
                <w:numId w:val="26"/>
              </w:numPr>
              <w:rPr>
                <w:rFonts w:eastAsia="Aptos" w:cs="Aptos"/>
                <w:szCs w:val="24"/>
              </w:rPr>
            </w:pPr>
            <w:r w:rsidRPr="001706C9">
              <w:rPr>
                <w:rFonts w:eastAsia="Aptos" w:cs="Aptos"/>
                <w:szCs w:val="24"/>
                <w:lang w:val="en-AU"/>
              </w:rPr>
              <w:t xml:space="preserve">Understand limits of participation from employees and put actions in place actions to address </w:t>
            </w:r>
            <w:r w:rsidR="00B06C4D" w:rsidRPr="001706C9">
              <w:rPr>
                <w:rFonts w:eastAsia="Aptos" w:cs="Aptos"/>
                <w:szCs w:val="24"/>
                <w:lang w:val="en-AU"/>
              </w:rPr>
              <w:t>where possible</w:t>
            </w:r>
            <w:r w:rsidRPr="001706C9">
              <w:rPr>
                <w:rFonts w:eastAsia="Aptos" w:cs="Aptos"/>
                <w:szCs w:val="24"/>
                <w:lang w:val="en-AU"/>
              </w:rPr>
              <w:t>.</w:t>
            </w:r>
          </w:p>
        </w:tc>
        <w:tc>
          <w:tcPr>
            <w:tcW w:w="411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F33AE50" w14:textId="60FD4AC9" w:rsidR="5B66E2B8" w:rsidRPr="001706C9" w:rsidRDefault="00D16617" w:rsidP="00F768A9">
            <w:pPr>
              <w:pStyle w:val="ListParagraph"/>
              <w:numPr>
                <w:ilvl w:val="0"/>
                <w:numId w:val="34"/>
              </w:numPr>
              <w:rPr>
                <w:rFonts w:eastAsia="Aptos" w:cs="Aptos"/>
              </w:rPr>
            </w:pPr>
            <w:r w:rsidRPr="001706C9">
              <w:rPr>
                <w:rFonts w:eastAsia="Aptos" w:cs="Aptos"/>
                <w:lang w:val="en-AU"/>
              </w:rPr>
              <w:t>Increase</w:t>
            </w:r>
            <w:r w:rsidR="00057279" w:rsidRPr="001706C9">
              <w:rPr>
                <w:rFonts w:eastAsia="Aptos" w:cs="Aptos"/>
                <w:lang w:val="en-AU"/>
              </w:rPr>
              <w:t>d</w:t>
            </w:r>
            <w:r w:rsidRPr="001706C9">
              <w:rPr>
                <w:rFonts w:eastAsia="Aptos" w:cs="Aptos"/>
                <w:lang w:val="en-AU"/>
              </w:rPr>
              <w:t xml:space="preserve"> participation of </w:t>
            </w:r>
            <w:r w:rsidR="7CB93F5D" w:rsidRPr="001706C9">
              <w:rPr>
                <w:rFonts w:eastAsia="Aptos" w:cs="Aptos"/>
                <w:lang w:val="en-AU"/>
              </w:rPr>
              <w:t xml:space="preserve">gender </w:t>
            </w:r>
            <w:r w:rsidRPr="001706C9">
              <w:rPr>
                <w:rFonts w:eastAsia="Aptos" w:cs="Aptos"/>
                <w:lang w:val="en-AU"/>
              </w:rPr>
              <w:t xml:space="preserve">diverse </w:t>
            </w:r>
            <w:r w:rsidR="00E438BA" w:rsidRPr="001706C9">
              <w:rPr>
                <w:rFonts w:eastAsia="Aptos" w:cs="Aptos"/>
                <w:lang w:val="en-AU"/>
              </w:rPr>
              <w:t>employees</w:t>
            </w:r>
            <w:r w:rsidR="00C127A5" w:rsidRPr="001706C9">
              <w:rPr>
                <w:rFonts w:eastAsia="Aptos" w:cs="Aptos"/>
                <w:lang w:val="en-AU"/>
              </w:rPr>
              <w:t xml:space="preserve"> in </w:t>
            </w:r>
            <w:r w:rsidR="00E92A66" w:rsidRPr="001706C9">
              <w:rPr>
                <w:rFonts w:eastAsia="Aptos" w:cs="Aptos"/>
                <w:lang w:val="en-AU"/>
              </w:rPr>
              <w:t xml:space="preserve">P&amp;C aligned </w:t>
            </w:r>
            <w:r w:rsidRPr="001706C9">
              <w:rPr>
                <w:rFonts w:eastAsia="Aptos" w:cs="Aptos"/>
                <w:lang w:val="en-AU"/>
              </w:rPr>
              <w:t xml:space="preserve">Committees </w:t>
            </w:r>
            <w:r w:rsidR="009649A4" w:rsidRPr="001706C9">
              <w:rPr>
                <w:rFonts w:eastAsia="Aptos" w:cs="Aptos"/>
                <w:lang w:val="en-AU"/>
              </w:rPr>
              <w:t>(</w:t>
            </w:r>
            <w:r w:rsidRPr="001706C9">
              <w:rPr>
                <w:rFonts w:eastAsia="Aptos" w:cs="Aptos"/>
                <w:lang w:val="en-AU"/>
              </w:rPr>
              <w:t>Health &amp; Wellbeing</w:t>
            </w:r>
            <w:r w:rsidR="009649A4" w:rsidRPr="001706C9">
              <w:rPr>
                <w:rFonts w:eastAsia="Aptos" w:cs="Aptos"/>
                <w:lang w:val="en-AU"/>
              </w:rPr>
              <w:t>, Social Club</w:t>
            </w:r>
            <w:r w:rsidR="0023251C" w:rsidRPr="001706C9">
              <w:rPr>
                <w:rFonts w:eastAsia="Aptos" w:cs="Aptos"/>
                <w:lang w:val="en-AU"/>
              </w:rPr>
              <w:t>,</w:t>
            </w:r>
            <w:r w:rsidR="001B4684" w:rsidRPr="001706C9">
              <w:rPr>
                <w:rFonts w:eastAsia="Aptos" w:cs="Aptos"/>
                <w:lang w:val="en-AU"/>
              </w:rPr>
              <w:t xml:space="preserve"> </w:t>
            </w:r>
            <w:r w:rsidR="00BA7CB1" w:rsidRPr="001706C9">
              <w:rPr>
                <w:rFonts w:eastAsia="Aptos" w:cs="Aptos"/>
                <w:lang w:val="en-AU"/>
              </w:rPr>
              <w:t>DEI and RAP)</w:t>
            </w:r>
            <w:r w:rsidR="00057279" w:rsidRPr="001706C9">
              <w:rPr>
                <w:rFonts w:eastAsia="Aptos" w:cs="Aptos"/>
                <w:lang w:val="en-AU"/>
              </w:rPr>
              <w:t>.</w:t>
            </w:r>
            <w:r w:rsidR="0023251C" w:rsidRPr="001706C9">
              <w:rPr>
                <w:rFonts w:eastAsia="Aptos" w:cs="Aptos"/>
                <w:lang w:val="en-AU"/>
              </w:rPr>
              <w:t xml:space="preserve"> </w:t>
            </w:r>
            <w:r w:rsidRPr="001706C9">
              <w:rPr>
                <w:rFonts w:eastAsia="Aptos" w:cs="Aptos"/>
                <w:lang w:val="en-AU"/>
              </w:rPr>
              <w:t xml:space="preserve"> </w:t>
            </w:r>
          </w:p>
        </w:tc>
        <w:tc>
          <w:tcPr>
            <w:tcW w:w="15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BBF2F8" w14:textId="210862E2" w:rsidR="5B66E2B8" w:rsidRPr="001706C9" w:rsidRDefault="5B66E2B8" w:rsidP="5B66E2B8">
            <w:pPr>
              <w:rPr>
                <w:rFonts w:eastAsia="Aptos" w:cs="Aptos"/>
                <w:szCs w:val="24"/>
              </w:rPr>
            </w:pPr>
            <w:r w:rsidRPr="001706C9">
              <w:rPr>
                <w:rFonts w:eastAsia="Aptos" w:cs="Aptos"/>
                <w:szCs w:val="24"/>
                <w:lang w:val="en-AU"/>
              </w:rPr>
              <w:t>People &amp; Culture</w:t>
            </w:r>
          </w:p>
          <w:p w14:paraId="0743F0F6" w14:textId="77777777" w:rsidR="5B66E2B8" w:rsidRPr="001706C9" w:rsidRDefault="5B66E2B8" w:rsidP="5B66E2B8">
            <w:pPr>
              <w:rPr>
                <w:rFonts w:eastAsia="Aptos" w:cs="Aptos"/>
                <w:szCs w:val="24"/>
                <w:lang w:val="en-AU"/>
              </w:rPr>
            </w:pPr>
            <w:r w:rsidRPr="001706C9">
              <w:rPr>
                <w:rFonts w:eastAsia="Aptos" w:cs="Aptos"/>
                <w:szCs w:val="24"/>
                <w:lang w:val="en-AU"/>
              </w:rPr>
              <w:t>DEI Committee</w:t>
            </w:r>
          </w:p>
          <w:p w14:paraId="101F6AEA" w14:textId="77777777" w:rsidR="00435C06" w:rsidRPr="001706C9" w:rsidRDefault="00435C06" w:rsidP="5B66E2B8">
            <w:pPr>
              <w:rPr>
                <w:rFonts w:eastAsia="Aptos" w:cs="Aptos"/>
                <w:szCs w:val="24"/>
              </w:rPr>
            </w:pPr>
            <w:r w:rsidRPr="001706C9">
              <w:rPr>
                <w:rFonts w:eastAsia="Aptos" w:cs="Aptos"/>
                <w:szCs w:val="24"/>
              </w:rPr>
              <w:t>RAP Committee</w:t>
            </w:r>
          </w:p>
          <w:p w14:paraId="249001A7" w14:textId="77777777" w:rsidR="00435C06" w:rsidRPr="001706C9" w:rsidRDefault="00435C06" w:rsidP="5B66E2B8">
            <w:pPr>
              <w:rPr>
                <w:rFonts w:eastAsia="Aptos" w:cs="Aptos"/>
                <w:szCs w:val="24"/>
              </w:rPr>
            </w:pPr>
            <w:r w:rsidRPr="001706C9">
              <w:rPr>
                <w:rFonts w:eastAsia="Aptos" w:cs="Aptos"/>
                <w:szCs w:val="24"/>
              </w:rPr>
              <w:t>Health &amp; Wellbeing Committee</w:t>
            </w:r>
          </w:p>
          <w:p w14:paraId="5EA905E0" w14:textId="0A95EF2A" w:rsidR="5B66E2B8" w:rsidRPr="001706C9" w:rsidRDefault="00435C06" w:rsidP="5B66E2B8">
            <w:pPr>
              <w:rPr>
                <w:rFonts w:eastAsia="Aptos" w:cs="Aptos"/>
                <w:szCs w:val="24"/>
              </w:rPr>
            </w:pPr>
            <w:r w:rsidRPr="001706C9">
              <w:rPr>
                <w:rFonts w:eastAsia="Aptos" w:cs="Aptos"/>
                <w:szCs w:val="24"/>
              </w:rPr>
              <w:t>Social Club Committee</w:t>
            </w:r>
          </w:p>
        </w:tc>
        <w:tc>
          <w:tcPr>
            <w:tcW w:w="141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438B01B" w14:textId="2E939700" w:rsidR="5B66E2B8" w:rsidRPr="001706C9" w:rsidRDefault="5B66E2B8" w:rsidP="5B66E2B8">
            <w:pPr>
              <w:rPr>
                <w:rFonts w:eastAsia="Aptos" w:cs="Aptos"/>
                <w:szCs w:val="24"/>
              </w:rPr>
            </w:pPr>
            <w:r w:rsidRPr="001706C9">
              <w:rPr>
                <w:rFonts w:eastAsia="Aptos" w:cs="Aptos"/>
                <w:szCs w:val="24"/>
                <w:lang w:val="en-AU"/>
              </w:rPr>
              <w:t>Ongoing</w:t>
            </w:r>
          </w:p>
        </w:tc>
        <w:tc>
          <w:tcPr>
            <w:tcW w:w="148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CCD18C4" w14:textId="55A20255" w:rsidR="0865FE29" w:rsidRPr="001706C9" w:rsidRDefault="77C889C9" w:rsidP="0865FE29">
            <w:r w:rsidRPr="001706C9">
              <w:rPr>
                <w:rFonts w:eastAsia="Aptos" w:cs="Aptos"/>
                <w:lang w:val="en-AU"/>
              </w:rPr>
              <w:t>Everyday Practice</w:t>
            </w:r>
          </w:p>
        </w:tc>
      </w:tr>
    </w:tbl>
    <w:p w14:paraId="39D793B1" w14:textId="4FF239F4" w:rsidR="003857FF" w:rsidRDefault="003857FF" w:rsidP="1BC9D641">
      <w:pPr>
        <w:sectPr w:rsidR="003857FF" w:rsidSect="00D34B73">
          <w:headerReference w:type="default" r:id="rId25"/>
          <w:footerReference w:type="default" r:id="rId26"/>
          <w:pgSz w:w="16838" w:h="11906" w:orient="landscape"/>
          <w:pgMar w:top="1258" w:right="1440" w:bottom="1440" w:left="1440" w:header="708" w:footer="708" w:gutter="0"/>
          <w:cols w:space="708"/>
          <w:docGrid w:linePitch="360"/>
        </w:sectPr>
      </w:pPr>
    </w:p>
    <w:p w14:paraId="769C5CBD" w14:textId="2011F97B" w:rsidR="00BB5400" w:rsidRPr="008B104C" w:rsidRDefault="083AA0D3" w:rsidP="0076443B">
      <w:pPr>
        <w:pStyle w:val="Heading2"/>
        <w:spacing w:before="720" w:after="360"/>
        <w:rPr>
          <w:b/>
          <w:bCs/>
          <w:sz w:val="40"/>
          <w:lang w:val="en-AU"/>
        </w:rPr>
      </w:pPr>
      <w:bookmarkStart w:id="23" w:name="_Toc238898066"/>
      <w:r w:rsidRPr="008B104C">
        <w:rPr>
          <w:b/>
          <w:bCs/>
          <w:sz w:val="40"/>
          <w:lang w:val="en-AU"/>
        </w:rPr>
        <w:lastRenderedPageBreak/>
        <w:t>Fair and equitable</w:t>
      </w:r>
      <w:r w:rsidR="2F44D50C" w:rsidRPr="008B104C">
        <w:rPr>
          <w:b/>
          <w:bCs/>
          <w:sz w:val="40"/>
          <w:lang w:val="en-AU"/>
        </w:rPr>
        <w:t xml:space="preserve"> recruitment and </w:t>
      </w:r>
      <w:r w:rsidR="23E1DEED" w:rsidRPr="008B104C">
        <w:rPr>
          <w:b/>
          <w:bCs/>
          <w:sz w:val="40"/>
          <w:lang w:val="en-AU"/>
        </w:rPr>
        <w:t>p</w:t>
      </w:r>
      <w:r w:rsidR="6B0F74F8" w:rsidRPr="008B104C">
        <w:rPr>
          <w:b/>
          <w:bCs/>
          <w:sz w:val="40"/>
          <w:lang w:val="en-AU"/>
        </w:rPr>
        <w:t>romotion</w:t>
      </w:r>
      <w:bookmarkEnd w:id="23"/>
    </w:p>
    <w:tbl>
      <w:tblPr>
        <w:tblStyle w:val="GridTable1Light-Accent1"/>
        <w:tblW w:w="13949" w:type="dxa"/>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2124"/>
        <w:gridCol w:w="3348"/>
        <w:gridCol w:w="4070"/>
        <w:gridCol w:w="1603"/>
        <w:gridCol w:w="1098"/>
        <w:gridCol w:w="1706"/>
      </w:tblGrid>
      <w:tr w:rsidR="002B6181" w14:paraId="5BD16C70" w14:textId="77777777" w:rsidTr="00544E28">
        <w:trPr>
          <w:cnfStyle w:val="100000000000" w:firstRow="1" w:lastRow="0" w:firstColumn="0" w:lastColumn="0" w:oddVBand="0" w:evenVBand="0" w:oddHBand="0" w:evenHBand="0" w:firstRowFirstColumn="0" w:firstRowLastColumn="0" w:lastRowFirstColumn="0" w:lastRowLastColumn="0"/>
          <w:trHeight w:val="150"/>
          <w:tblHeader/>
        </w:trPr>
        <w:tc>
          <w:tcPr>
            <w:tcW w:w="212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3DEC8"/>
            <w:tcMar>
              <w:left w:w="105" w:type="dxa"/>
              <w:right w:w="105" w:type="dxa"/>
            </w:tcMar>
          </w:tcPr>
          <w:p w14:paraId="50513176" w14:textId="4C7937D9" w:rsidR="63CFC89F" w:rsidRDefault="63CFC89F" w:rsidP="63CFC89F">
            <w:pPr>
              <w:rPr>
                <w:rFonts w:eastAsia="Aptos" w:cs="Aptos"/>
                <w:color w:val="000000" w:themeColor="text1"/>
                <w:szCs w:val="24"/>
              </w:rPr>
            </w:pPr>
            <w:r w:rsidRPr="63CFC89F">
              <w:rPr>
                <w:rFonts w:eastAsia="Aptos" w:cs="Aptos"/>
                <w:color w:val="000000" w:themeColor="text1"/>
                <w:szCs w:val="24"/>
                <w:lang w:val="en-AU"/>
              </w:rPr>
              <w:t xml:space="preserve">Title and objective </w:t>
            </w:r>
          </w:p>
        </w:tc>
        <w:tc>
          <w:tcPr>
            <w:tcW w:w="334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3DEC8"/>
            <w:tcMar>
              <w:left w:w="105" w:type="dxa"/>
              <w:right w:w="105" w:type="dxa"/>
            </w:tcMar>
          </w:tcPr>
          <w:p w14:paraId="23FC3419" w14:textId="2338CADD" w:rsidR="63CFC89F" w:rsidRDefault="63CFC89F" w:rsidP="63CFC89F">
            <w:pPr>
              <w:rPr>
                <w:rFonts w:eastAsia="Aptos" w:cs="Aptos"/>
                <w:color w:val="000000" w:themeColor="text1"/>
                <w:szCs w:val="24"/>
              </w:rPr>
            </w:pPr>
            <w:r w:rsidRPr="63CFC89F">
              <w:rPr>
                <w:rFonts w:eastAsia="Aptos" w:cs="Aptos"/>
                <w:color w:val="000000" w:themeColor="text1"/>
                <w:szCs w:val="24"/>
                <w:lang w:val="en-AU"/>
              </w:rPr>
              <w:t>Actions</w:t>
            </w:r>
          </w:p>
        </w:tc>
        <w:tc>
          <w:tcPr>
            <w:tcW w:w="407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3DEC8"/>
            <w:tcMar>
              <w:left w:w="105" w:type="dxa"/>
              <w:right w:w="105" w:type="dxa"/>
            </w:tcMar>
          </w:tcPr>
          <w:p w14:paraId="035F68D6" w14:textId="06D9B9A4" w:rsidR="63CFC89F" w:rsidRDefault="63CFC89F" w:rsidP="63CFC89F">
            <w:pPr>
              <w:rPr>
                <w:rFonts w:eastAsia="Aptos" w:cs="Aptos"/>
                <w:color w:val="000000" w:themeColor="text1"/>
                <w:szCs w:val="24"/>
              </w:rPr>
            </w:pPr>
            <w:r w:rsidRPr="63CFC89F">
              <w:rPr>
                <w:rFonts w:eastAsia="Aptos" w:cs="Aptos"/>
                <w:color w:val="000000" w:themeColor="text1"/>
                <w:szCs w:val="24"/>
                <w:lang w:val="en-AU"/>
              </w:rPr>
              <w:t>Indicators of success</w:t>
            </w:r>
          </w:p>
        </w:tc>
        <w:tc>
          <w:tcPr>
            <w:tcW w:w="16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3DEC8"/>
            <w:tcMar>
              <w:left w:w="105" w:type="dxa"/>
              <w:right w:w="105" w:type="dxa"/>
            </w:tcMar>
          </w:tcPr>
          <w:p w14:paraId="7BA09AFC" w14:textId="44668214" w:rsidR="63CFC89F" w:rsidRDefault="63CFC89F" w:rsidP="63CFC89F">
            <w:pPr>
              <w:rPr>
                <w:rFonts w:eastAsia="Aptos" w:cs="Aptos"/>
                <w:color w:val="000000" w:themeColor="text1"/>
                <w:szCs w:val="24"/>
              </w:rPr>
            </w:pPr>
            <w:r w:rsidRPr="63CFC89F">
              <w:rPr>
                <w:rFonts w:eastAsia="Aptos" w:cs="Aptos"/>
                <w:color w:val="000000" w:themeColor="text1"/>
                <w:szCs w:val="24"/>
                <w:lang w:val="en-AU"/>
              </w:rPr>
              <w:t>Lead</w:t>
            </w:r>
          </w:p>
        </w:tc>
        <w:tc>
          <w:tcPr>
            <w:tcW w:w="10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3DEC8"/>
            <w:tcMar>
              <w:left w:w="105" w:type="dxa"/>
              <w:right w:w="105" w:type="dxa"/>
            </w:tcMar>
          </w:tcPr>
          <w:p w14:paraId="1909DD11" w14:textId="31615130" w:rsidR="63CFC89F" w:rsidRDefault="63CFC89F" w:rsidP="63CFC89F">
            <w:pPr>
              <w:rPr>
                <w:rFonts w:eastAsia="Aptos" w:cs="Aptos"/>
                <w:color w:val="000000" w:themeColor="text1"/>
                <w:szCs w:val="24"/>
              </w:rPr>
            </w:pPr>
            <w:r w:rsidRPr="63CFC89F">
              <w:rPr>
                <w:rFonts w:eastAsia="Aptos" w:cs="Aptos"/>
                <w:color w:val="000000" w:themeColor="text1"/>
                <w:szCs w:val="24"/>
                <w:lang w:val="en-AU"/>
              </w:rPr>
              <w:t>Timing</w:t>
            </w:r>
          </w:p>
        </w:tc>
        <w:tc>
          <w:tcPr>
            <w:tcW w:w="17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3DEC8"/>
            <w:tcMar>
              <w:left w:w="105" w:type="dxa"/>
              <w:right w:w="105" w:type="dxa"/>
            </w:tcMar>
          </w:tcPr>
          <w:p w14:paraId="31E4E60C" w14:textId="0E903E20" w:rsidR="61B901CF" w:rsidRDefault="61B901CF" w:rsidP="0CA53E0E">
            <w:r w:rsidRPr="0CA53E0E">
              <w:rPr>
                <w:rFonts w:eastAsia="Aptos" w:cs="Aptos"/>
                <w:color w:val="000000" w:themeColor="text1"/>
                <w:lang w:val="en-AU"/>
              </w:rPr>
              <w:t>Approach</w:t>
            </w:r>
          </w:p>
        </w:tc>
      </w:tr>
      <w:tr w:rsidR="002B6181" w14:paraId="541D1F3C" w14:textId="77777777" w:rsidTr="00544E28">
        <w:trPr>
          <w:trHeight w:val="1260"/>
        </w:trPr>
        <w:tc>
          <w:tcPr>
            <w:tcW w:w="212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5C5989AF" w14:textId="32AA96BA" w:rsidR="63CFC89F" w:rsidRDefault="63CFC89F" w:rsidP="63CFC89F">
            <w:pPr>
              <w:rPr>
                <w:rFonts w:eastAsia="Aptos" w:cs="Aptos"/>
                <w:color w:val="000000" w:themeColor="text1"/>
                <w:szCs w:val="24"/>
              </w:rPr>
            </w:pPr>
            <w:r w:rsidRPr="63CFC89F">
              <w:rPr>
                <w:rFonts w:eastAsia="Aptos" w:cs="Aptos"/>
                <w:b/>
                <w:bCs/>
                <w:color w:val="000000" w:themeColor="text1"/>
                <w:szCs w:val="24"/>
                <w:lang w:val="en-AU"/>
              </w:rPr>
              <w:t>2.1 Accessible and fair recruitment processes</w:t>
            </w:r>
          </w:p>
          <w:p w14:paraId="0A0C36D2" w14:textId="79F492EC" w:rsidR="63CFC89F" w:rsidRDefault="63CFC89F" w:rsidP="00544E28">
            <w:pPr>
              <w:spacing w:before="240"/>
              <w:rPr>
                <w:rFonts w:eastAsia="Aptos" w:cs="Aptos"/>
                <w:color w:val="000000" w:themeColor="text1"/>
                <w:szCs w:val="24"/>
              </w:rPr>
            </w:pPr>
            <w:r w:rsidRPr="63CFC89F">
              <w:rPr>
                <w:rFonts w:eastAsia="Aptos" w:cs="Aptos"/>
                <w:color w:val="000000" w:themeColor="text1"/>
                <w:szCs w:val="24"/>
                <w:lang w:val="en-AU"/>
              </w:rPr>
              <w:t>Reduce barriers in recruitment so all candidates can participate equitably and demonstrate their capability.</w:t>
            </w:r>
          </w:p>
        </w:tc>
        <w:tc>
          <w:tcPr>
            <w:tcW w:w="334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47DA358F" w14:textId="1B414F21" w:rsidR="00057279" w:rsidRPr="00FD7524" w:rsidRDefault="31957DA8" w:rsidP="00544E28">
            <w:pPr>
              <w:pStyle w:val="ListParagraph"/>
              <w:numPr>
                <w:ilvl w:val="0"/>
                <w:numId w:val="18"/>
              </w:numPr>
              <w:spacing w:after="0"/>
              <w:rPr>
                <w:rFonts w:eastAsia="Aptos" w:cs="Aptos"/>
                <w:color w:val="000000" w:themeColor="text1"/>
              </w:rPr>
            </w:pPr>
            <w:r w:rsidRPr="71C385D8">
              <w:rPr>
                <w:rFonts w:eastAsia="Aptos" w:cs="Aptos"/>
                <w:color w:val="000000" w:themeColor="text1"/>
                <w:lang w:val="en-AU"/>
              </w:rPr>
              <w:t>Introduce consistent, low-barrier recruitment practices, including:</w:t>
            </w:r>
          </w:p>
          <w:p w14:paraId="2CD378FC" w14:textId="7FC45FB7" w:rsidR="00057279" w:rsidRPr="00FD7524" w:rsidRDefault="55218A0D" w:rsidP="00544E28">
            <w:pPr>
              <w:pStyle w:val="ListParagraph"/>
              <w:numPr>
                <w:ilvl w:val="1"/>
                <w:numId w:val="18"/>
              </w:numPr>
              <w:spacing w:after="0"/>
              <w:rPr>
                <w:rFonts w:eastAsia="Aptos" w:cs="Aptos"/>
                <w:lang w:val="en-AU"/>
              </w:rPr>
            </w:pPr>
            <w:r w:rsidRPr="71C385D8">
              <w:rPr>
                <w:rFonts w:eastAsia="Aptos" w:cs="Aptos"/>
                <w:color w:val="000000" w:themeColor="text1"/>
                <w:lang w:val="en-AU"/>
              </w:rPr>
              <w:t>explor</w:t>
            </w:r>
            <w:r w:rsidR="5FDB80BF" w:rsidRPr="71C385D8">
              <w:rPr>
                <w:rFonts w:eastAsia="Aptos" w:cs="Aptos"/>
                <w:color w:val="000000" w:themeColor="text1"/>
                <w:lang w:val="en-AU"/>
              </w:rPr>
              <w:t>ing</w:t>
            </w:r>
            <w:r w:rsidRPr="71C385D8">
              <w:rPr>
                <w:rFonts w:eastAsia="Aptos" w:cs="Aptos"/>
                <w:color w:val="000000" w:themeColor="text1"/>
                <w:lang w:val="en-AU"/>
              </w:rPr>
              <w:t xml:space="preserve"> </w:t>
            </w:r>
            <w:r w:rsidR="59D91E52" w:rsidRPr="71C385D8">
              <w:rPr>
                <w:rFonts w:eastAsia="Aptos" w:cs="Aptos"/>
                <w:color w:val="000000" w:themeColor="text1"/>
                <w:lang w:val="en-AU"/>
              </w:rPr>
              <w:t xml:space="preserve">where it might be appropriate to </w:t>
            </w:r>
            <w:r w:rsidR="31957DA8" w:rsidRPr="71C385D8">
              <w:rPr>
                <w:rFonts w:eastAsia="Aptos" w:cs="Aptos"/>
                <w:color w:val="000000" w:themeColor="text1"/>
                <w:lang w:val="en-AU"/>
              </w:rPr>
              <w:t>provid</w:t>
            </w:r>
            <w:r w:rsidR="59D91E52" w:rsidRPr="71C385D8">
              <w:rPr>
                <w:rFonts w:eastAsia="Aptos" w:cs="Aptos"/>
                <w:color w:val="000000" w:themeColor="text1"/>
                <w:lang w:val="en-AU"/>
              </w:rPr>
              <w:t xml:space="preserve">e </w:t>
            </w:r>
            <w:r w:rsidR="31957DA8" w:rsidRPr="71C385D8">
              <w:rPr>
                <w:rFonts w:eastAsia="Aptos" w:cs="Aptos"/>
                <w:color w:val="000000" w:themeColor="text1"/>
                <w:lang w:val="en-AU"/>
              </w:rPr>
              <w:t>interview questions in advance</w:t>
            </w:r>
            <w:r w:rsidR="2F1DF279" w:rsidRPr="71C385D8">
              <w:rPr>
                <w:rFonts w:eastAsia="Aptos" w:cs="Aptos"/>
                <w:color w:val="000000" w:themeColor="text1"/>
                <w:lang w:val="en-AU"/>
              </w:rPr>
              <w:t>, such as part of a reasonable adjustment,</w:t>
            </w:r>
            <w:r w:rsidR="61B94E21" w:rsidRPr="71C385D8">
              <w:rPr>
                <w:rFonts w:eastAsia="Aptos" w:cs="Aptos"/>
                <w:color w:val="000000" w:themeColor="text1"/>
                <w:lang w:val="en-AU"/>
              </w:rPr>
              <w:t xml:space="preserve"> and build into the Recruitment Policy and Procedure</w:t>
            </w:r>
          </w:p>
          <w:p w14:paraId="07604ABD" w14:textId="085AA431" w:rsidR="00185C25" w:rsidRPr="00FD7524" w:rsidRDefault="63CFC89F" w:rsidP="00544E28">
            <w:pPr>
              <w:pStyle w:val="ListParagraph"/>
              <w:numPr>
                <w:ilvl w:val="1"/>
                <w:numId w:val="18"/>
              </w:numPr>
              <w:spacing w:after="0"/>
              <w:rPr>
                <w:rFonts w:eastAsia="Aptos" w:cs="Aptos"/>
                <w:color w:val="000000" w:themeColor="text1"/>
                <w:szCs w:val="24"/>
              </w:rPr>
            </w:pPr>
            <w:r w:rsidRPr="63CFC89F" w:rsidDel="00057279">
              <w:rPr>
                <w:rFonts w:eastAsia="Aptos" w:cs="Aptos"/>
                <w:color w:val="000000" w:themeColor="text1"/>
                <w:szCs w:val="24"/>
                <w:lang w:val="en-AU"/>
              </w:rPr>
              <w:t>o</w:t>
            </w:r>
            <w:r w:rsidRPr="63CFC89F">
              <w:rPr>
                <w:rFonts w:eastAsia="Aptos" w:cs="Aptos"/>
                <w:color w:val="000000" w:themeColor="text1"/>
                <w:szCs w:val="24"/>
                <w:lang w:val="en-AU"/>
              </w:rPr>
              <w:t>ffering a clear list of available adjustments</w:t>
            </w:r>
            <w:r w:rsidRPr="00846DA9">
              <w:rPr>
                <w:rFonts w:eastAsia="Aptos" w:cs="Aptos"/>
                <w:szCs w:val="24"/>
                <w:lang w:val="en-AU"/>
              </w:rPr>
              <w:t>, and</w:t>
            </w:r>
          </w:p>
          <w:p w14:paraId="21E5EF26" w14:textId="3793B882" w:rsidR="63CFC89F" w:rsidRDefault="0014374A" w:rsidP="00F768A9">
            <w:pPr>
              <w:pStyle w:val="ListParagraph"/>
              <w:numPr>
                <w:ilvl w:val="1"/>
                <w:numId w:val="18"/>
              </w:numPr>
              <w:rPr>
                <w:rFonts w:eastAsia="Aptos" w:cs="Aptos"/>
                <w:color w:val="000000" w:themeColor="text1"/>
                <w:szCs w:val="24"/>
              </w:rPr>
            </w:pPr>
            <w:r>
              <w:rPr>
                <w:rFonts w:eastAsia="Aptos" w:cs="Aptos"/>
                <w:color w:val="000000" w:themeColor="text1"/>
                <w:szCs w:val="24"/>
                <w:lang w:val="en-AU"/>
              </w:rPr>
              <w:t>explore</w:t>
            </w:r>
            <w:r w:rsidR="63CFC89F" w:rsidRPr="63CFC89F" w:rsidDel="00185C25">
              <w:rPr>
                <w:rFonts w:eastAsia="Aptos" w:cs="Aptos"/>
                <w:color w:val="000000" w:themeColor="text1"/>
                <w:szCs w:val="24"/>
                <w:lang w:val="en-AU"/>
              </w:rPr>
              <w:t xml:space="preserve"> </w:t>
            </w:r>
            <w:r w:rsidR="63CFC89F" w:rsidRPr="63CFC89F">
              <w:rPr>
                <w:rFonts w:eastAsia="Aptos" w:cs="Aptos"/>
                <w:color w:val="000000" w:themeColor="text1"/>
                <w:szCs w:val="24"/>
                <w:lang w:val="en-AU"/>
              </w:rPr>
              <w:t xml:space="preserve">using alternative </w:t>
            </w:r>
            <w:r w:rsidR="63CFC89F" w:rsidRPr="63CFC89F">
              <w:rPr>
                <w:rFonts w:eastAsia="Aptos" w:cs="Aptos"/>
                <w:color w:val="000000" w:themeColor="text1"/>
                <w:szCs w:val="24"/>
                <w:lang w:val="en-AU"/>
              </w:rPr>
              <w:lastRenderedPageBreak/>
              <w:t>assessment methods where appropriate (e.g. work samples)</w:t>
            </w:r>
            <w:r w:rsidR="0006258F">
              <w:rPr>
                <w:rFonts w:eastAsia="Aptos" w:cs="Aptos"/>
                <w:color w:val="000000" w:themeColor="text1"/>
                <w:szCs w:val="24"/>
                <w:lang w:val="en-AU"/>
              </w:rPr>
              <w:t xml:space="preserve"> and build into the Recruitment Policy and Procedure</w:t>
            </w:r>
            <w:r w:rsidR="63CFC89F" w:rsidRPr="63CFC89F">
              <w:rPr>
                <w:rFonts w:eastAsia="Aptos" w:cs="Aptos"/>
                <w:color w:val="000000" w:themeColor="text1"/>
                <w:szCs w:val="24"/>
                <w:lang w:val="en-AU"/>
              </w:rPr>
              <w:t>.</w:t>
            </w:r>
          </w:p>
          <w:p w14:paraId="733C05C9" w14:textId="492D1C8D" w:rsidR="00886972" w:rsidRPr="005A026E" w:rsidRDefault="00710443" w:rsidP="37180E58">
            <w:pPr>
              <w:pStyle w:val="ListParagraph"/>
              <w:numPr>
                <w:ilvl w:val="0"/>
                <w:numId w:val="9"/>
              </w:numPr>
              <w:rPr>
                <w:rFonts w:eastAsia="Aptos" w:cs="Aptos"/>
                <w:color w:val="000000" w:themeColor="text1"/>
              </w:rPr>
            </w:pPr>
            <w:r w:rsidRPr="37180E58">
              <w:rPr>
                <w:rFonts w:eastAsia="Aptos" w:cs="Aptos"/>
                <w:color w:val="000000" w:themeColor="text1"/>
                <w:lang w:val="en-AU"/>
              </w:rPr>
              <w:t>During recruitment processes, r</w:t>
            </w:r>
            <w:r w:rsidR="63CFC89F" w:rsidRPr="37180E58">
              <w:rPr>
                <w:rFonts w:eastAsia="Aptos" w:cs="Aptos"/>
                <w:color w:val="000000" w:themeColor="text1"/>
                <w:lang w:val="en-AU"/>
              </w:rPr>
              <w:t>eview interview question design to improve clarity and accessibility (e.g. avoiding multi-part or overly complex questions).</w:t>
            </w:r>
          </w:p>
          <w:p w14:paraId="7A1F8F0A" w14:textId="2C1775CD" w:rsidR="00A924E8" w:rsidRPr="00A924E8" w:rsidRDefault="533E07DB" w:rsidP="006975AC">
            <w:pPr>
              <w:pStyle w:val="ListParagraph"/>
              <w:numPr>
                <w:ilvl w:val="0"/>
                <w:numId w:val="9"/>
              </w:numPr>
              <w:rPr>
                <w:rFonts w:eastAsia="Aptos" w:cs="Aptos"/>
                <w:color w:val="000000" w:themeColor="text1"/>
                <w:szCs w:val="24"/>
              </w:rPr>
            </w:pPr>
            <w:r w:rsidRPr="79528B47">
              <w:rPr>
                <w:rFonts w:eastAsia="Aptos" w:cs="Aptos"/>
                <w:color w:val="000000" w:themeColor="text1"/>
                <w:lang w:val="en-AU"/>
              </w:rPr>
              <w:t xml:space="preserve">Explore </w:t>
            </w:r>
            <w:r w:rsidR="008C0DCA">
              <w:rPr>
                <w:rFonts w:eastAsia="Aptos" w:cs="Aptos"/>
                <w:color w:val="000000" w:themeColor="text1"/>
                <w:lang w:val="en-AU"/>
              </w:rPr>
              <w:t xml:space="preserve">providing guidance </w:t>
            </w:r>
            <w:r w:rsidRPr="79528B47">
              <w:rPr>
                <w:rFonts w:eastAsia="Aptos" w:cs="Aptos"/>
                <w:color w:val="000000" w:themeColor="text1"/>
                <w:lang w:val="en-AU"/>
              </w:rPr>
              <w:t xml:space="preserve">for </w:t>
            </w:r>
            <w:r w:rsidR="00DB4DD3">
              <w:rPr>
                <w:rFonts w:eastAsia="Aptos" w:cs="Aptos"/>
                <w:color w:val="000000" w:themeColor="text1"/>
                <w:lang w:val="en-AU"/>
              </w:rPr>
              <w:t xml:space="preserve">interview panels </w:t>
            </w:r>
            <w:r w:rsidRPr="79528B47">
              <w:rPr>
                <w:rFonts w:eastAsia="Aptos" w:cs="Aptos"/>
                <w:color w:val="000000" w:themeColor="text1"/>
                <w:lang w:val="en-AU"/>
              </w:rPr>
              <w:t xml:space="preserve">to define outcomes in order </w:t>
            </w:r>
            <w:r w:rsidR="5CFF862D" w:rsidRPr="79528B47">
              <w:rPr>
                <w:rFonts w:eastAsia="Aptos" w:cs="Aptos"/>
                <w:color w:val="000000" w:themeColor="text1"/>
                <w:lang w:val="en-AU"/>
              </w:rPr>
              <w:t>to create consistency</w:t>
            </w:r>
            <w:r w:rsidR="00276974">
              <w:rPr>
                <w:rFonts w:eastAsia="Aptos" w:cs="Aptos"/>
                <w:color w:val="000000" w:themeColor="text1"/>
                <w:lang w:val="en-AU"/>
              </w:rPr>
              <w:t xml:space="preserve"> in scoring</w:t>
            </w:r>
            <w:r w:rsidR="5CFF862D" w:rsidRPr="79528B47">
              <w:rPr>
                <w:rFonts w:eastAsia="Aptos" w:cs="Aptos"/>
                <w:color w:val="000000" w:themeColor="text1"/>
                <w:lang w:val="en-AU"/>
              </w:rPr>
              <w:t>.</w:t>
            </w:r>
          </w:p>
        </w:tc>
        <w:tc>
          <w:tcPr>
            <w:tcW w:w="407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47B98F75" w14:textId="47B5CC65" w:rsidR="63CFC89F" w:rsidRPr="003C2602" w:rsidRDefault="63CFC89F" w:rsidP="00F768A9">
            <w:pPr>
              <w:pStyle w:val="ListParagraph"/>
              <w:numPr>
                <w:ilvl w:val="0"/>
                <w:numId w:val="17"/>
              </w:numPr>
              <w:rPr>
                <w:rFonts w:eastAsia="Aptos" w:cs="Aptos"/>
                <w:color w:val="000000" w:themeColor="text1"/>
              </w:rPr>
            </w:pPr>
            <w:r w:rsidRPr="24C769D4">
              <w:rPr>
                <w:rFonts w:eastAsia="Aptos" w:cs="Aptos"/>
                <w:color w:val="000000" w:themeColor="text1"/>
                <w:lang w:val="en-AU"/>
              </w:rPr>
              <w:lastRenderedPageBreak/>
              <w:t>Increased candidate confidence in recruitment fairness measured by feedback survey at the completion of the process.</w:t>
            </w:r>
          </w:p>
          <w:p w14:paraId="238F9067" w14:textId="3D3DE952" w:rsidR="63CFC89F" w:rsidRDefault="003D635B" w:rsidP="00544E28">
            <w:pPr>
              <w:pStyle w:val="ListParagraph"/>
              <w:numPr>
                <w:ilvl w:val="0"/>
                <w:numId w:val="17"/>
              </w:numPr>
              <w:rPr>
                <w:rFonts w:eastAsia="Aptos" w:cs="Aptos"/>
                <w:color w:val="000000" w:themeColor="text1"/>
                <w:szCs w:val="24"/>
              </w:rPr>
            </w:pPr>
            <w:r>
              <w:rPr>
                <w:rFonts w:eastAsia="Aptos" w:cs="Aptos"/>
                <w:color w:val="000000" w:themeColor="text1"/>
                <w:szCs w:val="24"/>
              </w:rPr>
              <w:t xml:space="preserve">Any negative feedback </w:t>
            </w:r>
            <w:r w:rsidR="00A61820">
              <w:rPr>
                <w:rFonts w:eastAsia="Aptos" w:cs="Aptos"/>
                <w:color w:val="000000" w:themeColor="text1"/>
                <w:szCs w:val="24"/>
              </w:rPr>
              <w:t>from</w:t>
            </w:r>
            <w:r>
              <w:rPr>
                <w:rFonts w:eastAsia="Aptos" w:cs="Aptos"/>
                <w:color w:val="000000" w:themeColor="text1"/>
                <w:szCs w:val="24"/>
              </w:rPr>
              <w:t xml:space="preserve"> surveys to be assessed and actioned </w:t>
            </w:r>
            <w:r w:rsidR="0023213E">
              <w:rPr>
                <w:rFonts w:eastAsia="Aptos" w:cs="Aptos"/>
                <w:color w:val="000000" w:themeColor="text1"/>
                <w:szCs w:val="24"/>
              </w:rPr>
              <w:t>as required</w:t>
            </w:r>
            <w:r>
              <w:rPr>
                <w:rFonts w:eastAsia="Aptos" w:cs="Aptos"/>
                <w:color w:val="000000" w:themeColor="text1"/>
                <w:szCs w:val="24"/>
              </w:rPr>
              <w:t>.</w:t>
            </w:r>
          </w:p>
        </w:tc>
        <w:tc>
          <w:tcPr>
            <w:tcW w:w="16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7DFB4E6E" w14:textId="60830BB3" w:rsidR="63CFC89F" w:rsidRDefault="63CFC89F" w:rsidP="63CFC89F">
            <w:pPr>
              <w:rPr>
                <w:rFonts w:eastAsia="Aptos" w:cs="Aptos"/>
                <w:color w:val="000000" w:themeColor="text1"/>
                <w:szCs w:val="24"/>
              </w:rPr>
            </w:pPr>
            <w:r w:rsidRPr="63CFC89F">
              <w:rPr>
                <w:rFonts w:eastAsia="Aptos" w:cs="Aptos"/>
                <w:color w:val="000000" w:themeColor="text1"/>
                <w:szCs w:val="24"/>
                <w:lang w:val="en-AU"/>
              </w:rPr>
              <w:t>People &amp; Culture with support of the DEI Committee</w:t>
            </w:r>
          </w:p>
        </w:tc>
        <w:tc>
          <w:tcPr>
            <w:tcW w:w="10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3E490B65" w14:textId="3E011EE9" w:rsidR="63CFC89F" w:rsidRDefault="63CFC89F" w:rsidP="63CFC89F">
            <w:pPr>
              <w:rPr>
                <w:rFonts w:eastAsia="Aptos" w:cs="Aptos"/>
                <w:color w:val="000000" w:themeColor="text1"/>
                <w:szCs w:val="24"/>
              </w:rPr>
            </w:pPr>
            <w:r w:rsidRPr="63CFC89F">
              <w:rPr>
                <w:rFonts w:eastAsia="Aptos" w:cs="Aptos"/>
                <w:color w:val="000000" w:themeColor="text1"/>
                <w:szCs w:val="24"/>
                <w:lang w:val="en-AU"/>
              </w:rPr>
              <w:t>April 2027</w:t>
            </w:r>
          </w:p>
        </w:tc>
        <w:tc>
          <w:tcPr>
            <w:tcW w:w="17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1BB8649B" w14:textId="78AE0D7C" w:rsidR="01C2BA19" w:rsidRDefault="01C2BA19" w:rsidP="0CA53E0E">
            <w:r w:rsidRPr="0CA53E0E">
              <w:rPr>
                <w:rFonts w:eastAsia="Aptos" w:cs="Aptos"/>
                <w:color w:val="000000" w:themeColor="text1"/>
                <w:lang w:val="en-AU"/>
              </w:rPr>
              <w:t>Systems</w:t>
            </w:r>
          </w:p>
        </w:tc>
      </w:tr>
      <w:tr w:rsidR="002B6181" w14:paraId="0B042BDE" w14:textId="77777777" w:rsidTr="00544E28">
        <w:trPr>
          <w:trHeight w:val="1260"/>
        </w:trPr>
        <w:tc>
          <w:tcPr>
            <w:tcW w:w="212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4B9FF66F" w14:textId="4E6C8DDE" w:rsidR="63CFC89F" w:rsidRDefault="63CFC89F" w:rsidP="63CFC89F">
            <w:pPr>
              <w:rPr>
                <w:rFonts w:eastAsia="Aptos" w:cs="Aptos"/>
                <w:color w:val="000000" w:themeColor="text1"/>
                <w:szCs w:val="24"/>
              </w:rPr>
            </w:pPr>
            <w:r w:rsidRPr="63CFC89F">
              <w:rPr>
                <w:rFonts w:eastAsia="Aptos" w:cs="Aptos"/>
                <w:b/>
                <w:bCs/>
                <w:color w:val="000000" w:themeColor="text1"/>
                <w:szCs w:val="24"/>
                <w:lang w:val="en-AU"/>
              </w:rPr>
              <w:lastRenderedPageBreak/>
              <w:t>2.2</w:t>
            </w:r>
            <w:r w:rsidR="00216B9E">
              <w:rPr>
                <w:rFonts w:eastAsia="Aptos" w:cs="Aptos"/>
                <w:b/>
                <w:bCs/>
                <w:color w:val="000000" w:themeColor="text1"/>
                <w:szCs w:val="24"/>
                <w:lang w:val="en-AU"/>
              </w:rPr>
              <w:t xml:space="preserve"> </w:t>
            </w:r>
            <w:r w:rsidRPr="63CFC89F">
              <w:rPr>
                <w:rFonts w:eastAsia="Aptos" w:cs="Aptos"/>
                <w:b/>
                <w:bCs/>
                <w:color w:val="000000" w:themeColor="text1"/>
                <w:szCs w:val="24"/>
                <w:lang w:val="en-AU"/>
              </w:rPr>
              <w:t xml:space="preserve">Equitable </w:t>
            </w:r>
            <w:r w:rsidR="0001282C" w:rsidRPr="63CFC89F">
              <w:rPr>
                <w:rFonts w:eastAsia="Aptos" w:cs="Aptos"/>
                <w:b/>
                <w:bCs/>
                <w:color w:val="000000" w:themeColor="text1"/>
                <w:szCs w:val="24"/>
                <w:lang w:val="en-AU"/>
              </w:rPr>
              <w:t>p</w:t>
            </w:r>
            <w:r w:rsidR="0001282C">
              <w:rPr>
                <w:rFonts w:eastAsia="Aptos" w:cs="Aptos"/>
                <w:b/>
                <w:bCs/>
                <w:color w:val="000000" w:themeColor="text1"/>
                <w:szCs w:val="24"/>
                <w:lang w:val="en-AU"/>
              </w:rPr>
              <w:t>romotion</w:t>
            </w:r>
            <w:r w:rsidR="0001282C" w:rsidRPr="63CFC89F">
              <w:rPr>
                <w:rFonts w:eastAsia="Aptos" w:cs="Aptos"/>
                <w:b/>
                <w:bCs/>
                <w:color w:val="000000" w:themeColor="text1"/>
                <w:szCs w:val="24"/>
                <w:lang w:val="en-AU"/>
              </w:rPr>
              <w:t xml:space="preserve"> </w:t>
            </w:r>
            <w:r w:rsidRPr="63CFC89F">
              <w:rPr>
                <w:rFonts w:eastAsia="Aptos" w:cs="Aptos"/>
                <w:b/>
                <w:bCs/>
                <w:color w:val="000000" w:themeColor="text1"/>
                <w:szCs w:val="24"/>
                <w:lang w:val="en-AU"/>
              </w:rPr>
              <w:t xml:space="preserve">and development opportunities </w:t>
            </w:r>
          </w:p>
          <w:p w14:paraId="1F329A00" w14:textId="6B3F101C" w:rsidR="63CFC89F" w:rsidRDefault="31957DA8" w:rsidP="003C6AB9">
            <w:pPr>
              <w:spacing w:before="240"/>
              <w:rPr>
                <w:rFonts w:eastAsia="Aptos" w:cs="Aptos"/>
                <w:color w:val="000000" w:themeColor="text1"/>
              </w:rPr>
            </w:pPr>
            <w:r w:rsidRPr="71C385D8">
              <w:rPr>
                <w:rFonts w:eastAsia="Aptos" w:cs="Aptos"/>
                <w:color w:val="000000" w:themeColor="text1"/>
                <w:lang w:val="en-AU"/>
              </w:rPr>
              <w:t xml:space="preserve">Ensure access to </w:t>
            </w:r>
            <w:r w:rsidR="07EF5178" w:rsidRPr="71C385D8">
              <w:rPr>
                <w:rFonts w:eastAsia="Aptos" w:cs="Aptos"/>
                <w:color w:val="000000" w:themeColor="text1"/>
                <w:lang w:val="en-AU"/>
              </w:rPr>
              <w:t xml:space="preserve">promotion </w:t>
            </w:r>
            <w:r w:rsidRPr="71C385D8">
              <w:rPr>
                <w:rFonts w:eastAsia="Aptos" w:cs="Aptos"/>
                <w:color w:val="000000" w:themeColor="text1"/>
                <w:lang w:val="en-AU"/>
              </w:rPr>
              <w:t xml:space="preserve">and development is fair, transparent </w:t>
            </w:r>
            <w:r w:rsidR="28378D3D" w:rsidRPr="71C385D8">
              <w:rPr>
                <w:rFonts w:eastAsia="Aptos" w:cs="Aptos"/>
                <w:color w:val="000000" w:themeColor="text1"/>
                <w:lang w:val="en-AU"/>
              </w:rPr>
              <w:t>(indicator 5 of the GEAP).</w:t>
            </w:r>
          </w:p>
        </w:tc>
        <w:tc>
          <w:tcPr>
            <w:tcW w:w="334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5FC2CD21" w14:textId="3FB03AD5" w:rsidR="63CFC89F" w:rsidRDefault="63CFC89F" w:rsidP="00F768A9">
            <w:pPr>
              <w:pStyle w:val="ListParagraph"/>
              <w:numPr>
                <w:ilvl w:val="0"/>
                <w:numId w:val="16"/>
              </w:numPr>
              <w:rPr>
                <w:rFonts w:eastAsia="Aptos" w:cs="Aptos"/>
                <w:color w:val="000000" w:themeColor="text1"/>
                <w:szCs w:val="24"/>
              </w:rPr>
            </w:pPr>
            <w:r w:rsidRPr="63CFC89F">
              <w:rPr>
                <w:rFonts w:eastAsia="Aptos" w:cs="Aptos"/>
                <w:color w:val="000000" w:themeColor="text1"/>
                <w:szCs w:val="24"/>
                <w:lang w:val="en-AU"/>
              </w:rPr>
              <w:t>Review access to acting roles, and development opportunities through existing data to identify potential barriers for staff.</w:t>
            </w:r>
          </w:p>
          <w:p w14:paraId="5ACF5B61" w14:textId="613BCA09" w:rsidR="63CFC89F" w:rsidRDefault="00710443" w:rsidP="00F768A9">
            <w:pPr>
              <w:pStyle w:val="ListParagraph"/>
              <w:numPr>
                <w:ilvl w:val="0"/>
                <w:numId w:val="16"/>
              </w:numPr>
              <w:rPr>
                <w:rFonts w:eastAsia="Aptos" w:cs="Aptos"/>
                <w:color w:val="000000" w:themeColor="text1"/>
                <w:szCs w:val="24"/>
              </w:rPr>
            </w:pPr>
            <w:r>
              <w:rPr>
                <w:rFonts w:eastAsia="Aptos" w:cs="Aptos"/>
                <w:color w:val="000000" w:themeColor="text1"/>
                <w:szCs w:val="24"/>
                <w:lang w:val="en-AU"/>
              </w:rPr>
              <w:t>During recruitment processes, p</w:t>
            </w:r>
            <w:r w:rsidR="00CB07E6">
              <w:rPr>
                <w:rFonts w:eastAsia="Aptos" w:cs="Aptos"/>
                <w:color w:val="000000" w:themeColor="text1"/>
                <w:szCs w:val="24"/>
                <w:lang w:val="en-AU"/>
              </w:rPr>
              <w:t>romote</w:t>
            </w:r>
            <w:r w:rsidR="63CFC89F" w:rsidRPr="63CFC89F">
              <w:rPr>
                <w:rFonts w:eastAsia="Aptos" w:cs="Aptos"/>
                <w:color w:val="000000" w:themeColor="text1"/>
                <w:szCs w:val="24"/>
                <w:lang w:val="en-AU"/>
              </w:rPr>
              <w:t xml:space="preserve"> flexible </w:t>
            </w:r>
            <w:r w:rsidR="00871A9A">
              <w:rPr>
                <w:rFonts w:eastAsia="Aptos" w:cs="Aptos"/>
                <w:color w:val="000000" w:themeColor="text1"/>
                <w:szCs w:val="24"/>
                <w:lang w:val="en-AU"/>
              </w:rPr>
              <w:t xml:space="preserve">working </w:t>
            </w:r>
            <w:r w:rsidR="63CFC89F" w:rsidRPr="63CFC89F">
              <w:rPr>
                <w:rFonts w:eastAsia="Aptos" w:cs="Aptos"/>
                <w:color w:val="000000" w:themeColor="text1"/>
                <w:szCs w:val="24"/>
                <w:lang w:val="en-AU"/>
              </w:rPr>
              <w:t>models (e.g. job-share, part-time or flexible secondments) where feasible.</w:t>
            </w:r>
          </w:p>
          <w:p w14:paraId="30D7F31A" w14:textId="6F8DBA7C" w:rsidR="001B7848" w:rsidRPr="001B7848" w:rsidRDefault="00710443" w:rsidP="00E83C7E">
            <w:pPr>
              <w:pStyle w:val="ListParagraph"/>
              <w:numPr>
                <w:ilvl w:val="0"/>
                <w:numId w:val="16"/>
              </w:numPr>
              <w:rPr>
                <w:rFonts w:eastAsia="Aptos" w:cs="Aptos"/>
                <w:color w:val="000000" w:themeColor="text1"/>
                <w:szCs w:val="24"/>
              </w:rPr>
            </w:pPr>
            <w:r w:rsidRPr="3EEC6F65">
              <w:rPr>
                <w:rFonts w:eastAsia="Aptos" w:cs="Aptos"/>
                <w:color w:val="000000" w:themeColor="text1"/>
                <w:lang w:val="en-AU"/>
              </w:rPr>
              <w:t>During recruitment processes, c</w:t>
            </w:r>
            <w:r w:rsidR="63CFC89F" w:rsidRPr="3EEC6F65">
              <w:rPr>
                <w:rFonts w:eastAsia="Aptos" w:cs="Aptos"/>
                <w:color w:val="000000" w:themeColor="text1"/>
                <w:lang w:val="en-AU"/>
              </w:rPr>
              <w:t>larify expectations around backfilling and workload management to reduce disincentives for participation.</w:t>
            </w:r>
          </w:p>
        </w:tc>
        <w:tc>
          <w:tcPr>
            <w:tcW w:w="407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700D9709" w14:textId="729A6107" w:rsidR="63CFC89F" w:rsidRPr="00AB4767" w:rsidRDefault="63CFC89F" w:rsidP="00F768A9">
            <w:pPr>
              <w:pStyle w:val="ListParagraph"/>
              <w:numPr>
                <w:ilvl w:val="0"/>
                <w:numId w:val="16"/>
              </w:numPr>
              <w:rPr>
                <w:rFonts w:eastAsia="Aptos" w:cs="Aptos"/>
                <w:color w:val="000000" w:themeColor="text1"/>
              </w:rPr>
            </w:pPr>
            <w:r w:rsidRPr="5A28EAA6">
              <w:rPr>
                <w:rFonts w:eastAsia="Aptos" w:cs="Aptos"/>
                <w:color w:val="000000" w:themeColor="text1"/>
              </w:rPr>
              <w:t>Increased staff confidence that access to acting roles, secondments and development opportunities is fair and transparent measured through People Matter Survey</w:t>
            </w:r>
            <w:r w:rsidR="006721CF" w:rsidRPr="5A28EAA6">
              <w:rPr>
                <w:rFonts w:eastAsia="Aptos" w:cs="Aptos"/>
                <w:color w:val="000000" w:themeColor="text1"/>
              </w:rPr>
              <w:t xml:space="preserve"> responses to </w:t>
            </w:r>
            <w:r w:rsidR="002F457C" w:rsidRPr="5A28EAA6">
              <w:rPr>
                <w:rFonts w:eastAsia="Aptos" w:cs="Aptos"/>
                <w:color w:val="000000" w:themeColor="text1"/>
              </w:rPr>
              <w:t>‘</w:t>
            </w:r>
            <w:r w:rsidR="006721CF" w:rsidRPr="5A28EAA6">
              <w:rPr>
                <w:rFonts w:eastAsia="Aptos" w:cs="Aptos"/>
                <w:color w:val="000000" w:themeColor="text1"/>
              </w:rPr>
              <w:t>My workplace hires people fairly</w:t>
            </w:r>
            <w:r w:rsidR="002F457C" w:rsidRPr="5A28EAA6">
              <w:rPr>
                <w:rFonts w:eastAsia="Aptos" w:cs="Aptos"/>
                <w:color w:val="000000" w:themeColor="text1"/>
              </w:rPr>
              <w:t>’</w:t>
            </w:r>
            <w:r w:rsidR="006721CF" w:rsidRPr="5A28EAA6">
              <w:rPr>
                <w:rFonts w:eastAsia="Aptos" w:cs="Aptos"/>
                <w:color w:val="000000" w:themeColor="text1"/>
              </w:rPr>
              <w:t xml:space="preserve"> and </w:t>
            </w:r>
            <w:r w:rsidR="002F457C" w:rsidRPr="5A28EAA6">
              <w:rPr>
                <w:rFonts w:eastAsia="Aptos" w:cs="Aptos"/>
                <w:color w:val="000000" w:themeColor="text1"/>
              </w:rPr>
              <w:t>‘</w:t>
            </w:r>
            <w:r w:rsidR="006721CF" w:rsidRPr="5A28EAA6">
              <w:rPr>
                <w:rFonts w:eastAsia="Aptos" w:cs="Aptos"/>
                <w:color w:val="000000" w:themeColor="text1"/>
              </w:rPr>
              <w:t>My workplace promotes people fairly</w:t>
            </w:r>
            <w:r w:rsidR="002F457C" w:rsidRPr="5A28EAA6">
              <w:rPr>
                <w:rFonts w:eastAsia="Aptos" w:cs="Aptos"/>
                <w:color w:val="000000" w:themeColor="text1"/>
              </w:rPr>
              <w:t>’.</w:t>
            </w:r>
          </w:p>
          <w:p w14:paraId="0897E835" w14:textId="6B7798DD" w:rsidR="00771F56" w:rsidRPr="00185467" w:rsidRDefault="63CFC89F" w:rsidP="00A4477E">
            <w:pPr>
              <w:pStyle w:val="ListParagraph"/>
              <w:numPr>
                <w:ilvl w:val="0"/>
                <w:numId w:val="16"/>
              </w:numPr>
              <w:rPr>
                <w:rFonts w:eastAsia="Aptos" w:cs="Aptos"/>
                <w:color w:val="000000" w:themeColor="text1"/>
                <w:szCs w:val="24"/>
              </w:rPr>
            </w:pPr>
            <w:r w:rsidRPr="7F1687F7">
              <w:rPr>
                <w:rFonts w:eastAsia="Aptos" w:cs="Aptos"/>
                <w:color w:val="000000" w:themeColor="text1"/>
                <w:lang w:val="en-AU"/>
              </w:rPr>
              <w:t xml:space="preserve">Reduced perceptions that </w:t>
            </w:r>
            <w:r w:rsidR="00871A9A" w:rsidRPr="7F1687F7">
              <w:rPr>
                <w:rFonts w:eastAsia="Aptos" w:cs="Aptos"/>
                <w:color w:val="000000" w:themeColor="text1"/>
                <w:lang w:val="en-AU"/>
              </w:rPr>
              <w:t xml:space="preserve">promotion </w:t>
            </w:r>
            <w:r w:rsidRPr="7F1687F7">
              <w:rPr>
                <w:rFonts w:eastAsia="Aptos" w:cs="Aptos"/>
                <w:color w:val="000000" w:themeColor="text1"/>
                <w:lang w:val="en-AU"/>
              </w:rPr>
              <w:t xml:space="preserve">opportunities depend on informal networks measured through </w:t>
            </w:r>
            <w:r w:rsidR="00171251" w:rsidRPr="7F1687F7">
              <w:rPr>
                <w:rFonts w:eastAsia="Aptos" w:cs="Aptos"/>
                <w:color w:val="000000" w:themeColor="text1"/>
                <w:lang w:val="en-AU"/>
              </w:rPr>
              <w:t>People Matter Survey Results</w:t>
            </w:r>
            <w:r w:rsidR="005344C6" w:rsidRPr="7F1687F7">
              <w:rPr>
                <w:rFonts w:eastAsia="Aptos" w:cs="Aptos"/>
                <w:color w:val="000000" w:themeColor="text1"/>
                <w:lang w:val="en-AU"/>
              </w:rPr>
              <w:t xml:space="preserve"> questions detailed above</w:t>
            </w:r>
            <w:r w:rsidRPr="7F1687F7">
              <w:rPr>
                <w:rFonts w:eastAsia="Aptos" w:cs="Aptos"/>
                <w:color w:val="000000" w:themeColor="text1"/>
                <w:lang w:val="en-AU"/>
              </w:rPr>
              <w:t>.</w:t>
            </w:r>
          </w:p>
        </w:tc>
        <w:tc>
          <w:tcPr>
            <w:tcW w:w="16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60395121" w14:textId="183BF747" w:rsidR="63CFC89F" w:rsidRDefault="63CFC89F" w:rsidP="63CFC89F">
            <w:pPr>
              <w:rPr>
                <w:rFonts w:eastAsia="Aptos" w:cs="Aptos"/>
                <w:color w:val="000000" w:themeColor="text1"/>
                <w:szCs w:val="24"/>
              </w:rPr>
            </w:pPr>
            <w:r w:rsidRPr="63CFC89F">
              <w:rPr>
                <w:rFonts w:eastAsia="Aptos" w:cs="Aptos"/>
                <w:color w:val="000000" w:themeColor="text1"/>
                <w:szCs w:val="24"/>
                <w:lang w:val="en-AU"/>
              </w:rPr>
              <w:t>People &amp; Culture</w:t>
            </w:r>
          </w:p>
        </w:tc>
        <w:tc>
          <w:tcPr>
            <w:tcW w:w="10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50B3B66B" w14:textId="34E189D6" w:rsidR="63CFC89F" w:rsidRDefault="63CFC89F" w:rsidP="63CFC89F">
            <w:pPr>
              <w:rPr>
                <w:rFonts w:eastAsia="Aptos" w:cs="Aptos"/>
                <w:color w:val="000000" w:themeColor="text1"/>
                <w:szCs w:val="24"/>
              </w:rPr>
            </w:pPr>
            <w:r w:rsidRPr="63CFC89F">
              <w:rPr>
                <w:rFonts w:eastAsia="Aptos" w:cs="Aptos"/>
                <w:color w:val="000000" w:themeColor="text1"/>
                <w:szCs w:val="24"/>
                <w:lang w:val="en-AU"/>
              </w:rPr>
              <w:t>Feb 2027</w:t>
            </w:r>
          </w:p>
        </w:tc>
        <w:tc>
          <w:tcPr>
            <w:tcW w:w="17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7684C4F7" w14:textId="4F317AFF" w:rsidR="0CA53E0E" w:rsidRDefault="5B02C267" w:rsidP="00F92D2D">
            <w:pPr>
              <w:rPr>
                <w:rFonts w:eastAsia="Aptos" w:cs="Aptos"/>
                <w:color w:val="000000" w:themeColor="text1"/>
                <w:lang w:val="en-AU"/>
              </w:rPr>
            </w:pPr>
            <w:r w:rsidRPr="2C6A852D">
              <w:rPr>
                <w:rFonts w:eastAsia="Aptos" w:cs="Aptos"/>
                <w:color w:val="000000" w:themeColor="text1"/>
                <w:lang w:val="en-AU"/>
              </w:rPr>
              <w:t>Systems</w:t>
            </w:r>
          </w:p>
        </w:tc>
      </w:tr>
      <w:tr w:rsidR="00393C36" w14:paraId="138E36BB" w14:textId="77777777" w:rsidTr="00544E28">
        <w:trPr>
          <w:cantSplit/>
          <w:trHeight w:val="1260"/>
        </w:trPr>
        <w:tc>
          <w:tcPr>
            <w:tcW w:w="212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0732F51E" w14:textId="138BB68E" w:rsidR="63CFC89F" w:rsidRDefault="63CFC89F" w:rsidP="63CFC89F">
            <w:pPr>
              <w:rPr>
                <w:rFonts w:eastAsia="Aptos" w:cs="Aptos"/>
                <w:color w:val="000000" w:themeColor="text1"/>
                <w:szCs w:val="24"/>
              </w:rPr>
            </w:pPr>
            <w:r w:rsidRPr="63CFC89F">
              <w:rPr>
                <w:rFonts w:eastAsia="Aptos" w:cs="Aptos"/>
                <w:b/>
                <w:bCs/>
                <w:color w:val="000000" w:themeColor="text1"/>
                <w:szCs w:val="24"/>
                <w:lang w:val="en-AU"/>
              </w:rPr>
              <w:lastRenderedPageBreak/>
              <w:t xml:space="preserve">2.3 Monitoring equity in recruitment and </w:t>
            </w:r>
            <w:r w:rsidR="00F558E1">
              <w:rPr>
                <w:rFonts w:eastAsia="Aptos" w:cs="Aptos"/>
                <w:b/>
                <w:bCs/>
                <w:color w:val="000000" w:themeColor="text1"/>
                <w:szCs w:val="24"/>
                <w:lang w:val="en-AU"/>
              </w:rPr>
              <w:t>promotion</w:t>
            </w:r>
          </w:p>
          <w:p w14:paraId="4CA35B31" w14:textId="1231ED5D" w:rsidR="00174B48" w:rsidRDefault="63CFC89F" w:rsidP="00C127D7">
            <w:pPr>
              <w:spacing w:before="240"/>
              <w:rPr>
                <w:rFonts w:eastAsia="Aptos" w:cs="Aptos"/>
                <w:color w:val="000000" w:themeColor="text1"/>
                <w:szCs w:val="24"/>
              </w:rPr>
            </w:pPr>
            <w:r w:rsidRPr="63CFC89F">
              <w:rPr>
                <w:rFonts w:eastAsia="Aptos" w:cs="Aptos"/>
                <w:color w:val="000000" w:themeColor="text1"/>
                <w:szCs w:val="24"/>
                <w:lang w:val="en-AU"/>
              </w:rPr>
              <w:t>Build an evidence base to understand whether recruitment and progression outcomes are equitable</w:t>
            </w:r>
            <w:r w:rsidR="008D37B0">
              <w:rPr>
                <w:rFonts w:eastAsia="Aptos" w:cs="Aptos"/>
                <w:color w:val="000000" w:themeColor="text1"/>
                <w:szCs w:val="24"/>
                <w:lang w:val="en-AU"/>
              </w:rPr>
              <w:t xml:space="preserve"> </w:t>
            </w:r>
            <w:r w:rsidR="00174B48" w:rsidRPr="63CFC89F">
              <w:rPr>
                <w:rFonts w:eastAsia="Aptos" w:cs="Aptos"/>
                <w:color w:val="000000" w:themeColor="text1"/>
                <w:szCs w:val="24"/>
                <w:lang w:val="en-AU"/>
              </w:rPr>
              <w:t xml:space="preserve">(Indicator 1 </w:t>
            </w:r>
            <w:r w:rsidR="00174B48">
              <w:rPr>
                <w:rFonts w:eastAsia="Aptos" w:cs="Aptos"/>
                <w:color w:val="000000" w:themeColor="text1"/>
                <w:szCs w:val="24"/>
                <w:lang w:val="en-AU"/>
              </w:rPr>
              <w:t>of the</w:t>
            </w:r>
            <w:r w:rsidR="00174B48" w:rsidRPr="63CFC89F">
              <w:rPr>
                <w:rFonts w:eastAsia="Aptos" w:cs="Aptos"/>
                <w:color w:val="000000" w:themeColor="text1"/>
                <w:szCs w:val="24"/>
                <w:lang w:val="en-AU"/>
              </w:rPr>
              <w:t xml:space="preserve"> GEAP)</w:t>
            </w:r>
            <w:r w:rsidR="001105AA">
              <w:rPr>
                <w:rFonts w:eastAsia="Aptos" w:cs="Aptos"/>
                <w:color w:val="000000" w:themeColor="text1"/>
                <w:szCs w:val="24"/>
                <w:lang w:val="en-AU"/>
              </w:rPr>
              <w:t>.</w:t>
            </w:r>
          </w:p>
        </w:tc>
        <w:tc>
          <w:tcPr>
            <w:tcW w:w="334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25F2054B" w14:textId="71E71C48" w:rsidR="63CFC89F" w:rsidRDefault="63CFC89F" w:rsidP="00F768A9">
            <w:pPr>
              <w:pStyle w:val="ListParagraph"/>
              <w:numPr>
                <w:ilvl w:val="0"/>
                <w:numId w:val="15"/>
              </w:numPr>
              <w:rPr>
                <w:rFonts w:eastAsia="Aptos" w:cs="Aptos"/>
                <w:color w:val="000000" w:themeColor="text1"/>
              </w:rPr>
            </w:pPr>
            <w:r w:rsidRPr="7F1687F7">
              <w:rPr>
                <w:rFonts w:eastAsia="Aptos" w:cs="Aptos"/>
                <w:color w:val="000000" w:themeColor="text1"/>
                <w:lang w:val="en-AU"/>
              </w:rPr>
              <w:t xml:space="preserve">Conduct </w:t>
            </w:r>
            <w:r w:rsidR="00171251" w:rsidRPr="7F1687F7">
              <w:rPr>
                <w:rFonts w:eastAsia="Aptos" w:cs="Aptos"/>
                <w:color w:val="000000" w:themeColor="text1"/>
                <w:lang w:val="en-AU"/>
              </w:rPr>
              <w:t xml:space="preserve">biannual </w:t>
            </w:r>
            <w:r w:rsidRPr="7F1687F7">
              <w:rPr>
                <w:rFonts w:eastAsia="Aptos" w:cs="Aptos"/>
                <w:color w:val="000000" w:themeColor="text1"/>
                <w:lang w:val="en-AU"/>
              </w:rPr>
              <w:t>reviews of recruitment and promotion outcomes using available workforce data.</w:t>
            </w:r>
          </w:p>
          <w:p w14:paraId="0DB0F02B" w14:textId="4A34E6EC" w:rsidR="63CFC89F" w:rsidRDefault="63CFC89F" w:rsidP="00F768A9">
            <w:pPr>
              <w:pStyle w:val="ListParagraph"/>
              <w:numPr>
                <w:ilvl w:val="0"/>
                <w:numId w:val="15"/>
              </w:numPr>
              <w:rPr>
                <w:rFonts w:eastAsia="Aptos" w:cs="Aptos"/>
                <w:color w:val="000000" w:themeColor="text1"/>
                <w:szCs w:val="24"/>
              </w:rPr>
            </w:pPr>
            <w:r w:rsidRPr="63CFC89F">
              <w:rPr>
                <w:rFonts w:eastAsia="Aptos" w:cs="Aptos"/>
                <w:color w:val="000000" w:themeColor="text1"/>
                <w:szCs w:val="24"/>
                <w:lang w:val="en-AU"/>
              </w:rPr>
              <w:t>Analyse outcomes through an intersectional lens where data allows (e.g</w:t>
            </w:r>
            <w:r w:rsidRPr="00AC428E">
              <w:rPr>
                <w:rFonts w:eastAsia="Aptos" w:cs="Aptos"/>
                <w:szCs w:val="24"/>
                <w:lang w:val="en-AU"/>
              </w:rPr>
              <w:t xml:space="preserve">. how different combinations of gender, disability, and cultural background </w:t>
            </w:r>
            <w:r w:rsidR="00424CCC" w:rsidRPr="00AC428E">
              <w:rPr>
                <w:rFonts w:eastAsia="Aptos" w:cs="Aptos"/>
                <w:szCs w:val="24"/>
                <w:lang w:val="en-AU"/>
              </w:rPr>
              <w:t>a</w:t>
            </w:r>
            <w:r w:rsidRPr="00AC428E">
              <w:rPr>
                <w:rFonts w:eastAsia="Aptos" w:cs="Aptos"/>
                <w:szCs w:val="24"/>
                <w:lang w:val="en-AU"/>
              </w:rPr>
              <w:t>ffect outcomes).</w:t>
            </w:r>
          </w:p>
          <w:p w14:paraId="2AC291AF" w14:textId="44B438AF" w:rsidR="00F227E3" w:rsidRPr="00F227E3" w:rsidRDefault="63CFC89F" w:rsidP="00C127D7">
            <w:pPr>
              <w:pStyle w:val="ListParagraph"/>
              <w:numPr>
                <w:ilvl w:val="0"/>
                <w:numId w:val="15"/>
              </w:numPr>
              <w:rPr>
                <w:rFonts w:eastAsia="Aptos" w:cs="Aptos"/>
                <w:color w:val="000000" w:themeColor="text1"/>
                <w:szCs w:val="24"/>
              </w:rPr>
            </w:pPr>
            <w:r w:rsidRPr="63CFC89F">
              <w:rPr>
                <w:rFonts w:eastAsia="Aptos" w:cs="Aptos"/>
                <w:color w:val="000000" w:themeColor="text1"/>
                <w:szCs w:val="24"/>
                <w:lang w:val="en-AU"/>
              </w:rPr>
              <w:t>Use findings to identify</w:t>
            </w:r>
            <w:r w:rsidRPr="63CFC89F">
              <w:rPr>
                <w:rFonts w:eastAsia="Aptos" w:cs="Aptos"/>
                <w:strike/>
                <w:color w:val="0078D4"/>
                <w:szCs w:val="24"/>
                <w:lang w:val="en-AU"/>
              </w:rPr>
              <w:t xml:space="preserve"> </w:t>
            </w:r>
            <w:r w:rsidRPr="63CFC89F">
              <w:rPr>
                <w:rFonts w:eastAsia="Aptos" w:cs="Aptos"/>
                <w:color w:val="000000" w:themeColor="text1"/>
                <w:szCs w:val="24"/>
                <w:lang w:val="en-AU"/>
              </w:rPr>
              <w:t>barriers and inform future actions</w:t>
            </w:r>
            <w:r w:rsidR="009B7049">
              <w:rPr>
                <w:rFonts w:eastAsia="Aptos" w:cs="Aptos"/>
                <w:color w:val="000000" w:themeColor="text1"/>
                <w:szCs w:val="24"/>
                <w:lang w:val="en-AU"/>
              </w:rPr>
              <w:t xml:space="preserve"> that can be added to this plan</w:t>
            </w:r>
            <w:r w:rsidRPr="63CFC89F">
              <w:rPr>
                <w:rFonts w:eastAsia="Aptos" w:cs="Aptos"/>
                <w:color w:val="000000" w:themeColor="text1"/>
                <w:szCs w:val="24"/>
                <w:lang w:val="en-AU"/>
              </w:rPr>
              <w:t>.</w:t>
            </w:r>
          </w:p>
        </w:tc>
        <w:tc>
          <w:tcPr>
            <w:tcW w:w="407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1E332C99" w14:textId="4D82847E" w:rsidR="63CFC89F" w:rsidRPr="00370235" w:rsidRDefault="63CFC89F" w:rsidP="00370235">
            <w:pPr>
              <w:pStyle w:val="ListParagraph"/>
              <w:numPr>
                <w:ilvl w:val="0"/>
                <w:numId w:val="34"/>
              </w:numPr>
              <w:rPr>
                <w:rFonts w:eastAsia="Aptos" w:cs="Aptos"/>
                <w:color w:val="000000" w:themeColor="text1"/>
                <w:lang w:val="en-AU"/>
              </w:rPr>
            </w:pPr>
            <w:r w:rsidRPr="00370235">
              <w:rPr>
                <w:rFonts w:eastAsia="Aptos" w:cs="Aptos"/>
                <w:color w:val="000000" w:themeColor="text1"/>
                <w:lang w:val="en-AU"/>
              </w:rPr>
              <w:t>Recruitment and pro</w:t>
            </w:r>
            <w:r w:rsidR="00526867" w:rsidRPr="00370235">
              <w:rPr>
                <w:rFonts w:eastAsia="Aptos" w:cs="Aptos"/>
                <w:color w:val="000000" w:themeColor="text1"/>
                <w:lang w:val="en-AU"/>
              </w:rPr>
              <w:t>motion</w:t>
            </w:r>
            <w:r w:rsidRPr="00370235">
              <w:rPr>
                <w:rFonts w:eastAsia="Aptos" w:cs="Aptos"/>
                <w:color w:val="000000" w:themeColor="text1"/>
                <w:lang w:val="en-AU"/>
              </w:rPr>
              <w:t xml:space="preserve"> outcome data is reviewed and analysed </w:t>
            </w:r>
            <w:r w:rsidR="00171251" w:rsidRPr="00370235">
              <w:rPr>
                <w:rFonts w:eastAsia="Aptos" w:cs="Aptos"/>
                <w:color w:val="000000" w:themeColor="text1"/>
                <w:lang w:val="en-AU"/>
              </w:rPr>
              <w:t>every 6 months</w:t>
            </w:r>
            <w:r w:rsidR="00370235" w:rsidRPr="00370235">
              <w:rPr>
                <w:rFonts w:eastAsia="Aptos" w:cs="Aptos"/>
                <w:color w:val="000000" w:themeColor="text1"/>
                <w:lang w:val="en-AU"/>
              </w:rPr>
              <w:t>.</w:t>
            </w:r>
          </w:p>
          <w:p w14:paraId="01ACAC39" w14:textId="44540D0F" w:rsidR="63CFC89F" w:rsidRDefault="00FE3B4F" w:rsidP="00370235">
            <w:pPr>
              <w:pStyle w:val="ListParagraph"/>
              <w:numPr>
                <w:ilvl w:val="0"/>
                <w:numId w:val="34"/>
              </w:numPr>
              <w:rPr>
                <w:rFonts w:eastAsia="Aptos" w:cs="Aptos"/>
                <w:color w:val="000000" w:themeColor="text1"/>
                <w:szCs w:val="24"/>
              </w:rPr>
            </w:pPr>
            <w:r>
              <w:rPr>
                <w:rFonts w:eastAsia="Aptos" w:cs="Aptos"/>
                <w:color w:val="000000" w:themeColor="text1"/>
                <w:szCs w:val="24"/>
                <w:lang w:val="en-AU"/>
              </w:rPr>
              <w:t>Any c</w:t>
            </w:r>
            <w:r w:rsidR="63CFC89F" w:rsidRPr="63CFC89F">
              <w:rPr>
                <w:rFonts w:eastAsia="Aptos" w:cs="Aptos"/>
                <w:color w:val="000000" w:themeColor="text1"/>
                <w:szCs w:val="24"/>
                <w:lang w:val="en-AU"/>
              </w:rPr>
              <w:t>lear equity-related trends or gaps are identified.</w:t>
            </w:r>
          </w:p>
          <w:p w14:paraId="5A37D494" w14:textId="75CCCA6C" w:rsidR="63CFC89F" w:rsidRDefault="60503729" w:rsidP="00370235">
            <w:pPr>
              <w:pStyle w:val="ListParagraph"/>
              <w:numPr>
                <w:ilvl w:val="0"/>
                <w:numId w:val="34"/>
              </w:numPr>
              <w:rPr>
                <w:rFonts w:eastAsia="Aptos" w:cs="Aptos"/>
                <w:color w:val="000000" w:themeColor="text1"/>
              </w:rPr>
            </w:pPr>
            <w:r w:rsidRPr="4D249EAD">
              <w:rPr>
                <w:rFonts w:eastAsia="Aptos" w:cs="Aptos"/>
                <w:color w:val="000000" w:themeColor="text1"/>
                <w:lang w:val="en-AU"/>
              </w:rPr>
              <w:t xml:space="preserve">Identify and respond to any equity issues in recruitment and </w:t>
            </w:r>
            <w:r w:rsidR="01F8AF4F" w:rsidRPr="4D249EAD">
              <w:rPr>
                <w:rFonts w:eastAsia="Aptos" w:cs="Aptos"/>
                <w:color w:val="000000" w:themeColor="text1"/>
                <w:lang w:val="en-AU"/>
              </w:rPr>
              <w:t xml:space="preserve">promotion. </w:t>
            </w:r>
            <w:r w:rsidR="63CFC89F" w:rsidRPr="4D249EAD">
              <w:rPr>
                <w:rFonts w:eastAsia="Aptos" w:cs="Aptos"/>
                <w:color w:val="000000" w:themeColor="text1"/>
                <w:lang w:val="en-AU"/>
              </w:rPr>
              <w:t>Targeted actions are introduced in response to identified issues.</w:t>
            </w:r>
          </w:p>
        </w:tc>
        <w:tc>
          <w:tcPr>
            <w:tcW w:w="16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4150CB65" w14:textId="3D43D529" w:rsidR="63CFC89F" w:rsidRDefault="63CFC89F" w:rsidP="63CFC89F">
            <w:pPr>
              <w:rPr>
                <w:rFonts w:eastAsia="Aptos" w:cs="Aptos"/>
                <w:color w:val="000000" w:themeColor="text1"/>
              </w:rPr>
            </w:pPr>
            <w:r w:rsidRPr="4DFBD8CC">
              <w:rPr>
                <w:rFonts w:eastAsia="Aptos" w:cs="Aptos"/>
                <w:color w:val="000000" w:themeColor="text1"/>
                <w:lang w:val="en-AU"/>
              </w:rPr>
              <w:t>People &amp; Culture with support of the DEI Committee</w:t>
            </w:r>
          </w:p>
        </w:tc>
        <w:tc>
          <w:tcPr>
            <w:tcW w:w="10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4D169EEA" w14:textId="4C0F75FF" w:rsidR="63CFC89F" w:rsidRDefault="00041B17" w:rsidP="63CFC89F">
            <w:pPr>
              <w:rPr>
                <w:rFonts w:eastAsia="Aptos" w:cs="Aptos"/>
                <w:color w:val="000000" w:themeColor="text1"/>
                <w:szCs w:val="24"/>
              </w:rPr>
            </w:pPr>
            <w:r>
              <w:rPr>
                <w:rFonts w:eastAsia="Aptos" w:cs="Aptos"/>
                <w:color w:val="000000" w:themeColor="text1"/>
                <w:szCs w:val="24"/>
                <w:lang w:val="en-AU"/>
              </w:rPr>
              <w:t>Ongoing</w:t>
            </w:r>
          </w:p>
        </w:tc>
        <w:tc>
          <w:tcPr>
            <w:tcW w:w="17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32EE93A3" w14:textId="64724F11" w:rsidR="0CA53E0E" w:rsidRDefault="76963FE7" w:rsidP="0CA53E0E">
            <w:r w:rsidRPr="2C6A852D">
              <w:rPr>
                <w:rFonts w:eastAsia="Aptos" w:cs="Aptos"/>
                <w:color w:val="000000" w:themeColor="text1"/>
                <w:lang w:val="en-AU"/>
              </w:rPr>
              <w:t>Accountability &amp; Feedback</w:t>
            </w:r>
          </w:p>
        </w:tc>
      </w:tr>
      <w:tr w:rsidR="00393C36" w14:paraId="65ACF6B7" w14:textId="77777777" w:rsidTr="00544E28">
        <w:trPr>
          <w:cantSplit/>
          <w:trHeight w:val="1260"/>
        </w:trPr>
        <w:tc>
          <w:tcPr>
            <w:tcW w:w="212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4552EE3A" w14:textId="46C660F3" w:rsidR="002446B3" w:rsidRDefault="0053594C" w:rsidP="63CFC89F">
            <w:pPr>
              <w:rPr>
                <w:rFonts w:eastAsia="Aptos" w:cs="Aptos"/>
                <w:b/>
                <w:bCs/>
                <w:color w:val="000000" w:themeColor="text1"/>
                <w:szCs w:val="24"/>
                <w:lang w:val="en-AU"/>
              </w:rPr>
            </w:pPr>
            <w:r>
              <w:rPr>
                <w:rFonts w:eastAsia="Aptos" w:cs="Aptos"/>
                <w:b/>
                <w:bCs/>
                <w:color w:val="000000" w:themeColor="text1"/>
                <w:szCs w:val="24"/>
                <w:lang w:val="en-AU"/>
              </w:rPr>
              <w:lastRenderedPageBreak/>
              <w:t>*</w:t>
            </w:r>
            <w:r w:rsidR="63CFC89F" w:rsidRPr="63CFC89F">
              <w:rPr>
                <w:rFonts w:eastAsia="Aptos" w:cs="Aptos"/>
                <w:b/>
                <w:bCs/>
                <w:color w:val="000000" w:themeColor="text1"/>
                <w:szCs w:val="24"/>
                <w:lang w:val="en-AU"/>
              </w:rPr>
              <w:t xml:space="preserve">2.4 </w:t>
            </w:r>
            <w:r w:rsidR="00B82FDF">
              <w:rPr>
                <w:rFonts w:eastAsia="Aptos" w:cs="Aptos"/>
                <w:b/>
                <w:bCs/>
                <w:color w:val="000000" w:themeColor="text1"/>
                <w:szCs w:val="24"/>
                <w:lang w:val="en-AU"/>
              </w:rPr>
              <w:t xml:space="preserve">Fair and </w:t>
            </w:r>
            <w:r w:rsidR="00F4587F">
              <w:rPr>
                <w:rFonts w:eastAsia="Aptos" w:cs="Aptos"/>
                <w:b/>
                <w:bCs/>
                <w:color w:val="000000" w:themeColor="text1"/>
                <w:szCs w:val="24"/>
                <w:lang w:val="en-AU"/>
              </w:rPr>
              <w:t>t</w:t>
            </w:r>
            <w:r w:rsidR="00B82FDF">
              <w:rPr>
                <w:rFonts w:eastAsia="Aptos" w:cs="Aptos"/>
                <w:b/>
                <w:bCs/>
                <w:color w:val="000000" w:themeColor="text1"/>
                <w:szCs w:val="24"/>
                <w:lang w:val="en-AU"/>
              </w:rPr>
              <w:t xml:space="preserve">ransparent </w:t>
            </w:r>
            <w:r w:rsidR="00F4587F">
              <w:rPr>
                <w:rFonts w:eastAsia="Aptos" w:cs="Aptos"/>
                <w:b/>
                <w:bCs/>
                <w:color w:val="000000" w:themeColor="text1"/>
                <w:szCs w:val="24"/>
                <w:lang w:val="en-AU"/>
              </w:rPr>
              <w:t>l</w:t>
            </w:r>
            <w:r w:rsidR="00B82FDF">
              <w:rPr>
                <w:rFonts w:eastAsia="Aptos" w:cs="Aptos"/>
                <w:b/>
                <w:bCs/>
                <w:color w:val="000000" w:themeColor="text1"/>
                <w:szCs w:val="24"/>
                <w:lang w:val="en-AU"/>
              </w:rPr>
              <w:t xml:space="preserve">eadership </w:t>
            </w:r>
            <w:r w:rsidR="00F4587F">
              <w:rPr>
                <w:rFonts w:eastAsia="Aptos" w:cs="Aptos"/>
                <w:b/>
                <w:bCs/>
                <w:color w:val="000000" w:themeColor="text1"/>
                <w:szCs w:val="24"/>
                <w:lang w:val="en-AU"/>
              </w:rPr>
              <w:t>p</w:t>
            </w:r>
            <w:r w:rsidR="00B82FDF">
              <w:rPr>
                <w:rFonts w:eastAsia="Aptos" w:cs="Aptos"/>
                <w:b/>
                <w:bCs/>
                <w:color w:val="000000" w:themeColor="text1"/>
                <w:szCs w:val="24"/>
                <w:lang w:val="en-AU"/>
              </w:rPr>
              <w:t>athways</w:t>
            </w:r>
          </w:p>
          <w:p w14:paraId="5B782EA3" w14:textId="559F3AA4" w:rsidR="63CFC89F" w:rsidRDefault="002A13E6" w:rsidP="00557E66">
            <w:pPr>
              <w:spacing w:before="240"/>
              <w:rPr>
                <w:rFonts w:eastAsia="Aptos" w:cs="Aptos"/>
                <w:color w:val="000000" w:themeColor="text1"/>
                <w:szCs w:val="24"/>
              </w:rPr>
            </w:pPr>
            <w:r>
              <w:rPr>
                <w:rFonts w:eastAsia="Aptos" w:cs="Aptos"/>
                <w:color w:val="000000" w:themeColor="text1"/>
                <w:szCs w:val="24"/>
                <w:lang w:val="en-AU"/>
              </w:rPr>
              <w:t xml:space="preserve">Improve employee understanding of </w:t>
            </w:r>
            <w:r w:rsidR="63CFC89F" w:rsidRPr="00B82FDF">
              <w:rPr>
                <w:rFonts w:eastAsia="Aptos" w:cs="Aptos"/>
                <w:color w:val="000000" w:themeColor="text1"/>
                <w:szCs w:val="24"/>
                <w:lang w:val="en-AU"/>
              </w:rPr>
              <w:t xml:space="preserve">leadership and career progression </w:t>
            </w:r>
            <w:r w:rsidR="009615A0">
              <w:rPr>
                <w:rFonts w:eastAsia="Aptos" w:cs="Aptos"/>
                <w:color w:val="000000" w:themeColor="text1"/>
                <w:szCs w:val="24"/>
                <w:lang w:val="en-AU"/>
              </w:rPr>
              <w:t xml:space="preserve">opportunities </w:t>
            </w:r>
            <w:r w:rsidR="00E45208">
              <w:rPr>
                <w:rFonts w:eastAsia="Aptos" w:cs="Aptos"/>
                <w:color w:val="000000" w:themeColor="text1"/>
                <w:szCs w:val="24"/>
              </w:rPr>
              <w:t xml:space="preserve">(Indicator </w:t>
            </w:r>
            <w:r w:rsidR="00185467">
              <w:rPr>
                <w:rFonts w:eastAsia="Aptos" w:cs="Aptos"/>
                <w:color w:val="000000" w:themeColor="text1"/>
                <w:szCs w:val="24"/>
              </w:rPr>
              <w:t>1</w:t>
            </w:r>
            <w:r w:rsidR="00A81D95">
              <w:rPr>
                <w:rFonts w:eastAsia="Aptos" w:cs="Aptos"/>
                <w:color w:val="000000" w:themeColor="text1"/>
                <w:szCs w:val="24"/>
              </w:rPr>
              <w:t xml:space="preserve"> of</w:t>
            </w:r>
            <w:r w:rsidR="00185467">
              <w:rPr>
                <w:rFonts w:eastAsia="Aptos" w:cs="Aptos"/>
                <w:color w:val="000000" w:themeColor="text1"/>
                <w:szCs w:val="24"/>
              </w:rPr>
              <w:t xml:space="preserve"> the GEAP).</w:t>
            </w:r>
          </w:p>
        </w:tc>
        <w:tc>
          <w:tcPr>
            <w:tcW w:w="334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6DEBC613" w14:textId="132A4403" w:rsidR="00946730" w:rsidRDefault="005D6831" w:rsidP="00F768A9">
            <w:pPr>
              <w:pStyle w:val="ListParagraph"/>
              <w:numPr>
                <w:ilvl w:val="0"/>
                <w:numId w:val="9"/>
              </w:numPr>
              <w:rPr>
                <w:rFonts w:eastAsia="Aptos" w:cs="Aptos"/>
                <w:color w:val="000000" w:themeColor="text1"/>
                <w:szCs w:val="24"/>
                <w:lang w:val="en-AU"/>
              </w:rPr>
            </w:pPr>
            <w:r w:rsidRPr="00B41973">
              <w:rPr>
                <w:rFonts w:eastAsia="Aptos" w:cs="Aptos"/>
                <w:color w:val="000000" w:themeColor="text1"/>
                <w:szCs w:val="24"/>
                <w:lang w:val="en-AU"/>
              </w:rPr>
              <w:t>Review p</w:t>
            </w:r>
            <w:r w:rsidR="00DC4F4F" w:rsidRPr="00B41973">
              <w:rPr>
                <w:rFonts w:eastAsia="Aptos" w:cs="Aptos"/>
                <w:color w:val="000000" w:themeColor="text1"/>
                <w:szCs w:val="24"/>
                <w:lang w:val="en-AU"/>
              </w:rPr>
              <w:t xml:space="preserve">athways </w:t>
            </w:r>
            <w:r w:rsidRPr="00B41973">
              <w:rPr>
                <w:rFonts w:eastAsia="Aptos" w:cs="Aptos"/>
                <w:color w:val="000000" w:themeColor="text1"/>
                <w:szCs w:val="24"/>
                <w:lang w:val="en-AU"/>
              </w:rPr>
              <w:t>to senior roles for</w:t>
            </w:r>
            <w:r w:rsidR="00403A75">
              <w:rPr>
                <w:rFonts w:eastAsia="Aptos" w:cs="Aptos"/>
                <w:color w:val="000000" w:themeColor="text1"/>
                <w:szCs w:val="24"/>
                <w:lang w:val="en-AU"/>
              </w:rPr>
              <w:t xml:space="preserve"> employees</w:t>
            </w:r>
            <w:r w:rsidRPr="00B41973">
              <w:rPr>
                <w:rFonts w:eastAsia="Aptos" w:cs="Aptos"/>
                <w:color w:val="000000" w:themeColor="text1"/>
                <w:szCs w:val="24"/>
                <w:lang w:val="en-AU"/>
              </w:rPr>
              <w:t xml:space="preserve"> and understand </w:t>
            </w:r>
            <w:r w:rsidR="00DC4F4F" w:rsidRPr="00B41973">
              <w:rPr>
                <w:rFonts w:eastAsia="Aptos" w:cs="Aptos"/>
                <w:color w:val="000000" w:themeColor="text1"/>
                <w:szCs w:val="24"/>
                <w:lang w:val="en-AU"/>
              </w:rPr>
              <w:t>potential barriers</w:t>
            </w:r>
            <w:r w:rsidRPr="00B41973">
              <w:rPr>
                <w:rFonts w:eastAsia="Aptos" w:cs="Aptos"/>
                <w:color w:val="000000" w:themeColor="text1"/>
                <w:szCs w:val="24"/>
                <w:lang w:val="en-AU"/>
              </w:rPr>
              <w:t xml:space="preserve"> to access those roles. </w:t>
            </w:r>
          </w:p>
          <w:p w14:paraId="2479D4CE" w14:textId="6223560A" w:rsidR="00B1058C" w:rsidRDefault="0004613B" w:rsidP="00557E66">
            <w:pPr>
              <w:pStyle w:val="ListParagraph"/>
              <w:numPr>
                <w:ilvl w:val="0"/>
                <w:numId w:val="9"/>
              </w:numPr>
            </w:pPr>
            <w:r w:rsidRPr="7F1687F7">
              <w:rPr>
                <w:rFonts w:eastAsia="Aptos" w:cs="Aptos"/>
                <w:color w:val="000000" w:themeColor="text1"/>
                <w:lang w:val="en-AU"/>
              </w:rPr>
              <w:t>Develop, endorse and publish a clear leadership and career framework that outlines pathways into senior and decision-making roles</w:t>
            </w:r>
            <w:r w:rsidR="00836150" w:rsidRPr="7F1687F7">
              <w:rPr>
                <w:rFonts w:eastAsia="Aptos" w:cs="Aptos"/>
                <w:color w:val="000000" w:themeColor="text1"/>
                <w:lang w:val="en-AU"/>
              </w:rPr>
              <w:t>.</w:t>
            </w:r>
          </w:p>
        </w:tc>
        <w:tc>
          <w:tcPr>
            <w:tcW w:w="407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0367962B" w14:textId="19D297C5" w:rsidR="63CFC89F" w:rsidRPr="00B41973" w:rsidRDefault="008B07C8" w:rsidP="00F768A9">
            <w:pPr>
              <w:pStyle w:val="ListParagraph"/>
              <w:numPr>
                <w:ilvl w:val="0"/>
                <w:numId w:val="32"/>
              </w:numPr>
              <w:rPr>
                <w:rFonts w:eastAsia="Aptos" w:cs="Aptos"/>
                <w:color w:val="000000" w:themeColor="text1"/>
                <w:szCs w:val="24"/>
              </w:rPr>
            </w:pPr>
            <w:r w:rsidRPr="00B41973">
              <w:rPr>
                <w:rFonts w:eastAsia="Aptos" w:cs="Aptos"/>
                <w:color w:val="000000" w:themeColor="text1"/>
                <w:szCs w:val="24"/>
              </w:rPr>
              <w:t>Framework</w:t>
            </w:r>
            <w:r w:rsidRPr="00B41973" w:rsidDel="00D02C51">
              <w:rPr>
                <w:rFonts w:eastAsia="Aptos" w:cs="Aptos"/>
                <w:color w:val="000000" w:themeColor="text1"/>
                <w:szCs w:val="24"/>
              </w:rPr>
              <w:t xml:space="preserve"> </w:t>
            </w:r>
            <w:r w:rsidRPr="00B41973">
              <w:rPr>
                <w:rFonts w:eastAsia="Aptos" w:cs="Aptos"/>
                <w:color w:val="000000" w:themeColor="text1"/>
                <w:szCs w:val="24"/>
              </w:rPr>
              <w:t xml:space="preserve">endorsed by ELT and communicated to </w:t>
            </w:r>
            <w:r w:rsidR="00E95F27">
              <w:rPr>
                <w:rFonts w:eastAsia="Aptos" w:cs="Aptos"/>
                <w:color w:val="000000" w:themeColor="text1"/>
                <w:szCs w:val="24"/>
              </w:rPr>
              <w:t>employees</w:t>
            </w:r>
            <w:r w:rsidRPr="00B41973">
              <w:rPr>
                <w:rFonts w:eastAsia="Aptos" w:cs="Aptos"/>
                <w:color w:val="000000" w:themeColor="text1"/>
                <w:szCs w:val="24"/>
              </w:rPr>
              <w:t xml:space="preserve"> </w:t>
            </w:r>
            <w:r w:rsidR="00836150">
              <w:rPr>
                <w:rFonts w:eastAsia="Aptos" w:cs="Aptos"/>
                <w:color w:val="000000" w:themeColor="text1"/>
                <w:szCs w:val="24"/>
              </w:rPr>
              <w:t xml:space="preserve">as well as embedded into the </w:t>
            </w:r>
            <w:r w:rsidR="003607CE">
              <w:rPr>
                <w:rFonts w:eastAsia="Aptos" w:cs="Aptos"/>
                <w:color w:val="000000" w:themeColor="text1"/>
                <w:szCs w:val="24"/>
              </w:rPr>
              <w:t>r</w:t>
            </w:r>
            <w:r w:rsidR="00836150">
              <w:rPr>
                <w:rFonts w:eastAsia="Aptos" w:cs="Aptos"/>
                <w:color w:val="000000" w:themeColor="text1"/>
                <w:szCs w:val="24"/>
              </w:rPr>
              <w:t>ecruitment</w:t>
            </w:r>
            <w:r w:rsidR="00E95F27">
              <w:rPr>
                <w:rFonts w:eastAsia="Aptos" w:cs="Aptos"/>
                <w:color w:val="000000" w:themeColor="text1"/>
                <w:szCs w:val="24"/>
              </w:rPr>
              <w:t xml:space="preserve"> guidance</w:t>
            </w:r>
            <w:r w:rsidRPr="00B41973">
              <w:rPr>
                <w:rFonts w:eastAsia="Aptos" w:cs="Aptos"/>
                <w:color w:val="000000" w:themeColor="text1"/>
                <w:szCs w:val="24"/>
              </w:rPr>
              <w:t xml:space="preserve">. </w:t>
            </w:r>
          </w:p>
        </w:tc>
        <w:tc>
          <w:tcPr>
            <w:tcW w:w="16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248D86AE" w14:textId="7E7E4BA1" w:rsidR="63CFC89F" w:rsidRDefault="63CFC89F" w:rsidP="63CFC89F">
            <w:pPr>
              <w:rPr>
                <w:rFonts w:eastAsia="Aptos" w:cs="Aptos"/>
                <w:color w:val="000000" w:themeColor="text1"/>
                <w:szCs w:val="24"/>
              </w:rPr>
            </w:pPr>
            <w:r w:rsidRPr="63CFC89F">
              <w:rPr>
                <w:rFonts w:eastAsia="Aptos" w:cs="Aptos"/>
                <w:color w:val="000000" w:themeColor="text1"/>
                <w:szCs w:val="24"/>
                <w:lang w:val="en-AU"/>
              </w:rPr>
              <w:t>People &amp; Culture</w:t>
            </w:r>
          </w:p>
          <w:p w14:paraId="4991C707" w14:textId="12278CC1" w:rsidR="63CFC89F" w:rsidRDefault="63CFC89F" w:rsidP="63CFC89F">
            <w:pPr>
              <w:rPr>
                <w:rFonts w:eastAsia="Aptos" w:cs="Aptos"/>
                <w:color w:val="000000" w:themeColor="text1"/>
                <w:szCs w:val="24"/>
              </w:rPr>
            </w:pPr>
            <w:r w:rsidRPr="63CFC89F">
              <w:rPr>
                <w:rFonts w:eastAsia="Aptos" w:cs="Aptos"/>
                <w:color w:val="000000" w:themeColor="text1"/>
                <w:szCs w:val="24"/>
                <w:lang w:val="en-AU"/>
              </w:rPr>
              <w:t>DEI Committee</w:t>
            </w:r>
          </w:p>
        </w:tc>
        <w:tc>
          <w:tcPr>
            <w:tcW w:w="10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1B15168B" w14:textId="34D154CE" w:rsidR="63CFC89F" w:rsidRDefault="009B7D4F" w:rsidP="63CFC89F">
            <w:pPr>
              <w:rPr>
                <w:rFonts w:eastAsia="Aptos" w:cs="Aptos"/>
                <w:color w:val="000000" w:themeColor="text1"/>
                <w:szCs w:val="24"/>
              </w:rPr>
            </w:pPr>
            <w:r>
              <w:rPr>
                <w:rFonts w:eastAsia="Aptos" w:cs="Aptos"/>
                <w:color w:val="000000" w:themeColor="text1"/>
                <w:szCs w:val="24"/>
                <w:lang w:val="en-AU"/>
              </w:rPr>
              <w:t>May</w:t>
            </w:r>
            <w:r w:rsidR="63CFC89F" w:rsidRPr="63CFC89F">
              <w:rPr>
                <w:rFonts w:eastAsia="Aptos" w:cs="Aptos"/>
                <w:color w:val="000000" w:themeColor="text1"/>
                <w:szCs w:val="24"/>
                <w:lang w:val="en-AU"/>
              </w:rPr>
              <w:t xml:space="preserve"> 2028</w:t>
            </w:r>
          </w:p>
        </w:tc>
        <w:tc>
          <w:tcPr>
            <w:tcW w:w="17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03B12204" w14:textId="3658CA48" w:rsidR="0CA53E0E" w:rsidRDefault="01F9335A" w:rsidP="0CA53E0E">
            <w:r w:rsidRPr="2C6A852D">
              <w:rPr>
                <w:rFonts w:eastAsia="Aptos" w:cs="Aptos"/>
                <w:color w:val="000000" w:themeColor="text1"/>
                <w:lang w:val="en-AU"/>
              </w:rPr>
              <w:t>Systems</w:t>
            </w:r>
          </w:p>
        </w:tc>
      </w:tr>
      <w:tr w:rsidR="00393C36" w14:paraId="1C65A3F4" w14:textId="77777777" w:rsidTr="00544E28">
        <w:trPr>
          <w:trHeight w:val="1260"/>
        </w:trPr>
        <w:tc>
          <w:tcPr>
            <w:tcW w:w="212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12F16E68" w14:textId="2D2243A2" w:rsidR="008D6DA4" w:rsidRDefault="00A72729" w:rsidP="63CFC89F">
            <w:pPr>
              <w:rPr>
                <w:rFonts w:eastAsia="Aptos" w:cs="Aptos"/>
                <w:b/>
                <w:bCs/>
                <w:color w:val="000000" w:themeColor="text1"/>
                <w:szCs w:val="24"/>
                <w:lang w:val="en-AU"/>
              </w:rPr>
            </w:pPr>
            <w:r>
              <w:rPr>
                <w:rFonts w:eastAsia="Aptos" w:cs="Aptos"/>
                <w:b/>
                <w:bCs/>
                <w:color w:val="000000" w:themeColor="text1"/>
                <w:szCs w:val="24"/>
                <w:lang w:val="en-AU"/>
              </w:rPr>
              <w:t>*</w:t>
            </w:r>
            <w:r w:rsidR="63CFC89F" w:rsidRPr="63CFC89F">
              <w:rPr>
                <w:rFonts w:eastAsia="Aptos" w:cs="Aptos"/>
                <w:b/>
                <w:bCs/>
                <w:color w:val="000000" w:themeColor="text1"/>
                <w:szCs w:val="24"/>
                <w:lang w:val="en-AU"/>
              </w:rPr>
              <w:t>2.</w:t>
            </w:r>
            <w:r w:rsidR="00AC428E">
              <w:rPr>
                <w:rFonts w:eastAsia="Aptos" w:cs="Aptos"/>
                <w:b/>
                <w:bCs/>
                <w:color w:val="000000" w:themeColor="text1"/>
                <w:szCs w:val="24"/>
                <w:lang w:val="en-AU"/>
              </w:rPr>
              <w:t>5</w:t>
            </w:r>
            <w:r w:rsidR="63CFC89F" w:rsidRPr="63CFC89F">
              <w:rPr>
                <w:rFonts w:eastAsia="Aptos" w:cs="Aptos"/>
                <w:b/>
                <w:bCs/>
                <w:color w:val="000000" w:themeColor="text1"/>
                <w:szCs w:val="24"/>
                <w:lang w:val="en-AU"/>
              </w:rPr>
              <w:t xml:space="preserve"> </w:t>
            </w:r>
            <w:r w:rsidR="008D6DA4">
              <w:rPr>
                <w:rFonts w:eastAsia="Aptos" w:cs="Aptos"/>
                <w:b/>
                <w:bCs/>
                <w:color w:val="000000" w:themeColor="text1"/>
                <w:szCs w:val="24"/>
                <w:lang w:val="en-AU"/>
              </w:rPr>
              <w:t>Inclusive a</w:t>
            </w:r>
            <w:r w:rsidR="006D1701">
              <w:rPr>
                <w:rFonts w:eastAsia="Aptos" w:cs="Aptos"/>
                <w:b/>
                <w:bCs/>
                <w:color w:val="000000" w:themeColor="text1"/>
                <w:szCs w:val="24"/>
                <w:lang w:val="en-AU"/>
              </w:rPr>
              <w:t>d</w:t>
            </w:r>
            <w:r w:rsidR="008D6DA4">
              <w:rPr>
                <w:rFonts w:eastAsia="Aptos" w:cs="Aptos"/>
                <w:b/>
                <w:bCs/>
                <w:color w:val="000000" w:themeColor="text1"/>
                <w:szCs w:val="24"/>
                <w:lang w:val="en-AU"/>
              </w:rPr>
              <w:t>vertising for Board</w:t>
            </w:r>
            <w:r w:rsidR="003C2602">
              <w:rPr>
                <w:rFonts w:eastAsia="Aptos" w:cs="Aptos"/>
                <w:b/>
                <w:bCs/>
                <w:color w:val="000000" w:themeColor="text1"/>
                <w:szCs w:val="24"/>
                <w:lang w:val="en-AU"/>
              </w:rPr>
              <w:t xml:space="preserve"> </w:t>
            </w:r>
            <w:r w:rsidR="008D6DA4">
              <w:rPr>
                <w:rFonts w:eastAsia="Aptos" w:cs="Aptos"/>
                <w:b/>
                <w:bCs/>
                <w:color w:val="000000" w:themeColor="text1"/>
                <w:szCs w:val="24"/>
                <w:lang w:val="en-AU"/>
              </w:rPr>
              <w:t>vacancies</w:t>
            </w:r>
          </w:p>
          <w:p w14:paraId="416459AC" w14:textId="2F3A2E03" w:rsidR="63CFC89F" w:rsidRPr="008D6DA4" w:rsidRDefault="40CFB2F3" w:rsidP="00E0453C">
            <w:pPr>
              <w:spacing w:before="240"/>
              <w:rPr>
                <w:rFonts w:eastAsia="Aptos" w:cs="Aptos"/>
                <w:color w:val="000000" w:themeColor="text1"/>
                <w:lang w:val="en-AU"/>
              </w:rPr>
            </w:pPr>
            <w:r w:rsidRPr="71C385D8">
              <w:rPr>
                <w:rFonts w:eastAsia="Aptos" w:cs="Aptos"/>
                <w:color w:val="000000" w:themeColor="text1"/>
                <w:lang w:val="en-AU"/>
              </w:rPr>
              <w:t xml:space="preserve">Maintain </w:t>
            </w:r>
            <w:r w:rsidR="6B16EB71" w:rsidRPr="71C385D8">
              <w:rPr>
                <w:rFonts w:eastAsia="Aptos" w:cs="Aptos"/>
                <w:color w:val="000000" w:themeColor="text1"/>
                <w:lang w:val="en-AU"/>
              </w:rPr>
              <w:t>a gender diverse Board</w:t>
            </w:r>
            <w:r w:rsidR="78C47B56" w:rsidRPr="71C385D8">
              <w:rPr>
                <w:rFonts w:eastAsia="Aptos" w:cs="Aptos"/>
                <w:color w:val="000000" w:themeColor="text1"/>
                <w:lang w:val="en-AU"/>
              </w:rPr>
              <w:t xml:space="preserve"> </w:t>
            </w:r>
            <w:r w:rsidR="31957DA8" w:rsidRPr="71C385D8">
              <w:rPr>
                <w:rFonts w:eastAsia="Aptos" w:cs="Aptos"/>
                <w:color w:val="000000" w:themeColor="text1"/>
                <w:lang w:val="en-AU"/>
              </w:rPr>
              <w:t>(Indicator 2 of the GEAP)</w:t>
            </w:r>
            <w:r w:rsidR="7E1E9685" w:rsidRPr="71C385D8">
              <w:rPr>
                <w:rFonts w:eastAsia="Aptos" w:cs="Aptos"/>
                <w:color w:val="000000" w:themeColor="text1"/>
                <w:lang w:val="en-AU"/>
              </w:rPr>
              <w:t>.</w:t>
            </w:r>
          </w:p>
        </w:tc>
        <w:tc>
          <w:tcPr>
            <w:tcW w:w="334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6EBEDDEF" w14:textId="52296F79" w:rsidR="00D7295A" w:rsidRDefault="14E383ED" w:rsidP="00F768A9">
            <w:pPr>
              <w:pStyle w:val="ListParagraph"/>
              <w:numPr>
                <w:ilvl w:val="0"/>
                <w:numId w:val="33"/>
              </w:numPr>
              <w:rPr>
                <w:rFonts w:eastAsia="Aptos" w:cs="Aptos"/>
                <w:color w:val="000000" w:themeColor="text1"/>
                <w:lang w:val="en-AU"/>
              </w:rPr>
            </w:pPr>
            <w:r w:rsidRPr="71C385D8">
              <w:rPr>
                <w:rFonts w:eastAsia="Aptos" w:cs="Aptos"/>
                <w:color w:val="000000" w:themeColor="text1"/>
                <w:lang w:val="en-AU"/>
              </w:rPr>
              <w:t>Ensure that all advertisements for vacant Board positions explicitly encourage applications from women and gender-diverse people.</w:t>
            </w:r>
          </w:p>
          <w:p w14:paraId="1FCDEE14" w14:textId="6D83824F" w:rsidR="63CFC89F" w:rsidRPr="008A2029" w:rsidRDefault="66CAF60A" w:rsidP="00E4273E">
            <w:pPr>
              <w:pStyle w:val="ListParagraph"/>
              <w:numPr>
                <w:ilvl w:val="0"/>
                <w:numId w:val="33"/>
              </w:numPr>
              <w:rPr>
                <w:rFonts w:eastAsia="Aptos" w:cs="Aptos"/>
                <w:color w:val="000000" w:themeColor="text1"/>
                <w:szCs w:val="24"/>
              </w:rPr>
            </w:pPr>
            <w:r w:rsidRPr="6BEA4388">
              <w:rPr>
                <w:rFonts w:eastAsia="Aptos" w:cs="Aptos"/>
                <w:color w:val="000000" w:themeColor="text1"/>
                <w:lang w:val="en-AU"/>
              </w:rPr>
              <w:t xml:space="preserve">When </w:t>
            </w:r>
            <w:r w:rsidRPr="3C0E5612">
              <w:rPr>
                <w:rFonts w:eastAsia="Aptos" w:cs="Aptos"/>
                <w:color w:val="000000" w:themeColor="text1"/>
                <w:lang w:val="en-AU"/>
              </w:rPr>
              <w:t>advertising</w:t>
            </w:r>
            <w:r w:rsidRPr="6BEA4388">
              <w:rPr>
                <w:rFonts w:eastAsia="Aptos" w:cs="Aptos"/>
                <w:color w:val="000000" w:themeColor="text1"/>
                <w:lang w:val="en-AU"/>
              </w:rPr>
              <w:t xml:space="preserve"> for a Board role, </w:t>
            </w:r>
            <w:r w:rsidRPr="3C0E5612">
              <w:rPr>
                <w:rFonts w:eastAsia="Aptos" w:cs="Aptos"/>
                <w:color w:val="000000" w:themeColor="text1"/>
                <w:lang w:val="en-AU"/>
              </w:rPr>
              <w:t>l</w:t>
            </w:r>
            <w:r w:rsidR="0DF4DDF6" w:rsidRPr="3C0E5612">
              <w:rPr>
                <w:rFonts w:eastAsia="Aptos" w:cs="Aptos"/>
                <w:color w:val="000000" w:themeColor="text1"/>
                <w:lang w:val="en-AU"/>
              </w:rPr>
              <w:t>iaise</w:t>
            </w:r>
            <w:r w:rsidR="0DF4DDF6" w:rsidRPr="393A93ED">
              <w:rPr>
                <w:rFonts w:eastAsia="Aptos" w:cs="Aptos"/>
                <w:color w:val="000000" w:themeColor="text1"/>
                <w:lang w:val="en-AU"/>
              </w:rPr>
              <w:t xml:space="preserve"> with the Executive Adviser </w:t>
            </w:r>
            <w:r w:rsidR="7AE0C1FD" w:rsidRPr="393A93ED">
              <w:rPr>
                <w:rFonts w:eastAsia="Aptos" w:cs="Aptos"/>
                <w:color w:val="000000" w:themeColor="text1"/>
                <w:lang w:val="en-AU"/>
              </w:rPr>
              <w:t xml:space="preserve">to the CEO </w:t>
            </w:r>
            <w:r w:rsidR="0055111D" w:rsidRPr="393A93ED">
              <w:rPr>
                <w:rFonts w:eastAsia="Aptos" w:cs="Aptos"/>
                <w:color w:val="000000" w:themeColor="text1"/>
                <w:lang w:val="en-AU"/>
              </w:rPr>
              <w:t xml:space="preserve">on Victorian Government </w:t>
            </w:r>
            <w:r w:rsidR="0DF4DDF6" w:rsidRPr="393A93ED">
              <w:rPr>
                <w:rFonts w:eastAsia="Aptos" w:cs="Aptos"/>
                <w:color w:val="000000" w:themeColor="text1"/>
                <w:lang w:val="en-AU"/>
              </w:rPr>
              <w:t>Board guidelines</w:t>
            </w:r>
            <w:r w:rsidR="001959D7" w:rsidRPr="393A93ED">
              <w:rPr>
                <w:rFonts w:eastAsia="Aptos" w:cs="Aptos"/>
                <w:color w:val="000000" w:themeColor="text1"/>
                <w:lang w:val="en-AU"/>
              </w:rPr>
              <w:t xml:space="preserve"> (DPC)</w:t>
            </w:r>
            <w:r w:rsidR="0DF4DDF6" w:rsidRPr="393A93ED">
              <w:rPr>
                <w:rFonts w:eastAsia="Aptos" w:cs="Aptos"/>
                <w:color w:val="000000" w:themeColor="text1"/>
                <w:lang w:val="en-AU"/>
              </w:rPr>
              <w:t xml:space="preserve"> </w:t>
            </w:r>
            <w:r w:rsidR="0DF4DDF6" w:rsidRPr="393A93ED">
              <w:rPr>
                <w:rFonts w:eastAsia="Aptos" w:cs="Aptos"/>
                <w:color w:val="000000" w:themeColor="text1"/>
                <w:lang w:val="en-AU"/>
              </w:rPr>
              <w:lastRenderedPageBreak/>
              <w:t>process.</w:t>
            </w:r>
          </w:p>
        </w:tc>
        <w:tc>
          <w:tcPr>
            <w:tcW w:w="407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29125D2B" w14:textId="2BF79484" w:rsidR="00536DEE" w:rsidRPr="00536DEE" w:rsidRDefault="004B4AF5" w:rsidP="00F768A9">
            <w:pPr>
              <w:pStyle w:val="ListParagraph"/>
              <w:numPr>
                <w:ilvl w:val="0"/>
                <w:numId w:val="33"/>
              </w:numPr>
              <w:rPr>
                <w:rFonts w:eastAsia="Aptos" w:cs="Aptos"/>
                <w:color w:val="000000" w:themeColor="text1"/>
                <w:szCs w:val="24"/>
              </w:rPr>
            </w:pPr>
            <w:r>
              <w:rPr>
                <w:rFonts w:eastAsia="Aptos" w:cs="Aptos"/>
                <w:color w:val="000000" w:themeColor="text1"/>
                <w:szCs w:val="24"/>
              </w:rPr>
              <w:lastRenderedPageBreak/>
              <w:t>We have a g</w:t>
            </w:r>
            <w:r w:rsidR="008F7774">
              <w:rPr>
                <w:rFonts w:eastAsia="Aptos" w:cs="Aptos"/>
                <w:color w:val="000000" w:themeColor="text1"/>
                <w:szCs w:val="24"/>
              </w:rPr>
              <w:t>ender diverse board composition</w:t>
            </w:r>
            <w:r w:rsidR="00885E6E">
              <w:rPr>
                <w:rFonts w:eastAsia="Aptos" w:cs="Aptos"/>
                <w:color w:val="000000" w:themeColor="text1"/>
                <w:szCs w:val="24"/>
              </w:rPr>
              <w:t>.</w:t>
            </w:r>
          </w:p>
        </w:tc>
        <w:tc>
          <w:tcPr>
            <w:tcW w:w="16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4D4616B9" w14:textId="238F93DE" w:rsidR="63CFC89F" w:rsidRDefault="63CFC89F" w:rsidP="63CFC89F">
            <w:pPr>
              <w:rPr>
                <w:rFonts w:eastAsia="Aptos" w:cs="Aptos"/>
                <w:color w:val="000000" w:themeColor="text1"/>
                <w:szCs w:val="24"/>
              </w:rPr>
            </w:pPr>
            <w:r w:rsidRPr="63CFC89F">
              <w:rPr>
                <w:rFonts w:eastAsia="Aptos" w:cs="Aptos"/>
                <w:color w:val="000000" w:themeColor="text1"/>
                <w:szCs w:val="24"/>
                <w:lang w:val="en-AU"/>
              </w:rPr>
              <w:t>People &amp; Culture</w:t>
            </w:r>
          </w:p>
          <w:p w14:paraId="637D8965" w14:textId="6603E57B" w:rsidR="00EC68C7" w:rsidRPr="00FD7524" w:rsidRDefault="63CFC89F" w:rsidP="00E0453C">
            <w:pPr>
              <w:rPr>
                <w:rFonts w:eastAsia="Aptos" w:cs="Aptos"/>
                <w:szCs w:val="24"/>
              </w:rPr>
            </w:pPr>
            <w:r w:rsidRPr="63CFC89F">
              <w:rPr>
                <w:rFonts w:eastAsia="Aptos" w:cs="Aptos"/>
                <w:color w:val="000000" w:themeColor="text1"/>
                <w:szCs w:val="24"/>
                <w:lang w:val="en-AU"/>
              </w:rPr>
              <w:t>DEI Committee</w:t>
            </w:r>
          </w:p>
        </w:tc>
        <w:tc>
          <w:tcPr>
            <w:tcW w:w="10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09939976" w14:textId="36AD836E" w:rsidR="63CFC89F" w:rsidRDefault="63CFC89F" w:rsidP="63CFC89F">
            <w:pPr>
              <w:rPr>
                <w:rFonts w:eastAsia="Aptos" w:cs="Aptos"/>
                <w:color w:val="000000" w:themeColor="text1"/>
                <w:szCs w:val="24"/>
              </w:rPr>
            </w:pPr>
            <w:r w:rsidRPr="63CFC89F">
              <w:rPr>
                <w:rFonts w:eastAsia="Aptos" w:cs="Aptos"/>
                <w:color w:val="000000" w:themeColor="text1"/>
                <w:szCs w:val="24"/>
                <w:lang w:val="en-AU"/>
              </w:rPr>
              <w:t>Ongoing</w:t>
            </w:r>
          </w:p>
        </w:tc>
        <w:tc>
          <w:tcPr>
            <w:tcW w:w="17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19D2778C" w14:textId="2A96770E" w:rsidR="0CA53E0E" w:rsidRDefault="7148E3EE" w:rsidP="0CA53E0E">
            <w:r w:rsidRPr="2C6A852D">
              <w:rPr>
                <w:rFonts w:eastAsia="Aptos" w:cs="Aptos"/>
                <w:color w:val="000000" w:themeColor="text1"/>
                <w:lang w:val="en-AU"/>
              </w:rPr>
              <w:t>Systems</w:t>
            </w:r>
          </w:p>
        </w:tc>
      </w:tr>
      <w:tr w:rsidR="00BE7DA2" w14:paraId="64116FB4" w14:textId="77777777" w:rsidTr="00544E28">
        <w:trPr>
          <w:trHeight w:val="1260"/>
        </w:trPr>
        <w:tc>
          <w:tcPr>
            <w:tcW w:w="212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75F1BE63" w14:textId="644BF499" w:rsidR="7FE3F1B1" w:rsidRDefault="00DA6978" w:rsidP="22001A1D">
            <w:r>
              <w:rPr>
                <w:rFonts w:eastAsia="Aptos" w:cs="Aptos"/>
                <w:b/>
                <w:bCs/>
                <w:color w:val="000000" w:themeColor="text1"/>
                <w:lang w:val="en-AU"/>
              </w:rPr>
              <w:t>*</w:t>
            </w:r>
            <w:r w:rsidR="7FE3F1B1" w:rsidRPr="22001A1D">
              <w:rPr>
                <w:rFonts w:eastAsia="Aptos" w:cs="Aptos"/>
                <w:b/>
                <w:bCs/>
                <w:color w:val="000000" w:themeColor="text1"/>
                <w:lang w:val="en-AU"/>
              </w:rPr>
              <w:t>2.6 Review the Employee Value Proposition and job advertisements</w:t>
            </w:r>
          </w:p>
          <w:p w14:paraId="0A169BD5" w14:textId="3AA486F1" w:rsidR="22001A1D" w:rsidRPr="00DA6978" w:rsidRDefault="7FE3F1B1" w:rsidP="00E4273E">
            <w:pPr>
              <w:spacing w:before="240"/>
              <w:rPr>
                <w:rFonts w:eastAsia="Aptos" w:cs="Aptos"/>
                <w:color w:val="000000" w:themeColor="text1"/>
                <w:lang w:val="en-AU"/>
              </w:rPr>
            </w:pPr>
            <w:r w:rsidRPr="61F68FB5">
              <w:rPr>
                <w:rFonts w:eastAsia="Aptos" w:cs="Aptos"/>
                <w:color w:val="000000" w:themeColor="text1"/>
                <w:lang w:val="en-AU"/>
              </w:rPr>
              <w:t>Ensure flexible work options are communicated clearly and consistently</w:t>
            </w:r>
            <w:r w:rsidR="00705346">
              <w:rPr>
                <w:rFonts w:eastAsia="Aptos" w:cs="Aptos"/>
                <w:color w:val="000000" w:themeColor="text1"/>
                <w:lang w:val="en-AU"/>
              </w:rPr>
              <w:t xml:space="preserve"> (Indicator 5 of the GEAP)</w:t>
            </w:r>
            <w:r w:rsidR="00917ED8">
              <w:rPr>
                <w:rFonts w:eastAsia="Aptos" w:cs="Aptos"/>
                <w:color w:val="000000" w:themeColor="text1"/>
                <w:lang w:val="en-AU"/>
              </w:rPr>
              <w:t>.</w:t>
            </w:r>
          </w:p>
        </w:tc>
        <w:tc>
          <w:tcPr>
            <w:tcW w:w="334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12CD3A54" w14:textId="2F175207" w:rsidR="7FE3F1B1" w:rsidRDefault="7FE3F1B1" w:rsidP="2B11EB77">
            <w:pPr>
              <w:pStyle w:val="ListParagraph"/>
              <w:numPr>
                <w:ilvl w:val="0"/>
                <w:numId w:val="39"/>
              </w:numPr>
              <w:ind w:left="720"/>
              <w:rPr>
                <w:rFonts w:eastAsia="Aptos" w:cs="Aptos"/>
                <w:color w:val="000000" w:themeColor="text1"/>
                <w:lang w:val="en-AU"/>
              </w:rPr>
            </w:pPr>
            <w:r w:rsidRPr="2B11EB77">
              <w:rPr>
                <w:rFonts w:eastAsia="Aptos" w:cs="Aptos"/>
                <w:color w:val="000000" w:themeColor="text1"/>
                <w:lang w:val="en-AU"/>
              </w:rPr>
              <w:t xml:space="preserve">Review the </w:t>
            </w:r>
            <w:r w:rsidR="00393C36" w:rsidRPr="2B11EB77">
              <w:rPr>
                <w:rFonts w:eastAsia="Aptos" w:cs="Aptos"/>
                <w:color w:val="000000" w:themeColor="text1"/>
                <w:lang w:val="en-AU"/>
              </w:rPr>
              <w:t>organisation</w:t>
            </w:r>
            <w:r w:rsidR="1C065020" w:rsidRPr="2B11EB77">
              <w:rPr>
                <w:rFonts w:asciiTheme="minorHAnsi" w:eastAsiaTheme="minorEastAsia" w:hAnsiTheme="minorHAnsi" w:cstheme="minorBidi"/>
                <w:color w:val="000000" w:themeColor="text1"/>
                <w:szCs w:val="24"/>
                <w:lang w:val="en-AU"/>
              </w:rPr>
              <w:t>’s Employee Value Proposition (EVP) and job advertisements to ensure flexible work options are clearly and consistently communicated, and update materials where required to reinforce accessibility to flexibility.</w:t>
            </w:r>
          </w:p>
          <w:p w14:paraId="1F290B33" w14:textId="3B90B660" w:rsidR="22001A1D" w:rsidRPr="002B6181" w:rsidRDefault="7FE3F1B1" w:rsidP="2058BE2D">
            <w:pPr>
              <w:pStyle w:val="ListParagraph"/>
              <w:numPr>
                <w:ilvl w:val="0"/>
                <w:numId w:val="39"/>
              </w:numPr>
              <w:ind w:left="720"/>
              <w:rPr>
                <w:rFonts w:eastAsia="Aptos" w:cs="Aptos"/>
                <w:color w:val="000000" w:themeColor="text1"/>
                <w:lang w:val="en-AU"/>
              </w:rPr>
            </w:pPr>
            <w:r w:rsidRPr="002B6181">
              <w:rPr>
                <w:rFonts w:eastAsia="Aptos" w:cs="Aptos"/>
                <w:color w:val="000000" w:themeColor="text1"/>
                <w:lang w:val="en-AU"/>
              </w:rPr>
              <w:t>Reflect those changes in position descriptions</w:t>
            </w:r>
            <w:r w:rsidR="00D332EA">
              <w:rPr>
                <w:rFonts w:eastAsia="Aptos" w:cs="Aptos"/>
                <w:color w:val="000000" w:themeColor="text1"/>
                <w:lang w:val="en-AU"/>
              </w:rPr>
              <w:t>, the w</w:t>
            </w:r>
            <w:r w:rsidRPr="002B6181">
              <w:rPr>
                <w:rFonts w:eastAsia="Aptos" w:cs="Aptos"/>
                <w:color w:val="000000" w:themeColor="text1"/>
                <w:lang w:val="en-AU"/>
              </w:rPr>
              <w:t>ebsite and other collateral</w:t>
            </w:r>
            <w:r w:rsidR="00C54EEF">
              <w:rPr>
                <w:rFonts w:eastAsia="Aptos" w:cs="Aptos"/>
                <w:color w:val="000000" w:themeColor="text1"/>
                <w:lang w:val="en-AU"/>
              </w:rPr>
              <w:t>.</w:t>
            </w:r>
          </w:p>
        </w:tc>
        <w:tc>
          <w:tcPr>
            <w:tcW w:w="407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600C1173" w14:textId="77777777" w:rsidR="22001A1D" w:rsidRDefault="0C7F070E" w:rsidP="000B04C6">
            <w:pPr>
              <w:pStyle w:val="ListParagraph"/>
              <w:numPr>
                <w:ilvl w:val="0"/>
                <w:numId w:val="36"/>
              </w:numPr>
              <w:rPr>
                <w:rFonts w:eastAsia="Aptos" w:cs="Aptos"/>
                <w:color w:val="000000" w:themeColor="text1"/>
                <w:lang w:val="en-AU"/>
              </w:rPr>
            </w:pPr>
            <w:r w:rsidRPr="19945A95">
              <w:rPr>
                <w:rFonts w:eastAsia="Aptos" w:cs="Aptos"/>
                <w:color w:val="000000" w:themeColor="text1"/>
                <w:lang w:val="en-AU"/>
              </w:rPr>
              <w:t>The Employee Value Proposition</w:t>
            </w:r>
            <w:r w:rsidR="004F6AF0">
              <w:rPr>
                <w:rFonts w:eastAsia="Aptos" w:cs="Aptos"/>
                <w:color w:val="000000" w:themeColor="text1"/>
                <w:lang w:val="en-AU"/>
              </w:rPr>
              <w:t xml:space="preserve"> </w:t>
            </w:r>
            <w:r w:rsidRPr="19945A95">
              <w:rPr>
                <w:rFonts w:eastAsia="Aptos" w:cs="Aptos"/>
                <w:color w:val="000000" w:themeColor="text1"/>
                <w:lang w:val="en-AU"/>
              </w:rPr>
              <w:t>clearly communicate</w:t>
            </w:r>
            <w:r w:rsidR="004F6AF0">
              <w:rPr>
                <w:rFonts w:eastAsia="Aptos" w:cs="Aptos"/>
                <w:color w:val="000000" w:themeColor="text1"/>
                <w:lang w:val="en-AU"/>
              </w:rPr>
              <w:t>s</w:t>
            </w:r>
            <w:r w:rsidR="005B291A">
              <w:rPr>
                <w:rFonts w:eastAsia="Aptos" w:cs="Aptos"/>
                <w:color w:val="000000" w:themeColor="text1"/>
                <w:lang w:val="en-AU"/>
              </w:rPr>
              <w:t xml:space="preserve"> availability</w:t>
            </w:r>
            <w:r w:rsidR="00886BA6">
              <w:rPr>
                <w:rFonts w:eastAsia="Aptos" w:cs="Aptos"/>
                <w:color w:val="000000" w:themeColor="text1"/>
                <w:lang w:val="en-AU"/>
              </w:rPr>
              <w:t xml:space="preserve"> </w:t>
            </w:r>
            <w:r w:rsidRPr="19945A95">
              <w:rPr>
                <w:rFonts w:eastAsia="Aptos" w:cs="Aptos"/>
                <w:color w:val="000000" w:themeColor="text1"/>
                <w:lang w:val="en-AU"/>
              </w:rPr>
              <w:t>of flexible work options</w:t>
            </w:r>
            <w:r w:rsidR="3531B9EA" w:rsidRPr="19945A95">
              <w:rPr>
                <w:rFonts w:eastAsia="Aptos" w:cs="Aptos"/>
                <w:color w:val="000000" w:themeColor="text1"/>
                <w:lang w:val="en-AU"/>
              </w:rPr>
              <w:t>.</w:t>
            </w:r>
          </w:p>
          <w:p w14:paraId="67DC94AA" w14:textId="2CFACCF9" w:rsidR="00B109B7" w:rsidRPr="000B04C6" w:rsidRDefault="00430A7E" w:rsidP="000B04C6">
            <w:pPr>
              <w:pStyle w:val="ListParagraph"/>
              <w:numPr>
                <w:ilvl w:val="0"/>
                <w:numId w:val="36"/>
              </w:numPr>
              <w:rPr>
                <w:rFonts w:eastAsia="Aptos" w:cs="Aptos"/>
                <w:color w:val="000000" w:themeColor="text1"/>
                <w:lang w:val="en-AU"/>
              </w:rPr>
            </w:pPr>
            <w:r>
              <w:rPr>
                <w:rFonts w:eastAsia="Aptos" w:cs="Aptos"/>
                <w:color w:val="000000" w:themeColor="text1"/>
                <w:lang w:val="en-AU"/>
              </w:rPr>
              <w:t xml:space="preserve">An increase in </w:t>
            </w:r>
            <w:r w:rsidR="00BA17F4">
              <w:rPr>
                <w:rFonts w:eastAsia="Aptos" w:cs="Aptos"/>
                <w:color w:val="000000" w:themeColor="text1"/>
                <w:lang w:val="en-AU"/>
              </w:rPr>
              <w:t xml:space="preserve">employees accessing flexible </w:t>
            </w:r>
            <w:r w:rsidR="008B3EDC">
              <w:rPr>
                <w:rFonts w:eastAsia="Aptos" w:cs="Aptos"/>
                <w:color w:val="000000" w:themeColor="text1"/>
                <w:lang w:val="en-AU"/>
              </w:rPr>
              <w:t>work arrangements as measured in the next gender equality audit.</w:t>
            </w:r>
          </w:p>
        </w:tc>
        <w:tc>
          <w:tcPr>
            <w:tcW w:w="16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3E10F68C" w14:textId="0C09A042" w:rsidR="22001A1D" w:rsidRDefault="3531B9EA" w:rsidP="22001A1D">
            <w:r w:rsidRPr="262D4878">
              <w:rPr>
                <w:rFonts w:eastAsia="Aptos" w:cs="Aptos"/>
                <w:color w:val="000000" w:themeColor="text1"/>
                <w:lang w:val="en-AU"/>
              </w:rPr>
              <w:t>People &amp; Culture</w:t>
            </w:r>
          </w:p>
          <w:p w14:paraId="06060A69" w14:textId="6CC02B6D" w:rsidR="22001A1D" w:rsidRDefault="3531B9EA" w:rsidP="262D4878">
            <w:pPr>
              <w:rPr>
                <w:rFonts w:eastAsia="Aptos" w:cs="Aptos"/>
                <w:color w:val="000000" w:themeColor="text1"/>
                <w:lang w:val="en-AU"/>
              </w:rPr>
            </w:pPr>
            <w:r w:rsidRPr="262D4878">
              <w:rPr>
                <w:rFonts w:eastAsia="Aptos" w:cs="Aptos"/>
                <w:color w:val="000000" w:themeColor="text1"/>
                <w:lang w:val="en-AU"/>
              </w:rPr>
              <w:t>DEI Committee</w:t>
            </w:r>
          </w:p>
        </w:tc>
        <w:tc>
          <w:tcPr>
            <w:tcW w:w="10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7986BAA7" w14:textId="600AAD5D" w:rsidR="22001A1D" w:rsidRDefault="3531B9EA" w:rsidP="22001A1D">
            <w:r w:rsidRPr="3213B76A">
              <w:rPr>
                <w:rFonts w:eastAsia="Aptos" w:cs="Aptos"/>
                <w:color w:val="000000" w:themeColor="text1"/>
                <w:lang w:val="en-AU"/>
              </w:rPr>
              <w:t>Dec</w:t>
            </w:r>
            <w:r w:rsidRPr="262D4878">
              <w:rPr>
                <w:rFonts w:eastAsia="Aptos" w:cs="Aptos"/>
                <w:color w:val="000000" w:themeColor="text1"/>
                <w:lang w:val="en-AU"/>
              </w:rPr>
              <w:t xml:space="preserve"> 2026</w:t>
            </w:r>
          </w:p>
        </w:tc>
        <w:tc>
          <w:tcPr>
            <w:tcW w:w="170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105" w:type="dxa"/>
              <w:right w:w="105" w:type="dxa"/>
            </w:tcMar>
          </w:tcPr>
          <w:p w14:paraId="7115D6AC" w14:textId="092A12DE" w:rsidR="0CA53E0E" w:rsidRDefault="7F756B32" w:rsidP="0CA53E0E">
            <w:r w:rsidRPr="2C6A852D">
              <w:rPr>
                <w:rFonts w:eastAsia="Aptos" w:cs="Aptos"/>
                <w:color w:val="000000" w:themeColor="text1"/>
                <w:lang w:val="en-AU"/>
              </w:rPr>
              <w:t>Systems</w:t>
            </w:r>
          </w:p>
        </w:tc>
      </w:tr>
    </w:tbl>
    <w:p w14:paraId="1AA612D2" w14:textId="77777777" w:rsidR="002A4626" w:rsidRDefault="002A4626" w:rsidP="00D7043B">
      <w:pPr>
        <w:rPr>
          <w:lang w:val="en-AU"/>
        </w:rPr>
        <w:sectPr w:rsidR="002A4626" w:rsidSect="00D34B73">
          <w:pgSz w:w="16838" w:h="11906" w:orient="landscape"/>
          <w:pgMar w:top="1328" w:right="1440" w:bottom="1440" w:left="1440" w:header="708" w:footer="708" w:gutter="0"/>
          <w:cols w:space="708"/>
          <w:docGrid w:linePitch="360"/>
        </w:sectPr>
      </w:pPr>
    </w:p>
    <w:p w14:paraId="256FDBB9" w14:textId="2401D6DF" w:rsidR="00A34740" w:rsidRDefault="0BB8F4F4" w:rsidP="00562704">
      <w:pPr>
        <w:pStyle w:val="Heading2"/>
        <w:spacing w:before="520"/>
        <w:rPr>
          <w:b/>
          <w:bCs/>
          <w:sz w:val="40"/>
          <w:szCs w:val="40"/>
          <w:lang w:val="en-AU"/>
        </w:rPr>
      </w:pPr>
      <w:bookmarkStart w:id="24" w:name="_Toc238898067"/>
      <w:r w:rsidRPr="6DEF4D48">
        <w:rPr>
          <w:b/>
          <w:bCs/>
          <w:sz w:val="40"/>
          <w:szCs w:val="40"/>
          <w:lang w:val="en-AU"/>
        </w:rPr>
        <w:lastRenderedPageBreak/>
        <w:t>C</w:t>
      </w:r>
      <w:r w:rsidR="51F4FB40" w:rsidRPr="6DEF4D48">
        <w:rPr>
          <w:b/>
          <w:bCs/>
          <w:sz w:val="40"/>
          <w:szCs w:val="40"/>
          <w:lang w:val="en-AU"/>
        </w:rPr>
        <w:t>ommunication</w:t>
      </w:r>
      <w:r w:rsidRPr="6DEF4D48">
        <w:rPr>
          <w:b/>
          <w:bCs/>
          <w:sz w:val="40"/>
          <w:szCs w:val="40"/>
          <w:lang w:val="en-AU"/>
        </w:rPr>
        <w:t>, trust</w:t>
      </w:r>
      <w:r w:rsidR="51F4FB40" w:rsidRPr="6DEF4D48">
        <w:rPr>
          <w:b/>
          <w:bCs/>
          <w:sz w:val="40"/>
          <w:szCs w:val="40"/>
          <w:lang w:val="en-AU"/>
        </w:rPr>
        <w:t xml:space="preserve"> and follow through</w:t>
      </w:r>
      <w:bookmarkEnd w:id="24"/>
    </w:p>
    <w:p w14:paraId="29FC175D" w14:textId="47191E1B" w:rsidR="00504B7D" w:rsidRPr="00504B7D" w:rsidRDefault="00504B7D" w:rsidP="00562704">
      <w:pPr>
        <w:spacing w:before="360" w:after="240"/>
        <w:rPr>
          <w:lang w:val="en-AU"/>
        </w:rPr>
      </w:pPr>
      <w:r w:rsidRPr="5E3410B4">
        <w:rPr>
          <w:rFonts w:eastAsia="Aptos" w:cs="Aptos"/>
          <w:b/>
          <w:bCs/>
          <w:color w:val="000000" w:themeColor="text1"/>
          <w:szCs w:val="24"/>
          <w:lang w:val="en-AU"/>
        </w:rPr>
        <w:t>Internal – Our workplace</w:t>
      </w:r>
    </w:p>
    <w:tbl>
      <w:tblPr>
        <w:tblStyle w:val="GridTable1Light-Accent1"/>
        <w:tblW w:w="15021" w:type="dxa"/>
        <w:tblInd w:w="-289" w:type="dxa"/>
        <w:tblLayout w:type="fixed"/>
        <w:tblLook w:val="0020" w:firstRow="1" w:lastRow="0" w:firstColumn="0" w:lastColumn="0" w:noHBand="0" w:noVBand="0"/>
      </w:tblPr>
      <w:tblGrid>
        <w:gridCol w:w="2263"/>
        <w:gridCol w:w="4678"/>
        <w:gridCol w:w="3119"/>
        <w:gridCol w:w="1842"/>
        <w:gridCol w:w="1276"/>
        <w:gridCol w:w="1843"/>
      </w:tblGrid>
      <w:tr w:rsidR="00D34B73" w:rsidRPr="00F8494F" w14:paraId="06FC05C9" w14:textId="77777777" w:rsidTr="00E36D57">
        <w:trPr>
          <w:cnfStyle w:val="100000000000" w:firstRow="1" w:lastRow="0" w:firstColumn="0" w:lastColumn="0" w:oddVBand="0" w:evenVBand="0" w:oddHBand="0" w:evenHBand="0" w:firstRowFirstColumn="0" w:firstRowLastColumn="0" w:lastRowFirstColumn="0" w:lastRowLastColumn="0"/>
          <w:trHeight w:val="803"/>
          <w:tblHeader/>
        </w:trPr>
        <w:tc>
          <w:tcPr>
            <w:tcW w:w="2263" w:type="dxa"/>
            <w:tcBorders>
              <w:top w:val="nil"/>
              <w:left w:val="nil"/>
              <w:bottom w:val="nil"/>
              <w:right w:val="nil"/>
            </w:tcBorders>
            <w:shd w:val="clear" w:color="auto" w:fill="BFD5E1"/>
          </w:tcPr>
          <w:p w14:paraId="784C879C" w14:textId="77777777" w:rsidR="00D34B73" w:rsidRPr="00504B7D" w:rsidRDefault="00D34B73" w:rsidP="00504B7D">
            <w:pPr>
              <w:pStyle w:val="TableHeader"/>
              <w:rPr>
                <w:b/>
                <w:bCs/>
              </w:rPr>
            </w:pPr>
            <w:r w:rsidRPr="00504B7D">
              <w:rPr>
                <w:b/>
                <w:bCs/>
              </w:rPr>
              <w:t xml:space="preserve">Title and objective </w:t>
            </w:r>
          </w:p>
        </w:tc>
        <w:tc>
          <w:tcPr>
            <w:tcW w:w="4678" w:type="dxa"/>
            <w:tcBorders>
              <w:top w:val="nil"/>
              <w:left w:val="nil"/>
              <w:bottom w:val="nil"/>
              <w:right w:val="nil"/>
            </w:tcBorders>
            <w:shd w:val="clear" w:color="auto" w:fill="BFD5E1"/>
          </w:tcPr>
          <w:p w14:paraId="2AFB5120" w14:textId="77777777" w:rsidR="00D34B73" w:rsidRPr="00504B7D" w:rsidRDefault="00D34B73" w:rsidP="00504B7D">
            <w:pPr>
              <w:pStyle w:val="TableHeader"/>
              <w:rPr>
                <w:b/>
                <w:bCs/>
              </w:rPr>
            </w:pPr>
            <w:r w:rsidRPr="00504B7D">
              <w:rPr>
                <w:b/>
                <w:bCs/>
              </w:rPr>
              <w:t>Actions</w:t>
            </w:r>
          </w:p>
        </w:tc>
        <w:tc>
          <w:tcPr>
            <w:tcW w:w="3119" w:type="dxa"/>
            <w:tcBorders>
              <w:top w:val="nil"/>
              <w:left w:val="nil"/>
              <w:bottom w:val="nil"/>
              <w:right w:val="nil"/>
            </w:tcBorders>
            <w:shd w:val="clear" w:color="auto" w:fill="BFD5E1"/>
          </w:tcPr>
          <w:p w14:paraId="06641038" w14:textId="77777777" w:rsidR="00D34B73" w:rsidRPr="00504B7D" w:rsidRDefault="00D34B73" w:rsidP="00504B7D">
            <w:pPr>
              <w:pStyle w:val="TableHeader"/>
              <w:rPr>
                <w:b/>
                <w:bCs/>
              </w:rPr>
            </w:pPr>
            <w:r w:rsidRPr="00504B7D">
              <w:rPr>
                <w:b/>
                <w:bCs/>
              </w:rPr>
              <w:t>Indicators of success</w:t>
            </w:r>
          </w:p>
        </w:tc>
        <w:tc>
          <w:tcPr>
            <w:tcW w:w="1842" w:type="dxa"/>
            <w:tcBorders>
              <w:top w:val="nil"/>
              <w:left w:val="nil"/>
              <w:bottom w:val="nil"/>
              <w:right w:val="nil"/>
            </w:tcBorders>
            <w:shd w:val="clear" w:color="auto" w:fill="BFD5E1"/>
          </w:tcPr>
          <w:p w14:paraId="47CEF4C8" w14:textId="77777777" w:rsidR="00D34B73" w:rsidRPr="00504B7D" w:rsidRDefault="00D34B73" w:rsidP="00504B7D">
            <w:pPr>
              <w:pStyle w:val="TableHeader"/>
              <w:rPr>
                <w:b/>
                <w:bCs/>
              </w:rPr>
            </w:pPr>
            <w:r w:rsidRPr="00504B7D">
              <w:rPr>
                <w:b/>
                <w:bCs/>
              </w:rPr>
              <w:t>Lead</w:t>
            </w:r>
          </w:p>
        </w:tc>
        <w:tc>
          <w:tcPr>
            <w:tcW w:w="1276" w:type="dxa"/>
            <w:tcBorders>
              <w:top w:val="nil"/>
              <w:left w:val="nil"/>
              <w:bottom w:val="nil"/>
              <w:right w:val="nil"/>
            </w:tcBorders>
            <w:shd w:val="clear" w:color="auto" w:fill="BFD5E1"/>
          </w:tcPr>
          <w:p w14:paraId="69917E96" w14:textId="77777777" w:rsidR="00D34B73" w:rsidRPr="00504B7D" w:rsidRDefault="00D34B73" w:rsidP="00504B7D">
            <w:pPr>
              <w:pStyle w:val="TableHeader"/>
              <w:rPr>
                <w:b/>
                <w:bCs/>
              </w:rPr>
            </w:pPr>
            <w:r w:rsidRPr="00504B7D">
              <w:rPr>
                <w:b/>
                <w:bCs/>
              </w:rPr>
              <w:t>Timing</w:t>
            </w:r>
          </w:p>
        </w:tc>
        <w:tc>
          <w:tcPr>
            <w:tcW w:w="1843" w:type="dxa"/>
            <w:tcBorders>
              <w:top w:val="nil"/>
              <w:left w:val="nil"/>
              <w:bottom w:val="nil"/>
              <w:right w:val="nil"/>
            </w:tcBorders>
            <w:shd w:val="clear" w:color="auto" w:fill="BFD5E1"/>
          </w:tcPr>
          <w:p w14:paraId="0DB229D8" w14:textId="77777777" w:rsidR="00D34B73" w:rsidRPr="00504B7D" w:rsidRDefault="00D34B73" w:rsidP="00504B7D">
            <w:pPr>
              <w:pStyle w:val="TableHeader"/>
              <w:rPr>
                <w:b/>
                <w:bCs/>
              </w:rPr>
            </w:pPr>
            <w:r w:rsidRPr="00504B7D">
              <w:rPr>
                <w:b/>
                <w:bCs/>
              </w:rPr>
              <w:t>Approach</w:t>
            </w:r>
          </w:p>
        </w:tc>
      </w:tr>
      <w:tr w:rsidR="0059235A" w:rsidRPr="00F8494F" w14:paraId="0F55B8AB" w14:textId="451A279A" w:rsidTr="00055CE5">
        <w:trPr>
          <w:trHeight w:val="1345"/>
        </w:trPr>
        <w:tc>
          <w:tcPr>
            <w:tcW w:w="22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3701979" w14:textId="150A1F23" w:rsidR="0059235A" w:rsidRDefault="0059235A" w:rsidP="5E3410B4">
            <w:pPr>
              <w:rPr>
                <w:rFonts w:eastAsia="Aptos" w:cs="Aptos"/>
                <w:color w:val="000000" w:themeColor="text1"/>
              </w:rPr>
            </w:pPr>
            <w:r w:rsidRPr="2F2AF217">
              <w:rPr>
                <w:rFonts w:eastAsia="Aptos" w:cs="Aptos"/>
                <w:b/>
                <w:bCs/>
                <w:color w:val="000000" w:themeColor="text1"/>
                <w:lang w:val="en-AU"/>
              </w:rPr>
              <w:t xml:space="preserve">3.1 </w:t>
            </w:r>
            <w:r w:rsidRPr="3680B2F7">
              <w:rPr>
                <w:rFonts w:eastAsia="Aptos" w:cs="Aptos"/>
                <w:b/>
                <w:bCs/>
                <w:color w:val="000000" w:themeColor="text1"/>
                <w:lang w:val="en-AU"/>
              </w:rPr>
              <w:t xml:space="preserve">DEI </w:t>
            </w:r>
            <w:r w:rsidRPr="2F2AF217">
              <w:rPr>
                <w:rFonts w:eastAsia="Aptos" w:cs="Aptos"/>
                <w:b/>
                <w:bCs/>
                <w:color w:val="000000" w:themeColor="text1"/>
                <w:lang w:val="en-AU"/>
              </w:rPr>
              <w:t>Champion-led inclusion conversations</w:t>
            </w:r>
          </w:p>
          <w:p w14:paraId="45971F9A" w14:textId="07E0AB82" w:rsidR="0059235A" w:rsidRPr="5E3410B4" w:rsidRDefault="0059235A" w:rsidP="00CE1FCB">
            <w:pPr>
              <w:spacing w:before="240"/>
              <w:rPr>
                <w:rFonts w:eastAsia="Aptos" w:cs="Aptos"/>
                <w:b/>
                <w:bCs/>
                <w:color w:val="000000" w:themeColor="text1"/>
                <w:szCs w:val="24"/>
                <w:lang w:val="en-AU"/>
              </w:rPr>
            </w:pPr>
            <w:r w:rsidRPr="5E3410B4">
              <w:rPr>
                <w:rFonts w:eastAsia="Aptos" w:cs="Aptos"/>
                <w:color w:val="000000" w:themeColor="text1"/>
                <w:szCs w:val="24"/>
                <w:lang w:val="en-AU"/>
              </w:rPr>
              <w:t>Increase engagement, understanding and ownership of DEI by shifting communication to active team-based conversations led by DEI Champions.</w:t>
            </w:r>
          </w:p>
        </w:tc>
        <w:tc>
          <w:tcPr>
            <w:tcW w:w="46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40D5460" w14:textId="4E3B2DB8" w:rsidR="0059235A" w:rsidRDefault="0059235A" w:rsidP="6116AFFA">
            <w:pPr>
              <w:pStyle w:val="ListParagraph"/>
              <w:numPr>
                <w:ilvl w:val="0"/>
                <w:numId w:val="27"/>
              </w:numPr>
              <w:rPr>
                <w:rFonts w:eastAsia="Aptos" w:cs="Aptos"/>
                <w:color w:val="000000" w:themeColor="text1"/>
                <w:lang w:val="en-AU"/>
              </w:rPr>
            </w:pPr>
            <w:r w:rsidRPr="3680B2F7">
              <w:rPr>
                <w:rFonts w:eastAsia="Aptos" w:cs="Aptos"/>
                <w:color w:val="000000" w:themeColor="text1"/>
                <w:lang w:val="en-AU"/>
              </w:rPr>
              <w:t>Clarify and support DEI Champion roles within business units, ensuring lived experience representation and adequate time in workplans to contribute.</w:t>
            </w:r>
          </w:p>
          <w:p w14:paraId="51C798BF" w14:textId="4E3B5883" w:rsidR="0059235A" w:rsidRPr="00185467" w:rsidRDefault="0059235A" w:rsidP="00F768A9">
            <w:pPr>
              <w:pStyle w:val="ListParagraph"/>
              <w:numPr>
                <w:ilvl w:val="0"/>
                <w:numId w:val="27"/>
              </w:numPr>
              <w:rPr>
                <w:rFonts w:eastAsia="Aptos" w:cs="Aptos"/>
                <w:color w:val="000000" w:themeColor="text1"/>
              </w:rPr>
            </w:pPr>
            <w:r w:rsidRPr="6116AFFA">
              <w:rPr>
                <w:rFonts w:eastAsia="Aptos" w:cs="Aptos"/>
                <w:color w:val="000000" w:themeColor="text1"/>
                <w:lang w:val="en-AU"/>
              </w:rPr>
              <w:t xml:space="preserve">Introduce a structured, ongoing DEI communication approach where DEI Champions attend team meetings with a short monthly DEI topic, update or prompt. </w:t>
            </w:r>
          </w:p>
          <w:p w14:paraId="50F9479A" w14:textId="35FF80AB" w:rsidR="0059235A" w:rsidRPr="00185467" w:rsidRDefault="0059235A" w:rsidP="00F768A9">
            <w:pPr>
              <w:pStyle w:val="ListParagraph"/>
              <w:numPr>
                <w:ilvl w:val="0"/>
                <w:numId w:val="27"/>
              </w:numPr>
              <w:rPr>
                <w:rFonts w:eastAsia="Aptos" w:cs="Aptos"/>
                <w:color w:val="000000" w:themeColor="text1"/>
                <w:szCs w:val="24"/>
              </w:rPr>
            </w:pPr>
            <w:r w:rsidRPr="00185467">
              <w:rPr>
                <w:rFonts w:eastAsia="Aptos" w:cs="Aptos"/>
                <w:color w:val="000000" w:themeColor="text1"/>
                <w:szCs w:val="24"/>
                <w:lang w:val="en-AU"/>
              </w:rPr>
              <w:t>Establish a light-touch mechanism for capturing high-level themes or insights from these conversations (e.g. what’s working, recurring questions, emerging issues), without attributing comments to individuals.</w:t>
            </w:r>
          </w:p>
          <w:p w14:paraId="48E788DF" w14:textId="67DE2AA8" w:rsidR="0059235A" w:rsidRPr="002A4626" w:rsidRDefault="0059235A" w:rsidP="000651C9">
            <w:pPr>
              <w:pStyle w:val="ListParagraph"/>
              <w:numPr>
                <w:ilvl w:val="0"/>
                <w:numId w:val="27"/>
              </w:numPr>
              <w:rPr>
                <w:rFonts w:eastAsia="Aptos" w:cs="Aptos"/>
                <w:color w:val="000000" w:themeColor="text1"/>
                <w:szCs w:val="24"/>
                <w:lang w:val="en-AU"/>
              </w:rPr>
            </w:pPr>
            <w:r w:rsidRPr="00185467">
              <w:rPr>
                <w:rFonts w:eastAsia="Aptos" w:cs="Aptos"/>
                <w:color w:val="000000" w:themeColor="text1"/>
                <w:szCs w:val="24"/>
                <w:lang w:val="en-AU"/>
              </w:rPr>
              <w:t xml:space="preserve">Use this feedback to inform ongoing DEI priorities, communication and </w:t>
            </w:r>
            <w:r w:rsidRPr="00185467">
              <w:rPr>
                <w:rFonts w:eastAsia="Aptos" w:cs="Aptos"/>
                <w:color w:val="000000" w:themeColor="text1"/>
                <w:szCs w:val="24"/>
                <w:lang w:val="en-AU"/>
              </w:rPr>
              <w:lastRenderedPageBreak/>
              <w:t>improvement actions</w:t>
            </w:r>
            <w:r>
              <w:rPr>
                <w:rFonts w:eastAsia="Aptos" w:cs="Aptos"/>
                <w:color w:val="000000" w:themeColor="text1"/>
                <w:szCs w:val="24"/>
                <w:lang w:val="en-AU"/>
              </w:rPr>
              <w:t xml:space="preserve"> that can be added to this plan</w:t>
            </w:r>
            <w:r w:rsidRPr="00185467">
              <w:rPr>
                <w:rFonts w:eastAsia="Aptos" w:cs="Aptos"/>
                <w:color w:val="000000" w:themeColor="text1"/>
                <w:szCs w:val="24"/>
                <w:lang w:val="en-AU"/>
              </w:rPr>
              <w:t>.</w:t>
            </w:r>
          </w:p>
        </w:tc>
        <w:tc>
          <w:tcPr>
            <w:tcW w:w="31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F7F91BC" w14:textId="611B19A1" w:rsidR="0059235A" w:rsidRDefault="0059235A" w:rsidP="00F768A9">
            <w:pPr>
              <w:pStyle w:val="ListParagraph"/>
              <w:numPr>
                <w:ilvl w:val="0"/>
                <w:numId w:val="21"/>
              </w:numPr>
              <w:rPr>
                <w:rFonts w:eastAsia="Aptos" w:cs="Aptos"/>
                <w:color w:val="000000" w:themeColor="text1"/>
              </w:rPr>
            </w:pPr>
            <w:r w:rsidRPr="7AF9E033">
              <w:rPr>
                <w:rFonts w:eastAsia="Aptos" w:cs="Aptos"/>
                <w:color w:val="000000" w:themeColor="text1"/>
                <w:lang w:val="en-AU"/>
              </w:rPr>
              <w:lastRenderedPageBreak/>
              <w:t>Each team has participated in at least one structured conversation annually.</w:t>
            </w:r>
          </w:p>
          <w:p w14:paraId="6297B3B2" w14:textId="486A3E39" w:rsidR="0059235A" w:rsidRPr="5E3410B4" w:rsidRDefault="0059235A" w:rsidP="2587253C">
            <w:pPr>
              <w:pStyle w:val="ListParagraph"/>
              <w:numPr>
                <w:ilvl w:val="0"/>
                <w:numId w:val="21"/>
              </w:numPr>
              <w:rPr>
                <w:rFonts w:eastAsia="Aptos" w:cs="Aptos"/>
                <w:color w:val="000000" w:themeColor="text1"/>
                <w:lang w:val="en-AU"/>
              </w:rPr>
            </w:pPr>
            <w:r w:rsidRPr="7407442A">
              <w:rPr>
                <w:rFonts w:eastAsia="Aptos" w:cs="Aptos"/>
                <w:color w:val="000000" w:themeColor="text1"/>
                <w:lang w:val="en-AU"/>
              </w:rPr>
              <w:t>Demonstrated flow of information between teams and the DEI Committee and other relevant groups that will help inform DEI actions in this or future plan</w:t>
            </w:r>
            <w:r>
              <w:rPr>
                <w:rFonts w:eastAsia="Aptos" w:cs="Aptos"/>
                <w:color w:val="000000" w:themeColor="text1"/>
                <w:lang w:val="en-AU"/>
              </w:rPr>
              <w:t>s</w:t>
            </w:r>
            <w:r w:rsidRPr="7407442A">
              <w:rPr>
                <w:rFonts w:eastAsia="Aptos" w:cs="Aptos"/>
                <w:color w:val="000000" w:themeColor="text1"/>
                <w:lang w:val="en-AU"/>
              </w:rPr>
              <w:t xml:space="preserve">. </w:t>
            </w:r>
          </w:p>
          <w:p w14:paraId="6D9B9FE2" w14:textId="472AC573" w:rsidR="0059235A" w:rsidRPr="002A4626" w:rsidRDefault="0059235A" w:rsidP="56E1DE25">
            <w:pPr>
              <w:pStyle w:val="ListParagraph"/>
              <w:numPr>
                <w:ilvl w:val="0"/>
                <w:numId w:val="21"/>
              </w:numPr>
              <w:rPr>
                <w:rFonts w:eastAsia="Aptos" w:cs="Aptos"/>
                <w:color w:val="000000" w:themeColor="text1"/>
                <w:lang w:val="en-AU"/>
              </w:rPr>
            </w:pPr>
            <w:r w:rsidRPr="56E1DE25">
              <w:rPr>
                <w:rFonts w:eastAsia="Aptos" w:cs="Aptos"/>
                <w:color w:val="000000" w:themeColor="text1"/>
                <w:lang w:val="en-AU"/>
              </w:rPr>
              <w:t xml:space="preserve">Increased staff awareness of DEI activity within their </w:t>
            </w:r>
            <w:r w:rsidRPr="56E1DE25">
              <w:rPr>
                <w:rFonts w:eastAsia="Aptos" w:cs="Aptos"/>
                <w:lang w:val="en-AU"/>
              </w:rPr>
              <w:t xml:space="preserve">teams and areas of work with </w:t>
            </w:r>
            <w:r w:rsidRPr="56E1DE25">
              <w:rPr>
                <w:rFonts w:eastAsia="Aptos" w:cs="Aptos"/>
                <w:color w:val="000000" w:themeColor="text1"/>
                <w:lang w:val="en-AU"/>
              </w:rPr>
              <w:t xml:space="preserve">increased participation over </w:t>
            </w:r>
            <w:r w:rsidRPr="56E1DE25">
              <w:rPr>
                <w:rFonts w:eastAsia="Aptos" w:cs="Aptos"/>
                <w:color w:val="000000" w:themeColor="text1"/>
                <w:lang w:val="en-AU"/>
              </w:rPr>
              <w:lastRenderedPageBreak/>
              <w:t>time.</w:t>
            </w:r>
          </w:p>
        </w:tc>
        <w:tc>
          <w:tcPr>
            <w:tcW w:w="184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EB6B40E" w14:textId="0E6AC7E9" w:rsidR="0059235A" w:rsidRPr="5E3410B4" w:rsidRDefault="0059235A" w:rsidP="5E3410B4">
            <w:pPr>
              <w:rPr>
                <w:rFonts w:eastAsia="Aptos" w:cs="Aptos"/>
                <w:color w:val="000000" w:themeColor="text1"/>
                <w:szCs w:val="24"/>
                <w:lang w:val="en-AU"/>
              </w:rPr>
            </w:pPr>
            <w:r w:rsidRPr="5E3410B4">
              <w:rPr>
                <w:rFonts w:eastAsia="Aptos" w:cs="Aptos"/>
                <w:color w:val="000000" w:themeColor="text1"/>
                <w:szCs w:val="24"/>
                <w:lang w:val="en-AU"/>
              </w:rPr>
              <w:lastRenderedPageBreak/>
              <w:t>DEI Committee</w:t>
            </w:r>
          </w:p>
        </w:tc>
        <w:tc>
          <w:tcPr>
            <w:tcW w:w="12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50E1175" w14:textId="7D8732E2" w:rsidR="0059235A" w:rsidRPr="5E3410B4" w:rsidRDefault="0059235A" w:rsidP="5E3410B4">
            <w:pPr>
              <w:rPr>
                <w:rFonts w:eastAsia="Aptos" w:cs="Aptos"/>
                <w:color w:val="000000" w:themeColor="text1"/>
                <w:szCs w:val="24"/>
                <w:lang w:val="en-AU"/>
              </w:rPr>
            </w:pPr>
            <w:r w:rsidRPr="5E3410B4">
              <w:rPr>
                <w:rFonts w:eastAsia="Aptos" w:cs="Aptos"/>
                <w:color w:val="000000" w:themeColor="text1"/>
                <w:szCs w:val="24"/>
                <w:lang w:val="en-AU"/>
              </w:rPr>
              <w:t>Sep 2027</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76E10EB" w14:textId="2D3202D2" w:rsidR="0059235A" w:rsidRPr="5E3410B4" w:rsidRDefault="0059235A" w:rsidP="5E3410B4">
            <w:pPr>
              <w:rPr>
                <w:rFonts w:eastAsia="Aptos" w:cs="Aptos"/>
                <w:color w:val="000000" w:themeColor="text1"/>
                <w:szCs w:val="24"/>
                <w:lang w:val="en-AU"/>
              </w:rPr>
            </w:pPr>
            <w:r>
              <w:rPr>
                <w:rFonts w:eastAsia="Aptos" w:cs="Aptos"/>
                <w:color w:val="000000" w:themeColor="text1"/>
                <w:szCs w:val="24"/>
                <w:lang w:val="en-AU"/>
              </w:rPr>
              <w:t>Everyday practice</w:t>
            </w:r>
          </w:p>
        </w:tc>
      </w:tr>
      <w:tr w:rsidR="0059235A" w:rsidRPr="00F8494F" w14:paraId="4C441601" w14:textId="4E0EDA3C" w:rsidTr="00055CE5">
        <w:trPr>
          <w:trHeight w:val="1345"/>
        </w:trPr>
        <w:tc>
          <w:tcPr>
            <w:tcW w:w="22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FDA6C0F" w14:textId="03C0D691" w:rsidR="0059235A" w:rsidRDefault="0059235A" w:rsidP="5E3410B4">
            <w:pPr>
              <w:rPr>
                <w:rFonts w:eastAsia="Aptos" w:cs="Aptos"/>
                <w:color w:val="000000" w:themeColor="text1"/>
              </w:rPr>
            </w:pPr>
            <w:r w:rsidRPr="7407442A">
              <w:rPr>
                <w:rFonts w:eastAsia="Aptos" w:cs="Aptos"/>
                <w:b/>
                <w:color w:val="000000" w:themeColor="text1"/>
                <w:lang w:val="en-AU"/>
              </w:rPr>
              <w:t>3.</w:t>
            </w:r>
            <w:r w:rsidRPr="7407442A">
              <w:rPr>
                <w:rFonts w:eastAsia="Aptos" w:cs="Aptos"/>
                <w:b/>
                <w:bCs/>
                <w:color w:val="000000" w:themeColor="text1"/>
                <w:lang w:val="en-AU"/>
              </w:rPr>
              <w:t>2</w:t>
            </w:r>
            <w:r w:rsidRPr="7407442A">
              <w:rPr>
                <w:rFonts w:eastAsia="Aptos" w:cs="Aptos"/>
                <w:b/>
                <w:color w:val="000000" w:themeColor="text1"/>
                <w:lang w:val="en-AU"/>
              </w:rPr>
              <w:t xml:space="preserve"> Tracking and reporting progress transparently</w:t>
            </w:r>
          </w:p>
          <w:p w14:paraId="5EBC6D13" w14:textId="249D5AD3" w:rsidR="0059235A" w:rsidRPr="5E3410B4" w:rsidRDefault="0059235A" w:rsidP="00CF2B9D">
            <w:pPr>
              <w:spacing w:before="240"/>
              <w:rPr>
                <w:rFonts w:eastAsia="Aptos" w:cs="Aptos"/>
                <w:b/>
                <w:bCs/>
                <w:color w:val="000000" w:themeColor="text1"/>
                <w:szCs w:val="24"/>
                <w:lang w:val="en-AU"/>
              </w:rPr>
            </w:pPr>
            <w:r w:rsidRPr="5E3410B4">
              <w:rPr>
                <w:rFonts w:eastAsia="Aptos" w:cs="Aptos"/>
                <w:color w:val="000000" w:themeColor="text1"/>
                <w:szCs w:val="24"/>
                <w:lang w:val="en-AU"/>
              </w:rPr>
              <w:t>Build confidence through clear, proportionate reporting on DEI progress and impact.</w:t>
            </w:r>
          </w:p>
        </w:tc>
        <w:tc>
          <w:tcPr>
            <w:tcW w:w="46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F679B42" w14:textId="6E7AE0AE" w:rsidR="0059235A" w:rsidRPr="5E3410B4" w:rsidRDefault="50D7CF56" w:rsidP="65DAA9AE">
            <w:pPr>
              <w:pStyle w:val="ListParagraph"/>
              <w:numPr>
                <w:ilvl w:val="0"/>
                <w:numId w:val="22"/>
              </w:numPr>
              <w:rPr>
                <w:rFonts w:eastAsia="Aptos" w:cs="Aptos"/>
                <w:color w:val="000000" w:themeColor="text1"/>
                <w:lang w:val="en-AU"/>
              </w:rPr>
            </w:pPr>
            <w:r w:rsidRPr="71C385D8">
              <w:rPr>
                <w:rFonts w:eastAsia="Aptos" w:cs="Aptos"/>
                <w:color w:val="000000" w:themeColor="text1"/>
                <w:lang w:val="en-AU"/>
              </w:rPr>
              <w:t>Establish a simple, quarterly approach to reporting progress against this Action Plan, which is communicated to staff.</w:t>
            </w:r>
          </w:p>
        </w:tc>
        <w:tc>
          <w:tcPr>
            <w:tcW w:w="31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C051EF1" w14:textId="0C649F49" w:rsidR="0059235A" w:rsidRDefault="0059235A" w:rsidP="00F768A9">
            <w:pPr>
              <w:pStyle w:val="ListParagraph"/>
              <w:numPr>
                <w:ilvl w:val="0"/>
                <w:numId w:val="21"/>
              </w:numPr>
              <w:rPr>
                <w:rFonts w:eastAsia="Aptos" w:cs="Aptos"/>
                <w:color w:val="000000" w:themeColor="text1"/>
              </w:rPr>
            </w:pPr>
            <w:r w:rsidRPr="4F77433B">
              <w:rPr>
                <w:rFonts w:eastAsia="Aptos" w:cs="Aptos"/>
                <w:color w:val="000000" w:themeColor="text1"/>
                <w:lang w:val="en-AU"/>
              </w:rPr>
              <w:t>Staff can clearly see progress demonstrated by</w:t>
            </w:r>
            <w:r>
              <w:rPr>
                <w:rFonts w:eastAsia="Aptos" w:cs="Aptos"/>
                <w:color w:val="000000" w:themeColor="text1"/>
                <w:lang w:val="en-AU"/>
              </w:rPr>
              <w:t xml:space="preserve"> </w:t>
            </w:r>
            <w:r w:rsidRPr="4F77433B">
              <w:rPr>
                <w:rFonts w:eastAsia="Aptos" w:cs="Aptos"/>
                <w:color w:val="000000" w:themeColor="text1"/>
                <w:lang w:val="en-AU"/>
              </w:rPr>
              <w:t>feedback to DEI Champions and increased participation and interest in DEI activities.</w:t>
            </w:r>
          </w:p>
          <w:p w14:paraId="5F66ED5A" w14:textId="0A050AF5" w:rsidR="0059235A" w:rsidRPr="004A6349" w:rsidRDefault="0059235A" w:rsidP="00CF2B9D">
            <w:pPr>
              <w:pStyle w:val="ListParagraph"/>
              <w:numPr>
                <w:ilvl w:val="0"/>
                <w:numId w:val="21"/>
              </w:numPr>
              <w:rPr>
                <w:rFonts w:eastAsia="Aptos" w:cs="Aptos"/>
                <w:color w:val="000000" w:themeColor="text1"/>
                <w:szCs w:val="24"/>
                <w:lang w:val="en-AU"/>
              </w:rPr>
            </w:pPr>
            <w:r w:rsidRPr="2EC798AF">
              <w:rPr>
                <w:rFonts w:eastAsia="Aptos" w:cs="Aptos"/>
                <w:lang w:val="en-AU"/>
              </w:rPr>
              <w:t xml:space="preserve">Staff have increased </w:t>
            </w:r>
            <w:r w:rsidRPr="2EC798AF">
              <w:rPr>
                <w:rFonts w:eastAsia="Aptos" w:cs="Aptos"/>
                <w:color w:val="000000" w:themeColor="text1"/>
                <w:lang w:val="en-AU"/>
              </w:rPr>
              <w:t>trust in organisational accountability via feedback to DEI Champions.</w:t>
            </w:r>
          </w:p>
        </w:tc>
        <w:tc>
          <w:tcPr>
            <w:tcW w:w="184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6410D0D" w14:textId="0DEFA68A" w:rsidR="0059235A" w:rsidRPr="5E3410B4" w:rsidRDefault="0059235A" w:rsidP="5E3410B4">
            <w:pPr>
              <w:rPr>
                <w:rFonts w:eastAsia="Aptos" w:cs="Aptos"/>
                <w:color w:val="000000" w:themeColor="text1"/>
                <w:szCs w:val="24"/>
                <w:lang w:val="en-AU"/>
              </w:rPr>
            </w:pPr>
            <w:r w:rsidRPr="5E3410B4">
              <w:rPr>
                <w:rFonts w:eastAsia="Aptos" w:cs="Aptos"/>
                <w:color w:val="000000" w:themeColor="text1"/>
                <w:szCs w:val="24"/>
                <w:lang w:val="en-AU"/>
              </w:rPr>
              <w:t>DEI Committee</w:t>
            </w:r>
          </w:p>
        </w:tc>
        <w:tc>
          <w:tcPr>
            <w:tcW w:w="12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DF429E5" w14:textId="148CAD99" w:rsidR="0059235A" w:rsidRPr="5E3410B4" w:rsidRDefault="0059235A" w:rsidP="5E3410B4">
            <w:pPr>
              <w:rPr>
                <w:rFonts w:eastAsia="Aptos" w:cs="Aptos"/>
                <w:color w:val="000000" w:themeColor="text1"/>
                <w:szCs w:val="24"/>
                <w:lang w:val="en-AU"/>
              </w:rPr>
            </w:pPr>
            <w:r w:rsidRPr="5E3410B4">
              <w:rPr>
                <w:rFonts w:eastAsia="Aptos" w:cs="Aptos"/>
                <w:color w:val="000000" w:themeColor="text1"/>
                <w:szCs w:val="24"/>
                <w:lang w:val="en-AU"/>
              </w:rPr>
              <w:t>Sep 2027</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D7140D" w14:textId="1E609207" w:rsidR="0059235A" w:rsidRPr="5E3410B4" w:rsidRDefault="00A607B8" w:rsidP="5E3410B4">
            <w:pPr>
              <w:rPr>
                <w:rFonts w:eastAsia="Aptos" w:cs="Aptos"/>
                <w:color w:val="000000" w:themeColor="text1"/>
                <w:szCs w:val="24"/>
                <w:lang w:val="en-AU"/>
              </w:rPr>
            </w:pPr>
            <w:r>
              <w:rPr>
                <w:rFonts w:eastAsia="Aptos" w:cs="Aptos"/>
                <w:color w:val="000000" w:themeColor="text1"/>
                <w:szCs w:val="24"/>
                <w:lang w:val="en-AU"/>
              </w:rPr>
              <w:t>Accountability &amp; Feedback</w:t>
            </w:r>
          </w:p>
        </w:tc>
      </w:tr>
      <w:tr w:rsidR="0059235A" w:rsidRPr="00F8494F" w14:paraId="765606DA" w14:textId="0BB04FF9" w:rsidTr="00055CE5">
        <w:trPr>
          <w:trHeight w:val="1345"/>
        </w:trPr>
        <w:tc>
          <w:tcPr>
            <w:tcW w:w="22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8FCAAEB" w14:textId="766ECF55" w:rsidR="0059235A" w:rsidRDefault="0059235A" w:rsidP="5E3410B4">
            <w:pPr>
              <w:rPr>
                <w:rFonts w:eastAsia="Aptos" w:cs="Aptos"/>
                <w:color w:val="000000" w:themeColor="text1"/>
              </w:rPr>
            </w:pPr>
            <w:r w:rsidRPr="7407442A">
              <w:rPr>
                <w:rFonts w:eastAsia="Aptos" w:cs="Aptos"/>
                <w:b/>
                <w:color w:val="000000" w:themeColor="text1"/>
                <w:lang w:val="en-AU"/>
              </w:rPr>
              <w:t>3.</w:t>
            </w:r>
            <w:r w:rsidRPr="7407442A">
              <w:rPr>
                <w:rFonts w:eastAsia="Aptos" w:cs="Aptos"/>
                <w:b/>
                <w:bCs/>
                <w:color w:val="000000" w:themeColor="text1"/>
                <w:lang w:val="en-AU"/>
              </w:rPr>
              <w:t>3</w:t>
            </w:r>
            <w:r w:rsidRPr="7407442A">
              <w:rPr>
                <w:rFonts w:eastAsia="Aptos" w:cs="Aptos"/>
                <w:b/>
                <w:color w:val="000000" w:themeColor="text1"/>
                <w:lang w:val="en-AU"/>
              </w:rPr>
              <w:t xml:space="preserve"> Using lived experience to inform improvement</w:t>
            </w:r>
          </w:p>
          <w:p w14:paraId="511C0747" w14:textId="095EB548" w:rsidR="0059235A" w:rsidRDefault="0059235A" w:rsidP="00CF2B9D">
            <w:pPr>
              <w:spacing w:before="240"/>
              <w:rPr>
                <w:rFonts w:eastAsia="Aptos" w:cs="Aptos"/>
                <w:color w:val="000000" w:themeColor="text1"/>
                <w:szCs w:val="24"/>
              </w:rPr>
            </w:pPr>
            <w:r w:rsidRPr="5E3410B4">
              <w:rPr>
                <w:rFonts w:eastAsia="Aptos" w:cs="Aptos"/>
                <w:color w:val="000000" w:themeColor="text1"/>
                <w:szCs w:val="24"/>
                <w:lang w:val="en-AU"/>
              </w:rPr>
              <w:t xml:space="preserve">Ensure lived experience informs policy, service </w:t>
            </w:r>
            <w:r w:rsidRPr="5E3410B4">
              <w:rPr>
                <w:rFonts w:eastAsia="Aptos" w:cs="Aptos"/>
                <w:color w:val="000000" w:themeColor="text1"/>
                <w:szCs w:val="24"/>
                <w:lang w:val="en-AU"/>
              </w:rPr>
              <w:lastRenderedPageBreak/>
              <w:t xml:space="preserve">design and </w:t>
            </w:r>
            <w:r w:rsidRPr="002D1125">
              <w:rPr>
                <w:rFonts w:eastAsia="Aptos" w:cs="Aptos"/>
                <w:szCs w:val="24"/>
                <w:lang w:val="en-AU"/>
              </w:rPr>
              <w:t>actions towards</w:t>
            </w:r>
            <w:r w:rsidRPr="002D1125">
              <w:rPr>
                <w:rFonts w:eastAsia="Aptos" w:cs="Aptos"/>
                <w:szCs w:val="24"/>
                <w:u w:val="single"/>
                <w:lang w:val="en-AU"/>
              </w:rPr>
              <w:t xml:space="preserve"> </w:t>
            </w:r>
            <w:r w:rsidRPr="5E3410B4">
              <w:rPr>
                <w:rFonts w:eastAsia="Aptos" w:cs="Aptos"/>
                <w:color w:val="000000" w:themeColor="text1"/>
                <w:szCs w:val="24"/>
                <w:lang w:val="en-AU"/>
              </w:rPr>
              <w:t>continuous</w:t>
            </w:r>
          </w:p>
          <w:p w14:paraId="2B286478" w14:textId="3945A54D" w:rsidR="0059235A" w:rsidRPr="5E3410B4" w:rsidRDefault="0059235A" w:rsidP="5E3410B4">
            <w:pPr>
              <w:rPr>
                <w:rFonts w:eastAsia="Aptos" w:cs="Aptos"/>
                <w:b/>
                <w:bCs/>
                <w:color w:val="000000" w:themeColor="text1"/>
                <w:szCs w:val="24"/>
                <w:lang w:val="en-AU"/>
              </w:rPr>
            </w:pPr>
            <w:r w:rsidRPr="5E3410B4">
              <w:rPr>
                <w:rFonts w:eastAsia="Aptos" w:cs="Aptos"/>
                <w:color w:val="000000" w:themeColor="text1"/>
                <w:szCs w:val="24"/>
                <w:lang w:val="en-AU"/>
              </w:rPr>
              <w:t>improvement.</w:t>
            </w:r>
          </w:p>
        </w:tc>
        <w:tc>
          <w:tcPr>
            <w:tcW w:w="46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14CF5CE" w14:textId="7F39076F" w:rsidR="0059235A" w:rsidRDefault="0059235A" w:rsidP="004B227D">
            <w:pPr>
              <w:pStyle w:val="ListParagraph"/>
              <w:numPr>
                <w:ilvl w:val="0"/>
                <w:numId w:val="22"/>
              </w:numPr>
              <w:spacing w:after="0"/>
              <w:ind w:left="720" w:hanging="360"/>
              <w:rPr>
                <w:rFonts w:eastAsia="Aptos" w:cs="Aptos"/>
                <w:color w:val="000000" w:themeColor="text1"/>
              </w:rPr>
            </w:pPr>
            <w:r w:rsidRPr="4FA2F982">
              <w:rPr>
                <w:rFonts w:eastAsia="Aptos" w:cs="Aptos"/>
                <w:color w:val="000000" w:themeColor="text1"/>
                <w:lang w:val="en-AU"/>
              </w:rPr>
              <w:lastRenderedPageBreak/>
              <w:t xml:space="preserve">Establish clear </w:t>
            </w:r>
            <w:r w:rsidRPr="4FA2F982">
              <w:rPr>
                <w:rFonts w:eastAsia="Aptos" w:cs="Aptos"/>
                <w:lang w:val="en-AU"/>
              </w:rPr>
              <w:t>procedures f</w:t>
            </w:r>
            <w:r w:rsidRPr="4FA2F982">
              <w:rPr>
                <w:rFonts w:eastAsia="Aptos" w:cs="Aptos"/>
                <w:color w:val="000000" w:themeColor="text1"/>
                <w:lang w:val="en-AU"/>
              </w:rPr>
              <w:t xml:space="preserve">or lived experience insights (from staff and community engagement) to </w:t>
            </w:r>
            <w:r w:rsidRPr="4FA2F982">
              <w:rPr>
                <w:rFonts w:eastAsia="Aptos" w:cs="Aptos"/>
                <w:lang w:val="en-AU"/>
              </w:rPr>
              <w:t xml:space="preserve">be gathered, to </w:t>
            </w:r>
            <w:r w:rsidRPr="4FA2F982">
              <w:rPr>
                <w:rFonts w:eastAsia="Aptos" w:cs="Aptos"/>
                <w:color w:val="000000" w:themeColor="text1"/>
                <w:lang w:val="en-AU"/>
              </w:rPr>
              <w:t>inform:</w:t>
            </w:r>
          </w:p>
          <w:p w14:paraId="34E11AE9" w14:textId="1917B079" w:rsidR="0059235A" w:rsidRDefault="0059235A" w:rsidP="004B227D">
            <w:pPr>
              <w:pStyle w:val="ListParagraph"/>
              <w:numPr>
                <w:ilvl w:val="1"/>
                <w:numId w:val="22"/>
              </w:numPr>
              <w:spacing w:after="0"/>
              <w:rPr>
                <w:rFonts w:eastAsia="Aptos" w:cs="Aptos"/>
                <w:color w:val="000000" w:themeColor="text1"/>
                <w:szCs w:val="24"/>
              </w:rPr>
            </w:pPr>
            <w:r w:rsidRPr="5E3410B4">
              <w:rPr>
                <w:rFonts w:eastAsia="Aptos" w:cs="Aptos"/>
                <w:color w:val="000000" w:themeColor="text1"/>
                <w:szCs w:val="24"/>
                <w:lang w:val="en-AU"/>
              </w:rPr>
              <w:t>policy development</w:t>
            </w:r>
          </w:p>
          <w:p w14:paraId="5A173179" w14:textId="5D235584" w:rsidR="0059235A" w:rsidRDefault="0059235A" w:rsidP="004B227D">
            <w:pPr>
              <w:pStyle w:val="ListParagraph"/>
              <w:numPr>
                <w:ilvl w:val="1"/>
                <w:numId w:val="22"/>
              </w:numPr>
              <w:spacing w:after="0"/>
              <w:rPr>
                <w:rFonts w:eastAsia="Aptos" w:cs="Aptos"/>
                <w:color w:val="000000" w:themeColor="text1"/>
                <w:szCs w:val="24"/>
              </w:rPr>
            </w:pPr>
            <w:r w:rsidRPr="5E3410B4">
              <w:rPr>
                <w:rFonts w:eastAsia="Aptos" w:cs="Aptos"/>
                <w:color w:val="000000" w:themeColor="text1"/>
                <w:szCs w:val="24"/>
                <w:lang w:val="en-AU"/>
              </w:rPr>
              <w:t>service design</w:t>
            </w:r>
          </w:p>
          <w:p w14:paraId="06AC7D6C" w14:textId="15452622" w:rsidR="0059235A" w:rsidRDefault="0059235A" w:rsidP="00F768A9">
            <w:pPr>
              <w:pStyle w:val="ListParagraph"/>
              <w:numPr>
                <w:ilvl w:val="1"/>
                <w:numId w:val="22"/>
              </w:numPr>
              <w:rPr>
                <w:rFonts w:eastAsia="Aptos" w:cs="Aptos"/>
                <w:color w:val="000000" w:themeColor="text1"/>
              </w:rPr>
            </w:pPr>
            <w:r w:rsidRPr="2F2AF217">
              <w:rPr>
                <w:rFonts w:eastAsia="Aptos" w:cs="Aptos"/>
                <w:color w:val="000000" w:themeColor="text1"/>
                <w:lang w:val="en-AU"/>
              </w:rPr>
              <w:t xml:space="preserve">system and process </w:t>
            </w:r>
            <w:r w:rsidRPr="2F2AF217">
              <w:rPr>
                <w:rFonts w:eastAsia="Aptos" w:cs="Aptos"/>
                <w:color w:val="000000" w:themeColor="text1"/>
                <w:lang w:val="en-AU"/>
              </w:rPr>
              <w:lastRenderedPageBreak/>
              <w:t>improvement.</w:t>
            </w:r>
          </w:p>
          <w:p w14:paraId="38055CAB" w14:textId="45A1D66C" w:rsidR="0059235A" w:rsidRDefault="0059235A" w:rsidP="004B227D">
            <w:pPr>
              <w:pStyle w:val="ListParagraph"/>
              <w:numPr>
                <w:ilvl w:val="0"/>
                <w:numId w:val="22"/>
              </w:numPr>
              <w:spacing w:after="0"/>
              <w:ind w:left="720" w:hanging="360"/>
              <w:rPr>
                <w:rFonts w:eastAsia="Aptos" w:cs="Aptos"/>
                <w:color w:val="000000" w:themeColor="text1"/>
                <w:szCs w:val="24"/>
              </w:rPr>
            </w:pPr>
            <w:r w:rsidRPr="5E3410B4">
              <w:rPr>
                <w:rFonts w:eastAsia="Aptos" w:cs="Aptos"/>
                <w:color w:val="000000" w:themeColor="text1"/>
                <w:szCs w:val="24"/>
                <w:lang w:val="en-AU"/>
              </w:rPr>
              <w:t>Clarify how</w:t>
            </w:r>
            <w:r w:rsidRPr="002D1125">
              <w:rPr>
                <w:rFonts w:eastAsia="Aptos" w:cs="Aptos"/>
                <w:szCs w:val="24"/>
                <w:lang w:val="en-AU"/>
              </w:rPr>
              <w:t xml:space="preserve"> lived experience </w:t>
            </w:r>
            <w:r w:rsidRPr="5E3410B4">
              <w:rPr>
                <w:rFonts w:eastAsia="Aptos" w:cs="Aptos"/>
                <w:color w:val="000000" w:themeColor="text1"/>
                <w:szCs w:val="24"/>
                <w:lang w:val="en-AU"/>
              </w:rPr>
              <w:t xml:space="preserve">insights gathered through </w:t>
            </w:r>
            <w:r w:rsidRPr="002D1125">
              <w:rPr>
                <w:rFonts w:eastAsia="Aptos" w:cs="Aptos"/>
                <w:szCs w:val="24"/>
                <w:lang w:val="en-AU"/>
              </w:rPr>
              <w:t xml:space="preserve">consultation and, </w:t>
            </w:r>
            <w:r w:rsidRPr="5E3410B4">
              <w:rPr>
                <w:rFonts w:eastAsia="Aptos" w:cs="Aptos"/>
                <w:color w:val="000000" w:themeColor="text1"/>
                <w:szCs w:val="24"/>
                <w:lang w:val="en-AU"/>
              </w:rPr>
              <w:t>feedback is:</w:t>
            </w:r>
          </w:p>
          <w:p w14:paraId="78966D0F" w14:textId="56A12830" w:rsidR="0059235A" w:rsidRPr="002A4626" w:rsidRDefault="0059235A" w:rsidP="002A4626">
            <w:pPr>
              <w:pStyle w:val="ListParagraph"/>
              <w:numPr>
                <w:ilvl w:val="1"/>
                <w:numId w:val="22"/>
              </w:numPr>
              <w:rPr>
                <w:rFonts w:eastAsia="Aptos" w:cs="Aptos"/>
                <w:color w:val="000000" w:themeColor="text1"/>
                <w:szCs w:val="24"/>
              </w:rPr>
            </w:pPr>
            <w:r w:rsidRPr="5E3410B4">
              <w:rPr>
                <w:rFonts w:eastAsia="Aptos" w:cs="Aptos"/>
                <w:color w:val="000000" w:themeColor="text1"/>
                <w:szCs w:val="24"/>
                <w:lang w:val="en-AU"/>
              </w:rPr>
              <w:t>considered in decision-making</w:t>
            </w:r>
            <w:r>
              <w:rPr>
                <w:rFonts w:eastAsia="Aptos" w:cs="Aptos"/>
                <w:color w:val="000000" w:themeColor="text1"/>
                <w:szCs w:val="24"/>
                <w:lang w:val="en-AU"/>
              </w:rPr>
              <w:t>,</w:t>
            </w:r>
            <w:r w:rsidR="002A4626">
              <w:rPr>
                <w:rFonts w:eastAsia="Aptos" w:cs="Aptos"/>
                <w:color w:val="000000" w:themeColor="text1"/>
                <w:szCs w:val="24"/>
                <w:lang w:val="en-AU"/>
              </w:rPr>
              <w:t xml:space="preserve"> </w:t>
            </w:r>
            <w:r w:rsidRPr="002A4626">
              <w:rPr>
                <w:rFonts w:eastAsia="Aptos" w:cs="Aptos"/>
                <w:color w:val="000000" w:themeColor="text1"/>
                <w:szCs w:val="24"/>
                <w:lang w:val="en-AU"/>
              </w:rPr>
              <w:t>prioritised, and</w:t>
            </w:r>
            <w:r w:rsidR="002A4626" w:rsidRPr="002A4626">
              <w:rPr>
                <w:rFonts w:eastAsia="Aptos" w:cs="Aptos"/>
                <w:color w:val="000000" w:themeColor="text1"/>
                <w:szCs w:val="24"/>
                <w:lang w:val="en-AU"/>
              </w:rPr>
              <w:t xml:space="preserve"> </w:t>
            </w:r>
            <w:r w:rsidRPr="002A4626">
              <w:rPr>
                <w:rFonts w:eastAsia="Aptos" w:cs="Aptos"/>
                <w:color w:val="000000" w:themeColor="text1"/>
                <w:szCs w:val="24"/>
                <w:lang w:val="en-AU"/>
              </w:rPr>
              <w:t>reflected in final outcomes.</w:t>
            </w:r>
          </w:p>
          <w:p w14:paraId="53B5A0AD" w14:textId="00D3FBEC" w:rsidR="0059235A" w:rsidRPr="00BE084A" w:rsidRDefault="0059235A" w:rsidP="00FC2E64">
            <w:pPr>
              <w:pStyle w:val="ListParagraph"/>
              <w:numPr>
                <w:ilvl w:val="0"/>
                <w:numId w:val="22"/>
              </w:numPr>
              <w:rPr>
                <w:rFonts w:eastAsia="Aptos" w:cs="Aptos"/>
                <w:color w:val="000000" w:themeColor="text1"/>
                <w:szCs w:val="24"/>
                <w:lang w:val="en-AU"/>
              </w:rPr>
            </w:pPr>
            <w:r w:rsidRPr="5E3410B4">
              <w:rPr>
                <w:rFonts w:eastAsia="Aptos" w:cs="Aptos"/>
                <w:color w:val="000000" w:themeColor="text1"/>
                <w:szCs w:val="24"/>
                <w:lang w:val="en-AU"/>
              </w:rPr>
              <w:t>Close the loop by communicating how lived experience has informed decisions and changes.</w:t>
            </w:r>
          </w:p>
        </w:tc>
        <w:tc>
          <w:tcPr>
            <w:tcW w:w="31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CAB0B1" w14:textId="71D2B160" w:rsidR="0059235A" w:rsidRDefault="0059235A" w:rsidP="00F768A9">
            <w:pPr>
              <w:pStyle w:val="ListParagraph"/>
              <w:numPr>
                <w:ilvl w:val="0"/>
                <w:numId w:val="21"/>
              </w:numPr>
              <w:rPr>
                <w:rFonts w:eastAsia="Aptos" w:cs="Aptos"/>
                <w:color w:val="000000" w:themeColor="text1"/>
                <w:szCs w:val="24"/>
              </w:rPr>
            </w:pPr>
            <w:r w:rsidRPr="002D1125">
              <w:rPr>
                <w:rFonts w:eastAsia="Aptos" w:cs="Aptos"/>
                <w:szCs w:val="24"/>
                <w:lang w:val="en-AU"/>
              </w:rPr>
              <w:lastRenderedPageBreak/>
              <w:t>L</w:t>
            </w:r>
            <w:r w:rsidRPr="5E3410B4">
              <w:rPr>
                <w:rFonts w:eastAsia="Aptos" w:cs="Aptos"/>
                <w:color w:val="000000" w:themeColor="text1"/>
                <w:szCs w:val="24"/>
                <w:lang w:val="en-AU"/>
              </w:rPr>
              <w:t xml:space="preserve">ived experience insights </w:t>
            </w:r>
            <w:r>
              <w:rPr>
                <w:rFonts w:eastAsia="Aptos" w:cs="Aptos"/>
                <w:color w:val="000000" w:themeColor="text1"/>
                <w:szCs w:val="24"/>
                <w:lang w:val="en-AU"/>
              </w:rPr>
              <w:t>have been demonstrably</w:t>
            </w:r>
            <w:r w:rsidRPr="5E3410B4">
              <w:rPr>
                <w:rFonts w:eastAsia="Aptos" w:cs="Aptos"/>
                <w:color w:val="000000" w:themeColor="text1"/>
                <w:szCs w:val="24"/>
                <w:lang w:val="en-AU"/>
              </w:rPr>
              <w:t xml:space="preserve"> considered in policy, service or system changes.</w:t>
            </w:r>
          </w:p>
          <w:p w14:paraId="44A58319" w14:textId="1E872CAB" w:rsidR="0059235A" w:rsidRPr="002D1125" w:rsidRDefault="0059235A" w:rsidP="00F768A9">
            <w:pPr>
              <w:pStyle w:val="ListParagraph"/>
              <w:numPr>
                <w:ilvl w:val="0"/>
                <w:numId w:val="21"/>
              </w:numPr>
              <w:rPr>
                <w:rFonts w:eastAsia="Aptos" w:cs="Aptos"/>
                <w:color w:val="0078D4"/>
                <w:szCs w:val="24"/>
                <w:lang w:val="en-AU"/>
              </w:rPr>
            </w:pPr>
            <w:r w:rsidRPr="002D1125">
              <w:rPr>
                <w:rFonts w:eastAsia="Aptos" w:cs="Aptos"/>
                <w:szCs w:val="24"/>
                <w:lang w:val="en-AU"/>
              </w:rPr>
              <w:t xml:space="preserve">Feedback from a lived </w:t>
            </w:r>
            <w:r w:rsidRPr="002D1125">
              <w:rPr>
                <w:rFonts w:eastAsia="Aptos" w:cs="Aptos"/>
                <w:szCs w:val="24"/>
                <w:lang w:val="en-AU"/>
              </w:rPr>
              <w:lastRenderedPageBreak/>
              <w:t xml:space="preserve">experience perspective </w:t>
            </w:r>
            <w:r>
              <w:rPr>
                <w:rFonts w:eastAsia="Aptos" w:cs="Aptos"/>
                <w:szCs w:val="24"/>
                <w:lang w:val="en-AU"/>
              </w:rPr>
              <w:t xml:space="preserve">has </w:t>
            </w:r>
            <w:r w:rsidRPr="002D1125">
              <w:rPr>
                <w:rFonts w:eastAsia="Aptos" w:cs="Aptos"/>
                <w:szCs w:val="24"/>
                <w:lang w:val="en-AU"/>
              </w:rPr>
              <w:t>informed decisions or improvements to the organisation.</w:t>
            </w:r>
          </w:p>
        </w:tc>
        <w:tc>
          <w:tcPr>
            <w:tcW w:w="184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61C7A30" w14:textId="0C18D44C" w:rsidR="0059235A" w:rsidRPr="5E3410B4" w:rsidRDefault="0059235A" w:rsidP="5E3410B4">
            <w:pPr>
              <w:rPr>
                <w:rFonts w:eastAsia="Aptos" w:cs="Aptos"/>
                <w:color w:val="000000" w:themeColor="text1"/>
                <w:szCs w:val="24"/>
                <w:lang w:val="en-AU"/>
              </w:rPr>
            </w:pPr>
            <w:r w:rsidRPr="5E3410B4">
              <w:rPr>
                <w:rFonts w:eastAsia="Aptos" w:cs="Aptos"/>
                <w:color w:val="000000" w:themeColor="text1"/>
                <w:szCs w:val="24"/>
                <w:lang w:val="en-AU"/>
              </w:rPr>
              <w:lastRenderedPageBreak/>
              <w:t>DEI Committee</w:t>
            </w:r>
          </w:p>
        </w:tc>
        <w:tc>
          <w:tcPr>
            <w:tcW w:w="12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61C94CC" w14:textId="27D4DD06" w:rsidR="0059235A" w:rsidRPr="5E3410B4" w:rsidRDefault="0059235A" w:rsidP="5E3410B4">
            <w:pPr>
              <w:rPr>
                <w:rFonts w:eastAsia="Aptos" w:cs="Aptos"/>
                <w:color w:val="000000" w:themeColor="text1"/>
                <w:szCs w:val="24"/>
                <w:lang w:val="en-AU"/>
              </w:rPr>
            </w:pPr>
            <w:r w:rsidRPr="5E3410B4">
              <w:rPr>
                <w:rFonts w:eastAsia="Aptos" w:cs="Aptos"/>
                <w:color w:val="000000" w:themeColor="text1"/>
                <w:szCs w:val="24"/>
                <w:lang w:val="en-AU"/>
              </w:rPr>
              <w:t>Feb 2028</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F8B224" w14:textId="42607E1B" w:rsidR="0059235A" w:rsidRPr="5E3410B4" w:rsidRDefault="00A84785" w:rsidP="5E3410B4">
            <w:pPr>
              <w:rPr>
                <w:rFonts w:eastAsia="Aptos" w:cs="Aptos"/>
                <w:color w:val="000000" w:themeColor="text1"/>
                <w:szCs w:val="24"/>
                <w:lang w:val="en-AU"/>
              </w:rPr>
            </w:pPr>
            <w:r>
              <w:rPr>
                <w:rFonts w:eastAsia="Aptos" w:cs="Aptos"/>
                <w:color w:val="000000" w:themeColor="text1"/>
                <w:szCs w:val="24"/>
                <w:lang w:val="en-AU"/>
              </w:rPr>
              <w:t>Systems</w:t>
            </w:r>
          </w:p>
        </w:tc>
      </w:tr>
    </w:tbl>
    <w:p w14:paraId="4C3C8670" w14:textId="62363E6A" w:rsidR="0062730F" w:rsidRPr="00B30D60" w:rsidRDefault="0062730F" w:rsidP="004B131B">
      <w:pPr>
        <w:rPr>
          <w:lang w:val="en-AU"/>
        </w:rPr>
      </w:pPr>
    </w:p>
    <w:p w14:paraId="3092A1EF" w14:textId="77777777" w:rsidR="004616E4" w:rsidRDefault="004616E4" w:rsidP="4CFE2031">
      <w:pPr>
        <w:pStyle w:val="Heading2"/>
        <w:rPr>
          <w:b/>
          <w:bCs/>
          <w:sz w:val="40"/>
          <w:szCs w:val="40"/>
          <w:lang w:val="en-AU"/>
        </w:rPr>
        <w:sectPr w:rsidR="004616E4" w:rsidSect="00D34B73">
          <w:pgSz w:w="16838" w:h="11906" w:orient="landscape"/>
          <w:pgMar w:top="1216" w:right="1440" w:bottom="1440" w:left="1440" w:header="708" w:footer="708" w:gutter="0"/>
          <w:cols w:space="708"/>
          <w:docGrid w:linePitch="360"/>
        </w:sectPr>
      </w:pPr>
    </w:p>
    <w:p w14:paraId="5A6F204F" w14:textId="11221C3D" w:rsidR="0062730F" w:rsidRPr="00B30D60" w:rsidRDefault="289F5195" w:rsidP="00E435EE">
      <w:pPr>
        <w:pStyle w:val="Heading2"/>
        <w:spacing w:after="360"/>
        <w:rPr>
          <w:b/>
          <w:bCs/>
          <w:sz w:val="40"/>
          <w:szCs w:val="40"/>
          <w:lang w:val="en-AU"/>
        </w:rPr>
      </w:pPr>
      <w:bookmarkStart w:id="25" w:name="_Toc238898068"/>
      <w:r w:rsidRPr="6DEF4D48">
        <w:rPr>
          <w:b/>
          <w:bCs/>
          <w:sz w:val="40"/>
          <w:szCs w:val="40"/>
          <w:lang w:val="en-AU"/>
        </w:rPr>
        <w:lastRenderedPageBreak/>
        <w:t>Accessible and inclusive workplace practices</w:t>
      </w:r>
      <w:bookmarkEnd w:id="25"/>
    </w:p>
    <w:tbl>
      <w:tblPr>
        <w:tblStyle w:val="GridTable1Light-Accent1"/>
        <w:tblW w:w="1473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20" w:firstRow="1" w:lastRow="0" w:firstColumn="0" w:lastColumn="0" w:noHBand="0" w:noVBand="0"/>
      </w:tblPr>
      <w:tblGrid>
        <w:gridCol w:w="2140"/>
        <w:gridCol w:w="4058"/>
        <w:gridCol w:w="3156"/>
        <w:gridCol w:w="1606"/>
        <w:gridCol w:w="1932"/>
        <w:gridCol w:w="1842"/>
      </w:tblGrid>
      <w:tr w:rsidR="008E2859" w14:paraId="29C67422" w14:textId="5E4585DA" w:rsidTr="0070012F">
        <w:trPr>
          <w:cnfStyle w:val="100000000000" w:firstRow="1" w:lastRow="0" w:firstColumn="0" w:lastColumn="0" w:oddVBand="0" w:evenVBand="0" w:oddHBand="0" w:evenHBand="0" w:firstRowFirstColumn="0" w:firstRowLastColumn="0" w:lastRowFirstColumn="0" w:lastRowLastColumn="0"/>
          <w:trHeight w:val="150"/>
          <w:tblHeader/>
        </w:trPr>
        <w:tc>
          <w:tcPr>
            <w:tcW w:w="2140" w:type="dxa"/>
            <w:tcBorders>
              <w:bottom w:val="nil"/>
            </w:tcBorders>
            <w:shd w:val="clear" w:color="auto" w:fill="D4CEDF"/>
            <w:tcMar>
              <w:left w:w="105" w:type="dxa"/>
              <w:right w:w="105" w:type="dxa"/>
            </w:tcMar>
          </w:tcPr>
          <w:p w14:paraId="056B140E" w14:textId="4FEE5E9D" w:rsidR="008E2859" w:rsidRDefault="008E2859" w:rsidP="4E3082E6">
            <w:pPr>
              <w:rPr>
                <w:rFonts w:eastAsia="Aptos" w:cs="Aptos"/>
                <w:color w:val="000000" w:themeColor="text1"/>
                <w:szCs w:val="24"/>
              </w:rPr>
            </w:pPr>
            <w:r w:rsidRPr="4E3082E6">
              <w:rPr>
                <w:rFonts w:eastAsia="Aptos" w:cs="Aptos"/>
                <w:color w:val="000000" w:themeColor="text1"/>
                <w:szCs w:val="24"/>
                <w:lang w:val="en-AU"/>
              </w:rPr>
              <w:t xml:space="preserve"> Title and objective </w:t>
            </w:r>
          </w:p>
        </w:tc>
        <w:tc>
          <w:tcPr>
            <w:tcW w:w="4058" w:type="dxa"/>
            <w:tcBorders>
              <w:bottom w:val="nil"/>
            </w:tcBorders>
            <w:shd w:val="clear" w:color="auto" w:fill="D4CEDF"/>
            <w:tcMar>
              <w:left w:w="105" w:type="dxa"/>
              <w:right w:w="105" w:type="dxa"/>
            </w:tcMar>
          </w:tcPr>
          <w:p w14:paraId="20107DDA" w14:textId="5CC993E7" w:rsidR="008E2859" w:rsidRDefault="008E2859" w:rsidP="4E3082E6">
            <w:pPr>
              <w:rPr>
                <w:rFonts w:eastAsia="Aptos" w:cs="Aptos"/>
                <w:color w:val="000000" w:themeColor="text1"/>
                <w:szCs w:val="24"/>
              </w:rPr>
            </w:pPr>
            <w:r w:rsidRPr="4E3082E6">
              <w:rPr>
                <w:rFonts w:eastAsia="Aptos" w:cs="Aptos"/>
                <w:color w:val="000000" w:themeColor="text1"/>
                <w:szCs w:val="24"/>
                <w:lang w:val="en-AU"/>
              </w:rPr>
              <w:t>Actions</w:t>
            </w:r>
          </w:p>
        </w:tc>
        <w:tc>
          <w:tcPr>
            <w:tcW w:w="3156" w:type="dxa"/>
            <w:tcBorders>
              <w:bottom w:val="nil"/>
            </w:tcBorders>
            <w:shd w:val="clear" w:color="auto" w:fill="D4CEDF"/>
            <w:tcMar>
              <w:left w:w="105" w:type="dxa"/>
              <w:right w:w="105" w:type="dxa"/>
            </w:tcMar>
          </w:tcPr>
          <w:p w14:paraId="66A1B27A" w14:textId="5D8FC26A" w:rsidR="008E2859" w:rsidRDefault="008E2859" w:rsidP="4E3082E6">
            <w:pPr>
              <w:rPr>
                <w:rFonts w:eastAsia="Aptos" w:cs="Aptos"/>
                <w:color w:val="000000" w:themeColor="text1"/>
                <w:szCs w:val="24"/>
              </w:rPr>
            </w:pPr>
            <w:r w:rsidRPr="4E3082E6">
              <w:rPr>
                <w:rFonts w:eastAsia="Aptos" w:cs="Aptos"/>
                <w:color w:val="000000" w:themeColor="text1"/>
                <w:szCs w:val="24"/>
                <w:lang w:val="en-AU"/>
              </w:rPr>
              <w:t>Indicators of success</w:t>
            </w:r>
          </w:p>
        </w:tc>
        <w:tc>
          <w:tcPr>
            <w:tcW w:w="1606" w:type="dxa"/>
            <w:tcBorders>
              <w:bottom w:val="nil"/>
            </w:tcBorders>
            <w:shd w:val="clear" w:color="auto" w:fill="D4CEDF"/>
            <w:tcMar>
              <w:left w:w="105" w:type="dxa"/>
              <w:right w:w="105" w:type="dxa"/>
            </w:tcMar>
          </w:tcPr>
          <w:p w14:paraId="42D110BD" w14:textId="26117A7F" w:rsidR="008E2859" w:rsidRDefault="008E2859" w:rsidP="4E3082E6">
            <w:pPr>
              <w:rPr>
                <w:rFonts w:eastAsia="Aptos" w:cs="Aptos"/>
                <w:color w:val="000000" w:themeColor="text1"/>
                <w:szCs w:val="24"/>
              </w:rPr>
            </w:pPr>
            <w:r w:rsidRPr="4E3082E6">
              <w:rPr>
                <w:rFonts w:eastAsia="Aptos" w:cs="Aptos"/>
                <w:color w:val="000000" w:themeColor="text1"/>
                <w:szCs w:val="24"/>
                <w:lang w:val="en-AU"/>
              </w:rPr>
              <w:t>Lead</w:t>
            </w:r>
          </w:p>
        </w:tc>
        <w:tc>
          <w:tcPr>
            <w:tcW w:w="1932" w:type="dxa"/>
            <w:tcBorders>
              <w:bottom w:val="nil"/>
            </w:tcBorders>
            <w:shd w:val="clear" w:color="auto" w:fill="D4CEDF"/>
            <w:tcMar>
              <w:left w:w="105" w:type="dxa"/>
              <w:right w:w="105" w:type="dxa"/>
            </w:tcMar>
          </w:tcPr>
          <w:p w14:paraId="4BF9418D" w14:textId="6E3C7E7D" w:rsidR="008E2859" w:rsidRDefault="008E2859" w:rsidP="4E3082E6">
            <w:pPr>
              <w:rPr>
                <w:rFonts w:eastAsia="Aptos" w:cs="Aptos"/>
                <w:color w:val="000000" w:themeColor="text1"/>
                <w:szCs w:val="24"/>
              </w:rPr>
            </w:pPr>
            <w:r w:rsidRPr="4E3082E6">
              <w:rPr>
                <w:rFonts w:eastAsia="Aptos" w:cs="Aptos"/>
                <w:color w:val="000000" w:themeColor="text1"/>
                <w:szCs w:val="24"/>
                <w:lang w:val="en-AU"/>
              </w:rPr>
              <w:t>Timing</w:t>
            </w:r>
          </w:p>
        </w:tc>
        <w:tc>
          <w:tcPr>
            <w:tcW w:w="1842" w:type="dxa"/>
            <w:tcBorders>
              <w:bottom w:val="nil"/>
            </w:tcBorders>
            <w:shd w:val="clear" w:color="auto" w:fill="D4CEDF"/>
          </w:tcPr>
          <w:p w14:paraId="2C2CD24A" w14:textId="3EBC047C" w:rsidR="008E2859" w:rsidRPr="4E3082E6" w:rsidRDefault="008E2859" w:rsidP="4E3082E6">
            <w:pPr>
              <w:rPr>
                <w:rFonts w:eastAsia="Aptos" w:cs="Aptos"/>
                <w:b w:val="0"/>
                <w:bCs w:val="0"/>
                <w:color w:val="000000" w:themeColor="text1"/>
                <w:szCs w:val="24"/>
                <w:lang w:val="en-AU"/>
              </w:rPr>
            </w:pPr>
            <w:r>
              <w:rPr>
                <w:rFonts w:eastAsia="Aptos" w:cs="Aptos"/>
                <w:color w:val="000000" w:themeColor="text1"/>
                <w:szCs w:val="24"/>
                <w:lang w:val="en-AU"/>
              </w:rPr>
              <w:t>Approach</w:t>
            </w:r>
          </w:p>
        </w:tc>
      </w:tr>
      <w:tr w:rsidR="008E2859" w14:paraId="584A9A19" w14:textId="6AC7C7A3" w:rsidTr="0070012F">
        <w:trPr>
          <w:trHeight w:val="3075"/>
        </w:trPr>
        <w:tc>
          <w:tcPr>
            <w:tcW w:w="2140" w:type="dxa"/>
            <w:tcBorders>
              <w:top w:val="nil"/>
            </w:tcBorders>
            <w:shd w:val="clear" w:color="auto" w:fill="FFFFFF" w:themeFill="background1"/>
            <w:tcMar>
              <w:left w:w="105" w:type="dxa"/>
              <w:right w:w="105" w:type="dxa"/>
            </w:tcMar>
          </w:tcPr>
          <w:p w14:paraId="5DB8F66D" w14:textId="68A9EB3B" w:rsidR="008E2859" w:rsidRDefault="008E2859" w:rsidP="4E3082E6">
            <w:pPr>
              <w:rPr>
                <w:rFonts w:eastAsia="Aptos" w:cs="Aptos"/>
                <w:color w:val="000000" w:themeColor="text1"/>
                <w:szCs w:val="24"/>
              </w:rPr>
            </w:pPr>
            <w:r w:rsidRPr="4E3082E6">
              <w:rPr>
                <w:rFonts w:eastAsia="Aptos" w:cs="Aptos"/>
                <w:b/>
                <w:bCs/>
                <w:color w:val="000000" w:themeColor="text1"/>
                <w:szCs w:val="24"/>
                <w:lang w:val="en-AU"/>
              </w:rPr>
              <w:t>4.1 Accessible and inclusive meetings and engagement</w:t>
            </w:r>
          </w:p>
          <w:p w14:paraId="7B8CBD68" w14:textId="1F36CA66" w:rsidR="008E2859" w:rsidRDefault="008E2859" w:rsidP="00E435EE">
            <w:pPr>
              <w:spacing w:before="280"/>
              <w:rPr>
                <w:rFonts w:eastAsia="Aptos" w:cs="Aptos"/>
                <w:color w:val="000000" w:themeColor="text1"/>
                <w:szCs w:val="24"/>
              </w:rPr>
            </w:pPr>
            <w:r w:rsidRPr="4E3082E6">
              <w:rPr>
                <w:rFonts w:eastAsia="Aptos" w:cs="Aptos"/>
                <w:color w:val="000000" w:themeColor="text1"/>
                <w:szCs w:val="24"/>
                <w:lang w:val="en-AU"/>
              </w:rPr>
              <w:t>Ensure meetings, events and engagement activities are planned and delivered in ways that enable broad participation, internally and externally.</w:t>
            </w:r>
          </w:p>
        </w:tc>
        <w:tc>
          <w:tcPr>
            <w:tcW w:w="4058" w:type="dxa"/>
            <w:tcBorders>
              <w:top w:val="nil"/>
            </w:tcBorders>
            <w:shd w:val="clear" w:color="auto" w:fill="FFFFFF" w:themeFill="background1"/>
            <w:tcMar>
              <w:left w:w="105" w:type="dxa"/>
              <w:right w:w="105" w:type="dxa"/>
            </w:tcMar>
          </w:tcPr>
          <w:p w14:paraId="52E1B154" w14:textId="73B4571F" w:rsidR="008E2859" w:rsidRDefault="008E2859" w:rsidP="00E435EE">
            <w:pPr>
              <w:pStyle w:val="ListParagraph"/>
              <w:numPr>
                <w:ilvl w:val="0"/>
                <w:numId w:val="20"/>
              </w:numPr>
              <w:spacing w:after="0"/>
              <w:rPr>
                <w:rFonts w:eastAsia="Aptos" w:cs="Aptos"/>
                <w:color w:val="000000" w:themeColor="text1"/>
                <w:szCs w:val="24"/>
              </w:rPr>
            </w:pPr>
            <w:r w:rsidRPr="4E3082E6">
              <w:rPr>
                <w:rFonts w:eastAsia="Aptos" w:cs="Aptos"/>
                <w:color w:val="000000" w:themeColor="text1"/>
                <w:szCs w:val="24"/>
                <w:lang w:val="en-AU"/>
              </w:rPr>
              <w:t xml:space="preserve">Introduce simple guidance for accessible and inclusive meetings, events and engagement activities, including: </w:t>
            </w:r>
          </w:p>
          <w:p w14:paraId="12DDFEBF" w14:textId="5A8C775A" w:rsidR="008E2859" w:rsidRDefault="008E2859" w:rsidP="00E435EE">
            <w:pPr>
              <w:pStyle w:val="ListParagraph"/>
              <w:numPr>
                <w:ilvl w:val="1"/>
                <w:numId w:val="20"/>
              </w:numPr>
              <w:spacing w:after="0"/>
              <w:rPr>
                <w:rFonts w:eastAsia="Aptos" w:cs="Aptos"/>
                <w:color w:val="000000" w:themeColor="text1"/>
                <w:szCs w:val="24"/>
              </w:rPr>
            </w:pPr>
            <w:r w:rsidRPr="4E3082E6">
              <w:rPr>
                <w:rFonts w:eastAsia="Aptos" w:cs="Aptos"/>
                <w:color w:val="000000" w:themeColor="text1"/>
                <w:szCs w:val="24"/>
                <w:lang w:val="en-AU"/>
              </w:rPr>
              <w:t xml:space="preserve">clear agendas and materials shared in advance </w:t>
            </w:r>
          </w:p>
          <w:p w14:paraId="47B66238" w14:textId="4696C474" w:rsidR="008E2859" w:rsidRDefault="008E2859" w:rsidP="00E435EE">
            <w:pPr>
              <w:pStyle w:val="ListParagraph"/>
              <w:numPr>
                <w:ilvl w:val="1"/>
                <w:numId w:val="20"/>
              </w:numPr>
              <w:spacing w:after="0"/>
              <w:rPr>
                <w:rFonts w:eastAsia="Aptos" w:cs="Aptos"/>
                <w:color w:val="000000" w:themeColor="text1"/>
                <w:szCs w:val="24"/>
              </w:rPr>
            </w:pPr>
            <w:r w:rsidRPr="4E3082E6">
              <w:rPr>
                <w:rFonts w:eastAsia="Aptos" w:cs="Aptos"/>
                <w:color w:val="000000" w:themeColor="text1"/>
                <w:szCs w:val="24"/>
                <w:lang w:val="en-AU"/>
              </w:rPr>
              <w:t xml:space="preserve">consideration of sensory, communication and accessibility needs </w:t>
            </w:r>
          </w:p>
          <w:p w14:paraId="3FDE0D21" w14:textId="272F178F" w:rsidR="008E2859" w:rsidRDefault="528333AA" w:rsidP="533E5C52">
            <w:pPr>
              <w:pStyle w:val="ListParagraph"/>
              <w:numPr>
                <w:ilvl w:val="1"/>
                <w:numId w:val="20"/>
              </w:numPr>
              <w:rPr>
                <w:rFonts w:eastAsia="Aptos" w:cs="Aptos"/>
                <w:color w:val="000000" w:themeColor="text1"/>
              </w:rPr>
            </w:pPr>
            <w:r w:rsidRPr="71C385D8">
              <w:rPr>
                <w:rFonts w:eastAsia="Aptos" w:cs="Aptos"/>
                <w:color w:val="000000" w:themeColor="text1"/>
                <w:lang w:val="en-AU"/>
              </w:rPr>
              <w:t>hybrid participation as standard</w:t>
            </w:r>
            <w:r w:rsidR="2E4EA3B7" w:rsidRPr="71C385D8">
              <w:rPr>
                <w:rFonts w:eastAsia="Aptos" w:cs="Aptos"/>
                <w:color w:val="000000" w:themeColor="text1"/>
                <w:lang w:val="en-AU"/>
              </w:rPr>
              <w:t>,</w:t>
            </w:r>
            <w:r w:rsidR="319642FB" w:rsidRPr="71C385D8">
              <w:rPr>
                <w:rFonts w:eastAsia="Aptos" w:cs="Aptos"/>
                <w:color w:val="000000" w:themeColor="text1"/>
                <w:lang w:val="en-AU"/>
              </w:rPr>
              <w:t xml:space="preserve"> wherever possible</w:t>
            </w:r>
            <w:r w:rsidRPr="71C385D8">
              <w:rPr>
                <w:rFonts w:eastAsia="Aptos" w:cs="Aptos"/>
                <w:color w:val="000000" w:themeColor="text1"/>
                <w:lang w:val="en-AU"/>
              </w:rPr>
              <w:t>.</w:t>
            </w:r>
          </w:p>
          <w:p w14:paraId="668F9408" w14:textId="71FCA462" w:rsidR="008E2859" w:rsidRDefault="008E2859" w:rsidP="00F768A9">
            <w:pPr>
              <w:pStyle w:val="ListParagraph"/>
              <w:numPr>
                <w:ilvl w:val="0"/>
                <w:numId w:val="20"/>
              </w:numPr>
              <w:rPr>
                <w:rFonts w:eastAsia="Aptos" w:cs="Aptos"/>
                <w:color w:val="000000" w:themeColor="text1"/>
                <w:szCs w:val="24"/>
              </w:rPr>
            </w:pPr>
            <w:r w:rsidRPr="4E3082E6">
              <w:rPr>
                <w:rFonts w:eastAsia="Aptos" w:cs="Aptos"/>
                <w:color w:val="000000" w:themeColor="text1"/>
                <w:szCs w:val="24"/>
                <w:lang w:val="en-AU"/>
              </w:rPr>
              <w:t>Encourage teams to normalise accessibility considerations rather than responding only when issues arise.</w:t>
            </w:r>
          </w:p>
          <w:p w14:paraId="4CCF467C" w14:textId="6B79D9CF" w:rsidR="008E2859" w:rsidRPr="00750D2D" w:rsidRDefault="008E2859" w:rsidP="003C0697">
            <w:pPr>
              <w:pStyle w:val="ListParagraph"/>
              <w:numPr>
                <w:ilvl w:val="0"/>
                <w:numId w:val="20"/>
              </w:numPr>
              <w:rPr>
                <w:rFonts w:eastAsia="Aptos" w:cs="Aptos"/>
                <w:color w:val="000000" w:themeColor="text1"/>
                <w:szCs w:val="24"/>
              </w:rPr>
            </w:pPr>
            <w:r w:rsidRPr="4E3082E6">
              <w:rPr>
                <w:rFonts w:eastAsia="Aptos" w:cs="Aptos"/>
                <w:color w:val="000000" w:themeColor="text1"/>
                <w:szCs w:val="24"/>
                <w:lang w:val="en-AU"/>
              </w:rPr>
              <w:t>Apply the same expectations to internal meetings and external engagement activities, without creating separate standards.</w:t>
            </w:r>
          </w:p>
        </w:tc>
        <w:tc>
          <w:tcPr>
            <w:tcW w:w="3156" w:type="dxa"/>
            <w:tcBorders>
              <w:top w:val="nil"/>
            </w:tcBorders>
            <w:shd w:val="clear" w:color="auto" w:fill="FFFFFF" w:themeFill="background1"/>
            <w:tcMar>
              <w:left w:w="105" w:type="dxa"/>
              <w:right w:w="105" w:type="dxa"/>
            </w:tcMar>
          </w:tcPr>
          <w:p w14:paraId="3FAF671B" w14:textId="26343618" w:rsidR="008E2859" w:rsidRPr="005C7E91" w:rsidRDefault="008E2859" w:rsidP="005C7E91">
            <w:pPr>
              <w:pStyle w:val="ListParagraph"/>
              <w:numPr>
                <w:ilvl w:val="0"/>
                <w:numId w:val="20"/>
              </w:numPr>
              <w:rPr>
                <w:rFonts w:eastAsia="Aptos" w:cs="Aptos"/>
                <w:color w:val="000000" w:themeColor="text1"/>
                <w:szCs w:val="24"/>
              </w:rPr>
            </w:pPr>
            <w:r w:rsidRPr="005C7E91">
              <w:rPr>
                <w:rFonts w:eastAsia="Aptos" w:cs="Aptos"/>
                <w:lang w:val="en-AU"/>
              </w:rPr>
              <w:t xml:space="preserve">Demonstratable increased accessibility of </w:t>
            </w:r>
            <w:r w:rsidRPr="005C7E91">
              <w:rPr>
                <w:rFonts w:eastAsia="Aptos" w:cs="Aptos"/>
                <w:color w:val="000000" w:themeColor="text1"/>
                <w:lang w:val="en-AU"/>
              </w:rPr>
              <w:t>meetings and engagement activities.</w:t>
            </w:r>
          </w:p>
          <w:p w14:paraId="166AD06C" w14:textId="0B6F2954" w:rsidR="008E2859" w:rsidRDefault="008E2859" w:rsidP="00F768A9">
            <w:pPr>
              <w:pStyle w:val="ListParagraph"/>
              <w:numPr>
                <w:ilvl w:val="0"/>
                <w:numId w:val="20"/>
              </w:numPr>
              <w:rPr>
                <w:rFonts w:eastAsia="Aptos" w:cs="Aptos"/>
                <w:color w:val="000000" w:themeColor="text1"/>
              </w:rPr>
            </w:pPr>
            <w:r w:rsidRPr="25D6FFD7">
              <w:rPr>
                <w:rFonts w:eastAsia="Aptos" w:cs="Aptos"/>
                <w:color w:val="000000" w:themeColor="text1"/>
                <w:lang w:val="en-AU"/>
              </w:rPr>
              <w:t>Fewer reported barriers to participation across internal and external settings (measured through staff and stakeholder feedback to the DEI Champions).</w:t>
            </w:r>
          </w:p>
        </w:tc>
        <w:tc>
          <w:tcPr>
            <w:tcW w:w="1606" w:type="dxa"/>
            <w:tcBorders>
              <w:top w:val="nil"/>
            </w:tcBorders>
            <w:shd w:val="clear" w:color="auto" w:fill="FFFFFF" w:themeFill="background1"/>
            <w:tcMar>
              <w:left w:w="105" w:type="dxa"/>
              <w:right w:w="105" w:type="dxa"/>
            </w:tcMar>
          </w:tcPr>
          <w:p w14:paraId="5A4F1020" w14:textId="39A899D5" w:rsidR="008E2859" w:rsidRDefault="008E2859" w:rsidP="4E3082E6">
            <w:pPr>
              <w:rPr>
                <w:rFonts w:eastAsia="Aptos" w:cs="Aptos"/>
                <w:color w:val="000000" w:themeColor="text1"/>
                <w:szCs w:val="24"/>
              </w:rPr>
            </w:pPr>
            <w:r w:rsidRPr="4E3082E6">
              <w:rPr>
                <w:rFonts w:eastAsia="Aptos" w:cs="Aptos"/>
                <w:color w:val="000000" w:themeColor="text1"/>
                <w:szCs w:val="24"/>
                <w:lang w:val="en-AU"/>
              </w:rPr>
              <w:t>DEI Committee</w:t>
            </w:r>
          </w:p>
        </w:tc>
        <w:tc>
          <w:tcPr>
            <w:tcW w:w="1932" w:type="dxa"/>
            <w:tcBorders>
              <w:top w:val="nil"/>
            </w:tcBorders>
            <w:shd w:val="clear" w:color="auto" w:fill="FFFFFF" w:themeFill="background1"/>
            <w:tcMar>
              <w:left w:w="105" w:type="dxa"/>
              <w:right w:w="105" w:type="dxa"/>
            </w:tcMar>
          </w:tcPr>
          <w:p w14:paraId="28A0B9D8" w14:textId="202956B9" w:rsidR="008E2859" w:rsidRDefault="008E2859" w:rsidP="4E3082E6">
            <w:pPr>
              <w:rPr>
                <w:rFonts w:eastAsia="Aptos" w:cs="Aptos"/>
                <w:color w:val="000000" w:themeColor="text1"/>
                <w:szCs w:val="24"/>
              </w:rPr>
            </w:pPr>
            <w:r w:rsidRPr="4E3082E6">
              <w:rPr>
                <w:rFonts w:eastAsia="Aptos" w:cs="Aptos"/>
                <w:color w:val="000000" w:themeColor="text1"/>
                <w:szCs w:val="24"/>
                <w:lang w:val="en-AU"/>
              </w:rPr>
              <w:t>Dec 2026</w:t>
            </w:r>
          </w:p>
        </w:tc>
        <w:tc>
          <w:tcPr>
            <w:tcW w:w="1842" w:type="dxa"/>
            <w:tcBorders>
              <w:top w:val="nil"/>
            </w:tcBorders>
            <w:shd w:val="clear" w:color="auto" w:fill="FFFFFF" w:themeFill="background1"/>
          </w:tcPr>
          <w:p w14:paraId="0D429AC0" w14:textId="660A2D76" w:rsidR="008E2859" w:rsidRPr="4E3082E6" w:rsidRDefault="00A84785" w:rsidP="4E3082E6">
            <w:pPr>
              <w:rPr>
                <w:rFonts w:eastAsia="Aptos" w:cs="Aptos"/>
                <w:color w:val="000000" w:themeColor="text1"/>
                <w:szCs w:val="24"/>
                <w:lang w:val="en-AU"/>
              </w:rPr>
            </w:pPr>
            <w:r>
              <w:rPr>
                <w:rFonts w:eastAsia="Aptos" w:cs="Aptos"/>
                <w:color w:val="000000" w:themeColor="text1"/>
                <w:szCs w:val="24"/>
                <w:lang w:val="en-AU"/>
              </w:rPr>
              <w:t>Everyday Practice</w:t>
            </w:r>
          </w:p>
        </w:tc>
      </w:tr>
      <w:tr w:rsidR="008E2859" w14:paraId="4B3B354F" w14:textId="10F9C74A" w:rsidTr="0070012F">
        <w:trPr>
          <w:trHeight w:val="3075"/>
        </w:trPr>
        <w:tc>
          <w:tcPr>
            <w:tcW w:w="2140" w:type="dxa"/>
            <w:shd w:val="clear" w:color="auto" w:fill="FFFFFF" w:themeFill="background1"/>
            <w:tcMar>
              <w:left w:w="105" w:type="dxa"/>
              <w:right w:w="105" w:type="dxa"/>
            </w:tcMar>
          </w:tcPr>
          <w:p w14:paraId="17D1CBCB" w14:textId="63E9BD23" w:rsidR="008E2859" w:rsidRDefault="008E2859" w:rsidP="4E3082E6">
            <w:pPr>
              <w:rPr>
                <w:rFonts w:eastAsia="Aptos" w:cs="Aptos"/>
                <w:color w:val="000000" w:themeColor="text1"/>
                <w:szCs w:val="24"/>
              </w:rPr>
            </w:pPr>
            <w:r w:rsidRPr="4E3082E6">
              <w:rPr>
                <w:rFonts w:eastAsia="Aptos" w:cs="Aptos"/>
                <w:b/>
                <w:bCs/>
                <w:color w:val="000000" w:themeColor="text1"/>
                <w:szCs w:val="24"/>
                <w:lang w:val="en-AU"/>
              </w:rPr>
              <w:lastRenderedPageBreak/>
              <w:t>4.2 Inclusive onboarding</w:t>
            </w:r>
          </w:p>
          <w:p w14:paraId="45041CC1" w14:textId="69DA4906" w:rsidR="008E2859" w:rsidRDefault="008E2859" w:rsidP="007E6AEE">
            <w:pPr>
              <w:spacing w:before="280"/>
              <w:rPr>
                <w:rFonts w:eastAsia="Aptos" w:cs="Aptos"/>
                <w:color w:val="000000" w:themeColor="text1"/>
                <w:szCs w:val="24"/>
              </w:rPr>
            </w:pPr>
            <w:r w:rsidRPr="002D1125">
              <w:rPr>
                <w:rFonts w:eastAsia="Aptos" w:cs="Aptos"/>
                <w:szCs w:val="24"/>
                <w:lang w:val="en-AU"/>
              </w:rPr>
              <w:t>Support new starters to feel a sense of safety, inclusion and belonging</w:t>
            </w:r>
            <w:r w:rsidRPr="4E3082E6">
              <w:rPr>
                <w:rFonts w:eastAsia="Aptos" w:cs="Aptos"/>
                <w:color w:val="000000" w:themeColor="text1"/>
                <w:szCs w:val="24"/>
                <w:lang w:val="en-AU"/>
              </w:rPr>
              <w:t>.</w:t>
            </w:r>
          </w:p>
        </w:tc>
        <w:tc>
          <w:tcPr>
            <w:tcW w:w="4058" w:type="dxa"/>
            <w:shd w:val="clear" w:color="auto" w:fill="FFFFFF" w:themeFill="background1"/>
            <w:tcMar>
              <w:left w:w="105" w:type="dxa"/>
              <w:right w:w="105" w:type="dxa"/>
            </w:tcMar>
          </w:tcPr>
          <w:p w14:paraId="5CC0DBDB" w14:textId="1BD6E765" w:rsidR="008E2859" w:rsidRDefault="008E2859" w:rsidP="007E6AEE">
            <w:pPr>
              <w:pStyle w:val="ListParagraph"/>
              <w:numPr>
                <w:ilvl w:val="0"/>
                <w:numId w:val="20"/>
              </w:numPr>
              <w:spacing w:after="0"/>
              <w:rPr>
                <w:rFonts w:eastAsia="Aptos" w:cs="Aptos"/>
                <w:color w:val="000000" w:themeColor="text1"/>
              </w:rPr>
            </w:pPr>
            <w:r w:rsidRPr="2F2AF217">
              <w:rPr>
                <w:rFonts w:eastAsia="Aptos" w:cs="Aptos"/>
                <w:color w:val="000000" w:themeColor="text1"/>
                <w:lang w:val="en-AU"/>
              </w:rPr>
              <w:t>Review onboarding practices to ensure they:</w:t>
            </w:r>
          </w:p>
          <w:p w14:paraId="51720692" w14:textId="5A27F96A" w:rsidR="008E2859" w:rsidRDefault="008E2859" w:rsidP="007E6AEE">
            <w:pPr>
              <w:pStyle w:val="ListParagraph"/>
              <w:numPr>
                <w:ilvl w:val="1"/>
                <w:numId w:val="20"/>
              </w:numPr>
              <w:spacing w:after="0"/>
              <w:rPr>
                <w:rFonts w:eastAsia="Aptos" w:cs="Aptos"/>
                <w:color w:val="000000" w:themeColor="text1"/>
                <w:szCs w:val="24"/>
              </w:rPr>
            </w:pPr>
            <w:r w:rsidRPr="4E3082E6">
              <w:rPr>
                <w:rFonts w:eastAsia="Aptos" w:cs="Aptos"/>
                <w:color w:val="000000" w:themeColor="text1"/>
                <w:szCs w:val="24"/>
                <w:lang w:val="en-AU"/>
              </w:rPr>
              <w:t>clearly communicate inclusion expectations</w:t>
            </w:r>
            <w:r>
              <w:rPr>
                <w:rFonts w:eastAsia="Aptos" w:cs="Aptos"/>
                <w:color w:val="000000" w:themeColor="text1"/>
                <w:szCs w:val="24"/>
                <w:lang w:val="en-AU"/>
              </w:rPr>
              <w:t>,</w:t>
            </w:r>
          </w:p>
          <w:p w14:paraId="77FBBEC3" w14:textId="728208B3" w:rsidR="008E2859" w:rsidRDefault="008E2859" w:rsidP="007E6AEE">
            <w:pPr>
              <w:pStyle w:val="ListParagraph"/>
              <w:numPr>
                <w:ilvl w:val="1"/>
                <w:numId w:val="20"/>
              </w:numPr>
              <w:spacing w:after="0"/>
              <w:rPr>
                <w:rFonts w:eastAsia="Aptos" w:cs="Aptos"/>
                <w:color w:val="000000" w:themeColor="text1"/>
                <w:szCs w:val="24"/>
              </w:rPr>
            </w:pPr>
            <w:r w:rsidRPr="4E3082E6">
              <w:rPr>
                <w:rFonts w:eastAsia="Aptos" w:cs="Aptos"/>
                <w:color w:val="000000" w:themeColor="text1"/>
                <w:szCs w:val="24"/>
                <w:lang w:val="en-AU"/>
              </w:rPr>
              <w:t>provide information on supports, adjustments and flexibility</w:t>
            </w:r>
            <w:r>
              <w:rPr>
                <w:rFonts w:eastAsia="Aptos" w:cs="Aptos"/>
                <w:color w:val="000000" w:themeColor="text1"/>
                <w:szCs w:val="24"/>
                <w:lang w:val="en-AU"/>
              </w:rPr>
              <w:t>, and</w:t>
            </w:r>
          </w:p>
          <w:p w14:paraId="03EBB8A8" w14:textId="6503806F" w:rsidR="008E2859" w:rsidRDefault="008E2859" w:rsidP="00F768A9">
            <w:pPr>
              <w:pStyle w:val="ListParagraph"/>
              <w:numPr>
                <w:ilvl w:val="1"/>
                <w:numId w:val="20"/>
              </w:numPr>
              <w:rPr>
                <w:rFonts w:eastAsia="Aptos" w:cs="Aptos"/>
                <w:color w:val="000000" w:themeColor="text1"/>
                <w:szCs w:val="24"/>
              </w:rPr>
            </w:pPr>
            <w:r w:rsidRPr="4E3082E6">
              <w:rPr>
                <w:rFonts w:eastAsia="Aptos" w:cs="Aptos"/>
                <w:color w:val="000000" w:themeColor="text1"/>
                <w:szCs w:val="24"/>
                <w:lang w:val="en-AU"/>
              </w:rPr>
              <w:t>reflect diverse identities and experiences</w:t>
            </w:r>
          </w:p>
          <w:p w14:paraId="2E25FC0D" w14:textId="38F321C3" w:rsidR="008E2859" w:rsidRDefault="008E2859" w:rsidP="0061749F">
            <w:pPr>
              <w:pStyle w:val="ListParagraph"/>
              <w:numPr>
                <w:ilvl w:val="0"/>
                <w:numId w:val="28"/>
              </w:numPr>
              <w:rPr>
                <w:rFonts w:eastAsia="Aptos" w:cs="Aptos"/>
                <w:color w:val="000000" w:themeColor="text1"/>
                <w:szCs w:val="24"/>
              </w:rPr>
            </w:pPr>
            <w:r w:rsidRPr="17595C1D">
              <w:rPr>
                <w:rFonts w:eastAsia="Aptos" w:cs="Aptos"/>
                <w:color w:val="000000" w:themeColor="text1"/>
                <w:lang w:val="en-AU"/>
              </w:rPr>
              <w:t>Ensure managers are equipped to have early, proactive conversations about support needs utilising the Workplace Adjustment Guide detailed at 1.1.</w:t>
            </w:r>
          </w:p>
        </w:tc>
        <w:tc>
          <w:tcPr>
            <w:tcW w:w="3156" w:type="dxa"/>
            <w:shd w:val="clear" w:color="auto" w:fill="FFFFFF" w:themeFill="background1"/>
            <w:tcMar>
              <w:left w:w="105" w:type="dxa"/>
              <w:right w:w="105" w:type="dxa"/>
            </w:tcMar>
          </w:tcPr>
          <w:p w14:paraId="5DB76DEB" w14:textId="195EEFAE" w:rsidR="008E2859" w:rsidRDefault="008E2859" w:rsidP="00F768A9">
            <w:pPr>
              <w:pStyle w:val="ListParagraph"/>
              <w:numPr>
                <w:ilvl w:val="0"/>
                <w:numId w:val="19"/>
              </w:numPr>
              <w:rPr>
                <w:rFonts w:eastAsia="Aptos" w:cs="Aptos"/>
                <w:color w:val="000000" w:themeColor="text1"/>
              </w:rPr>
            </w:pPr>
            <w:r w:rsidRPr="25D6FFD7">
              <w:rPr>
                <w:rFonts w:eastAsia="Aptos" w:cs="Aptos"/>
                <w:color w:val="000000" w:themeColor="text1"/>
                <w:lang w:val="en-AU"/>
              </w:rPr>
              <w:t>Improved new starter experience and confidence measured via feedback to DEI Champions.</w:t>
            </w:r>
          </w:p>
        </w:tc>
        <w:tc>
          <w:tcPr>
            <w:tcW w:w="1606" w:type="dxa"/>
            <w:shd w:val="clear" w:color="auto" w:fill="FFFFFF" w:themeFill="background1"/>
            <w:tcMar>
              <w:left w:w="105" w:type="dxa"/>
              <w:right w:w="105" w:type="dxa"/>
            </w:tcMar>
          </w:tcPr>
          <w:p w14:paraId="6750BF3F" w14:textId="6C9A949E" w:rsidR="008E2859" w:rsidRDefault="008E2859" w:rsidP="4E3082E6">
            <w:pPr>
              <w:rPr>
                <w:rFonts w:eastAsia="Aptos" w:cs="Aptos"/>
                <w:color w:val="000000" w:themeColor="text1"/>
                <w:szCs w:val="24"/>
              </w:rPr>
            </w:pPr>
            <w:r w:rsidRPr="4E3082E6">
              <w:rPr>
                <w:rFonts w:eastAsia="Aptos" w:cs="Aptos"/>
                <w:color w:val="000000" w:themeColor="text1"/>
                <w:szCs w:val="24"/>
                <w:lang w:val="en-AU"/>
              </w:rPr>
              <w:t>People &amp; Culture</w:t>
            </w:r>
          </w:p>
        </w:tc>
        <w:tc>
          <w:tcPr>
            <w:tcW w:w="1932" w:type="dxa"/>
            <w:shd w:val="clear" w:color="auto" w:fill="FFFFFF" w:themeFill="background1"/>
            <w:tcMar>
              <w:left w:w="105" w:type="dxa"/>
              <w:right w:w="105" w:type="dxa"/>
            </w:tcMar>
          </w:tcPr>
          <w:p w14:paraId="5F9F81B4" w14:textId="121E542C" w:rsidR="008E2859" w:rsidRDefault="008E2859" w:rsidP="4E3082E6">
            <w:pPr>
              <w:rPr>
                <w:rFonts w:eastAsia="Aptos" w:cs="Aptos"/>
                <w:color w:val="000000" w:themeColor="text1"/>
                <w:szCs w:val="24"/>
              </w:rPr>
            </w:pPr>
            <w:r w:rsidRPr="4E3082E6">
              <w:rPr>
                <w:rFonts w:eastAsia="Aptos" w:cs="Aptos"/>
                <w:color w:val="000000" w:themeColor="text1"/>
                <w:szCs w:val="24"/>
                <w:lang w:val="en-AU"/>
              </w:rPr>
              <w:t>June 2027</w:t>
            </w:r>
          </w:p>
        </w:tc>
        <w:tc>
          <w:tcPr>
            <w:tcW w:w="1842" w:type="dxa"/>
            <w:shd w:val="clear" w:color="auto" w:fill="FFFFFF" w:themeFill="background1"/>
          </w:tcPr>
          <w:p w14:paraId="595F1522" w14:textId="5D648E18" w:rsidR="008E2859" w:rsidRPr="4E3082E6" w:rsidRDefault="00A607B8" w:rsidP="4E3082E6">
            <w:pPr>
              <w:rPr>
                <w:rFonts w:eastAsia="Aptos" w:cs="Aptos"/>
                <w:color w:val="000000" w:themeColor="text1"/>
                <w:szCs w:val="24"/>
                <w:lang w:val="en-AU"/>
              </w:rPr>
            </w:pPr>
            <w:r>
              <w:rPr>
                <w:rFonts w:eastAsia="Aptos" w:cs="Aptos"/>
                <w:color w:val="000000" w:themeColor="text1"/>
                <w:szCs w:val="24"/>
                <w:lang w:val="en-AU"/>
              </w:rPr>
              <w:t>Systems</w:t>
            </w:r>
          </w:p>
        </w:tc>
      </w:tr>
      <w:tr w:rsidR="008E2859" w14:paraId="40B64275" w14:textId="3EA795CA" w:rsidTr="0070012F">
        <w:trPr>
          <w:trHeight w:val="3075"/>
        </w:trPr>
        <w:tc>
          <w:tcPr>
            <w:tcW w:w="2140" w:type="dxa"/>
            <w:shd w:val="clear" w:color="auto" w:fill="FFFFFF" w:themeFill="background1"/>
            <w:tcMar>
              <w:left w:w="105" w:type="dxa"/>
              <w:right w:w="105" w:type="dxa"/>
            </w:tcMar>
          </w:tcPr>
          <w:p w14:paraId="3C1F0F3C" w14:textId="48A68AEB" w:rsidR="008E2859" w:rsidRDefault="008E2859" w:rsidP="4E3082E6">
            <w:pPr>
              <w:rPr>
                <w:rFonts w:eastAsia="Aptos" w:cs="Aptos"/>
                <w:color w:val="000000" w:themeColor="text1"/>
                <w:szCs w:val="24"/>
              </w:rPr>
            </w:pPr>
            <w:r w:rsidRPr="4E3082E6">
              <w:rPr>
                <w:rFonts w:eastAsia="Aptos" w:cs="Aptos"/>
                <w:b/>
                <w:bCs/>
                <w:color w:val="000000" w:themeColor="text1"/>
                <w:szCs w:val="24"/>
                <w:lang w:val="en-AU"/>
              </w:rPr>
              <w:lastRenderedPageBreak/>
              <w:t>4.3 Purposeful recognition of key diversity and inclusion days</w:t>
            </w:r>
          </w:p>
          <w:p w14:paraId="10B30DF3" w14:textId="78A228CE" w:rsidR="008E2859" w:rsidRDefault="008E2859" w:rsidP="00C51D59">
            <w:pPr>
              <w:spacing w:before="280"/>
              <w:rPr>
                <w:rFonts w:eastAsia="Aptos" w:cs="Aptos"/>
                <w:color w:val="000000" w:themeColor="text1"/>
              </w:rPr>
            </w:pPr>
            <w:r w:rsidRPr="17595C1D">
              <w:rPr>
                <w:rFonts w:eastAsia="Aptos" w:cs="Aptos"/>
                <w:lang w:val="en-AU"/>
              </w:rPr>
              <w:t xml:space="preserve">Ensure days celebrating </w:t>
            </w:r>
            <w:r w:rsidRPr="17595C1D">
              <w:rPr>
                <w:rFonts w:eastAsia="Aptos" w:cs="Aptos"/>
                <w:color w:val="000000" w:themeColor="text1"/>
                <w:lang w:val="en-AU"/>
              </w:rPr>
              <w:t xml:space="preserve">diversity and inclusion </w:t>
            </w:r>
            <w:r w:rsidRPr="17595C1D">
              <w:rPr>
                <w:rFonts w:eastAsia="Aptos" w:cs="Aptos"/>
                <w:lang w:val="en-AU"/>
              </w:rPr>
              <w:t xml:space="preserve">provide </w:t>
            </w:r>
            <w:r w:rsidRPr="17595C1D">
              <w:rPr>
                <w:rFonts w:eastAsia="Aptos" w:cs="Aptos"/>
                <w:color w:val="000000" w:themeColor="text1"/>
                <w:lang w:val="en-AU"/>
              </w:rPr>
              <w:t>meaningful opportunities for learning and impact.</w:t>
            </w:r>
          </w:p>
        </w:tc>
        <w:tc>
          <w:tcPr>
            <w:tcW w:w="4058" w:type="dxa"/>
            <w:shd w:val="clear" w:color="auto" w:fill="FFFFFF" w:themeFill="background1"/>
            <w:tcMar>
              <w:left w:w="105" w:type="dxa"/>
              <w:right w:w="105" w:type="dxa"/>
            </w:tcMar>
          </w:tcPr>
          <w:p w14:paraId="2395ECC6" w14:textId="2EF6C22D" w:rsidR="008E2859" w:rsidRDefault="008E2859" w:rsidP="00F768A9">
            <w:pPr>
              <w:pStyle w:val="ListParagraph"/>
              <w:numPr>
                <w:ilvl w:val="0"/>
                <w:numId w:val="20"/>
              </w:numPr>
              <w:rPr>
                <w:rFonts w:eastAsia="Aptos" w:cs="Aptos"/>
                <w:color w:val="000000" w:themeColor="text1"/>
              </w:rPr>
            </w:pPr>
            <w:r w:rsidRPr="25D6FFD7">
              <w:rPr>
                <w:rFonts w:eastAsia="Aptos" w:cs="Aptos"/>
                <w:lang w:val="en-AU"/>
              </w:rPr>
              <w:t>The DEI Champions</w:t>
            </w:r>
            <w:r>
              <w:rPr>
                <w:rFonts w:eastAsia="Aptos" w:cs="Aptos"/>
                <w:lang w:val="en-AU"/>
              </w:rPr>
              <w:t xml:space="preserve"> </w:t>
            </w:r>
            <w:r w:rsidRPr="25D6FFD7">
              <w:rPr>
                <w:rFonts w:eastAsia="Aptos" w:cs="Aptos"/>
                <w:lang w:val="en-AU"/>
              </w:rPr>
              <w:t xml:space="preserve">will select diversity and inclusion days to </w:t>
            </w:r>
            <w:r w:rsidRPr="25D6FFD7">
              <w:rPr>
                <w:rFonts w:eastAsia="Aptos" w:cs="Aptos"/>
                <w:color w:val="000000" w:themeColor="text1"/>
                <w:lang w:val="en-AU"/>
              </w:rPr>
              <w:t xml:space="preserve">be recognised each </w:t>
            </w:r>
            <w:r w:rsidRPr="25D6FFD7">
              <w:rPr>
                <w:rFonts w:eastAsia="Aptos" w:cs="Aptos"/>
                <w:lang w:val="en-AU"/>
              </w:rPr>
              <w:t xml:space="preserve">year, based </w:t>
            </w:r>
            <w:r w:rsidRPr="25D6FFD7">
              <w:rPr>
                <w:rFonts w:eastAsia="Aptos" w:cs="Aptos"/>
                <w:color w:val="000000" w:themeColor="text1"/>
                <w:lang w:val="en-AU"/>
              </w:rPr>
              <w:t>on relevance, impact and organisational priorities.</w:t>
            </w:r>
          </w:p>
          <w:p w14:paraId="40EDA8A4" w14:textId="24F5F464" w:rsidR="008E2859" w:rsidRDefault="008E2859" w:rsidP="00A54182">
            <w:pPr>
              <w:pStyle w:val="ListParagraph"/>
              <w:numPr>
                <w:ilvl w:val="0"/>
                <w:numId w:val="20"/>
              </w:numPr>
              <w:spacing w:after="0"/>
              <w:rPr>
                <w:rFonts w:eastAsia="Aptos" w:cs="Aptos"/>
                <w:color w:val="000000" w:themeColor="text1"/>
                <w:szCs w:val="24"/>
              </w:rPr>
            </w:pPr>
            <w:r w:rsidRPr="4E3082E6">
              <w:rPr>
                <w:rFonts w:eastAsia="Aptos" w:cs="Aptos"/>
                <w:color w:val="000000" w:themeColor="text1"/>
                <w:szCs w:val="24"/>
                <w:lang w:val="en-AU"/>
              </w:rPr>
              <w:t>For each selected day, develop a clear project plan that includes:</w:t>
            </w:r>
          </w:p>
          <w:p w14:paraId="7589A02D" w14:textId="4A390884" w:rsidR="008E2859" w:rsidRDefault="008E2859" w:rsidP="00A54182">
            <w:pPr>
              <w:pStyle w:val="ListParagraph"/>
              <w:numPr>
                <w:ilvl w:val="1"/>
                <w:numId w:val="20"/>
              </w:numPr>
              <w:spacing w:after="0"/>
              <w:rPr>
                <w:rFonts w:eastAsia="Aptos" w:cs="Aptos"/>
                <w:color w:val="000000" w:themeColor="text1"/>
                <w:szCs w:val="24"/>
              </w:rPr>
            </w:pPr>
            <w:r w:rsidRPr="4E3082E6">
              <w:rPr>
                <w:rFonts w:eastAsia="Aptos" w:cs="Aptos"/>
                <w:color w:val="000000" w:themeColor="text1"/>
                <w:szCs w:val="24"/>
                <w:lang w:val="en-AU"/>
              </w:rPr>
              <w:t>a defined education or learning objective</w:t>
            </w:r>
            <w:r>
              <w:rPr>
                <w:rFonts w:eastAsia="Aptos" w:cs="Aptos"/>
                <w:color w:val="000000" w:themeColor="text1"/>
                <w:szCs w:val="24"/>
                <w:lang w:val="en-AU"/>
              </w:rPr>
              <w:t>,</w:t>
            </w:r>
            <w:r w:rsidRPr="4E3082E6">
              <w:rPr>
                <w:rFonts w:eastAsia="Aptos" w:cs="Aptos"/>
                <w:color w:val="000000" w:themeColor="text1"/>
                <w:szCs w:val="24"/>
                <w:lang w:val="en-AU"/>
              </w:rPr>
              <w:t xml:space="preserve"> </w:t>
            </w:r>
          </w:p>
          <w:p w14:paraId="60CBD9B9" w14:textId="62BDF9BF" w:rsidR="008E2859" w:rsidRDefault="008E2859" w:rsidP="00A54182">
            <w:pPr>
              <w:pStyle w:val="ListParagraph"/>
              <w:numPr>
                <w:ilvl w:val="1"/>
                <w:numId w:val="20"/>
              </w:numPr>
              <w:spacing w:after="0"/>
              <w:rPr>
                <w:rFonts w:eastAsia="Aptos" w:cs="Aptos"/>
                <w:color w:val="000000" w:themeColor="text1"/>
                <w:szCs w:val="24"/>
              </w:rPr>
            </w:pPr>
            <w:r w:rsidRPr="4E3082E6">
              <w:rPr>
                <w:rFonts w:eastAsia="Aptos" w:cs="Aptos"/>
                <w:color w:val="000000" w:themeColor="text1"/>
                <w:szCs w:val="24"/>
                <w:lang w:val="en-AU"/>
              </w:rPr>
              <w:t>alignment with the DEI Action Plan priorities</w:t>
            </w:r>
            <w:r>
              <w:rPr>
                <w:rFonts w:eastAsia="Aptos" w:cs="Aptos"/>
                <w:color w:val="000000" w:themeColor="text1"/>
                <w:szCs w:val="24"/>
                <w:lang w:val="en-AU"/>
              </w:rPr>
              <w:t>, and</w:t>
            </w:r>
          </w:p>
          <w:p w14:paraId="3E8C96BD" w14:textId="65EBD60B" w:rsidR="008E2859" w:rsidRDefault="008E2859" w:rsidP="00F768A9">
            <w:pPr>
              <w:pStyle w:val="ListParagraph"/>
              <w:numPr>
                <w:ilvl w:val="1"/>
                <w:numId w:val="20"/>
              </w:numPr>
              <w:rPr>
                <w:rFonts w:eastAsia="Aptos" w:cs="Aptos"/>
                <w:color w:val="000000" w:themeColor="text1"/>
                <w:szCs w:val="24"/>
              </w:rPr>
            </w:pPr>
            <w:r w:rsidRPr="4E3082E6">
              <w:rPr>
                <w:rFonts w:eastAsia="Aptos" w:cs="Aptos"/>
                <w:color w:val="000000" w:themeColor="text1"/>
                <w:szCs w:val="24"/>
                <w:lang w:val="en-AU"/>
              </w:rPr>
              <w:t>clarity on intended audience and outcomes.</w:t>
            </w:r>
          </w:p>
          <w:p w14:paraId="7A5E9F1E" w14:textId="533FD622" w:rsidR="008E2859" w:rsidRDefault="008E2859" w:rsidP="00F768A9">
            <w:pPr>
              <w:pStyle w:val="ListParagraph"/>
              <w:numPr>
                <w:ilvl w:val="0"/>
                <w:numId w:val="20"/>
              </w:numPr>
              <w:rPr>
                <w:rFonts w:eastAsia="Aptos" w:cs="Aptos"/>
                <w:color w:val="000000" w:themeColor="text1"/>
                <w:szCs w:val="24"/>
              </w:rPr>
            </w:pPr>
            <w:r w:rsidRPr="4E3082E6">
              <w:rPr>
                <w:rFonts w:eastAsia="Aptos" w:cs="Aptos"/>
                <w:color w:val="000000" w:themeColor="text1"/>
                <w:szCs w:val="24"/>
                <w:lang w:val="en-AU"/>
              </w:rPr>
              <w:t>Focus activities on education, awareness and practical insight, rather than celebration alone.</w:t>
            </w:r>
          </w:p>
          <w:p w14:paraId="7BC54FAD" w14:textId="2F99E51C" w:rsidR="008E2859" w:rsidRPr="00DF674F" w:rsidRDefault="008E2859" w:rsidP="00DF77B2">
            <w:pPr>
              <w:pStyle w:val="ListParagraph"/>
              <w:numPr>
                <w:ilvl w:val="0"/>
                <w:numId w:val="20"/>
              </w:numPr>
              <w:rPr>
                <w:rFonts w:eastAsia="Aptos" w:cs="Aptos"/>
                <w:color w:val="000000" w:themeColor="text1"/>
                <w:szCs w:val="24"/>
              </w:rPr>
            </w:pPr>
            <w:r w:rsidRPr="4E3082E6">
              <w:rPr>
                <w:rFonts w:eastAsia="Aptos" w:cs="Aptos"/>
                <w:color w:val="000000" w:themeColor="text1"/>
                <w:szCs w:val="24"/>
                <w:lang w:val="en-AU"/>
              </w:rPr>
              <w:t xml:space="preserve">Review each </w:t>
            </w:r>
            <w:r w:rsidRPr="00203D20">
              <w:rPr>
                <w:rFonts w:eastAsia="Aptos" w:cs="Aptos"/>
                <w:szCs w:val="24"/>
                <w:lang w:val="en-AU"/>
              </w:rPr>
              <w:t xml:space="preserve">activity to monitor learning outcomes and </w:t>
            </w:r>
            <w:r w:rsidRPr="4E3082E6">
              <w:rPr>
                <w:rFonts w:eastAsia="Aptos" w:cs="Aptos"/>
                <w:color w:val="000000" w:themeColor="text1"/>
                <w:szCs w:val="24"/>
                <w:lang w:val="en-AU"/>
              </w:rPr>
              <w:t>inform future planning.</w:t>
            </w:r>
          </w:p>
        </w:tc>
        <w:tc>
          <w:tcPr>
            <w:tcW w:w="3156" w:type="dxa"/>
            <w:shd w:val="clear" w:color="auto" w:fill="FFFFFF" w:themeFill="background1"/>
            <w:tcMar>
              <w:left w:w="105" w:type="dxa"/>
              <w:right w:w="105" w:type="dxa"/>
            </w:tcMar>
          </w:tcPr>
          <w:p w14:paraId="1B6366AC" w14:textId="13DCB4AC" w:rsidR="008E2859" w:rsidRDefault="008E2859" w:rsidP="00F768A9">
            <w:pPr>
              <w:pStyle w:val="ListParagraph"/>
              <w:numPr>
                <w:ilvl w:val="0"/>
                <w:numId w:val="20"/>
              </w:numPr>
              <w:rPr>
                <w:rFonts w:eastAsia="Aptos" w:cs="Aptos"/>
                <w:color w:val="000000" w:themeColor="text1"/>
                <w:szCs w:val="24"/>
              </w:rPr>
            </w:pPr>
            <w:r w:rsidRPr="4E3082E6">
              <w:rPr>
                <w:rFonts w:eastAsia="Aptos" w:cs="Aptos"/>
                <w:color w:val="000000" w:themeColor="text1"/>
                <w:szCs w:val="24"/>
                <w:lang w:val="en-AU"/>
              </w:rPr>
              <w:t>Diversity and inclusion days are intentionally selected and clearly aligned to learning objectives.</w:t>
            </w:r>
          </w:p>
          <w:p w14:paraId="19769A1E" w14:textId="7EC70BEA" w:rsidR="008E2859" w:rsidRDefault="008E2859" w:rsidP="00F768A9">
            <w:pPr>
              <w:pStyle w:val="ListParagraph"/>
              <w:numPr>
                <w:ilvl w:val="0"/>
                <w:numId w:val="20"/>
              </w:numPr>
              <w:rPr>
                <w:rFonts w:eastAsia="Aptos" w:cs="Aptos"/>
                <w:color w:val="000000" w:themeColor="text1"/>
              </w:rPr>
            </w:pPr>
            <w:r w:rsidRPr="25D6FFD7">
              <w:rPr>
                <w:rFonts w:eastAsia="Aptos" w:cs="Aptos"/>
                <w:color w:val="000000" w:themeColor="text1"/>
                <w:lang w:val="en-AU"/>
              </w:rPr>
              <w:t>Staff report increased understanding of inclusion topics following activities via feedback to the DEI Champions.</w:t>
            </w:r>
          </w:p>
          <w:p w14:paraId="29BA8353" w14:textId="5C9EAD24" w:rsidR="008E2859" w:rsidRDefault="008E2859" w:rsidP="00F768A9">
            <w:pPr>
              <w:pStyle w:val="ListParagraph"/>
              <w:numPr>
                <w:ilvl w:val="0"/>
                <w:numId w:val="20"/>
              </w:numPr>
              <w:rPr>
                <w:rFonts w:eastAsia="Aptos" w:cs="Aptos"/>
                <w:color w:val="000000" w:themeColor="text1"/>
              </w:rPr>
            </w:pPr>
            <w:r w:rsidRPr="50D55F7F">
              <w:rPr>
                <w:rFonts w:eastAsia="Aptos" w:cs="Aptos"/>
                <w:color w:val="000000" w:themeColor="text1"/>
                <w:lang w:val="en-AU"/>
              </w:rPr>
              <w:t>Reduced perception of DEI activity as performative or ad hoc measured via feedback to the DEI</w:t>
            </w:r>
            <w:r>
              <w:rPr>
                <w:rFonts w:eastAsia="Aptos" w:cs="Aptos"/>
                <w:color w:val="000000" w:themeColor="text1"/>
                <w:lang w:val="en-AU"/>
              </w:rPr>
              <w:t xml:space="preserve"> </w:t>
            </w:r>
            <w:r w:rsidRPr="50D55F7F">
              <w:rPr>
                <w:rFonts w:eastAsia="Aptos" w:cs="Aptos"/>
                <w:color w:val="000000" w:themeColor="text1"/>
                <w:lang w:val="en-AU"/>
              </w:rPr>
              <w:t>Champions.</w:t>
            </w:r>
          </w:p>
        </w:tc>
        <w:tc>
          <w:tcPr>
            <w:tcW w:w="1606" w:type="dxa"/>
            <w:shd w:val="clear" w:color="auto" w:fill="FFFFFF" w:themeFill="background1"/>
            <w:tcMar>
              <w:left w:w="105" w:type="dxa"/>
              <w:right w:w="105" w:type="dxa"/>
            </w:tcMar>
          </w:tcPr>
          <w:p w14:paraId="7E8A8630" w14:textId="6A17DF44" w:rsidR="008E2859" w:rsidRPr="00203D20" w:rsidRDefault="008E2859" w:rsidP="4E3082E6">
            <w:pPr>
              <w:rPr>
                <w:rFonts w:eastAsia="Aptos" w:cs="Aptos"/>
                <w:szCs w:val="24"/>
                <w:lang w:val="en-AU"/>
              </w:rPr>
            </w:pPr>
            <w:r w:rsidRPr="00203D20">
              <w:rPr>
                <w:rFonts w:eastAsia="Aptos" w:cs="Aptos"/>
                <w:szCs w:val="24"/>
                <w:lang w:val="en-AU"/>
              </w:rPr>
              <w:t>DEI Committee</w:t>
            </w:r>
          </w:p>
          <w:p w14:paraId="7D8E5812" w14:textId="41392F78" w:rsidR="008E2859" w:rsidRDefault="008E2859" w:rsidP="4E3082E6">
            <w:pPr>
              <w:rPr>
                <w:rFonts w:eastAsia="Aptos" w:cs="Aptos"/>
                <w:color w:val="000000" w:themeColor="text1"/>
                <w:szCs w:val="24"/>
              </w:rPr>
            </w:pPr>
            <w:r w:rsidRPr="4E3082E6">
              <w:rPr>
                <w:rFonts w:eastAsia="Aptos" w:cs="Aptos"/>
                <w:color w:val="000000" w:themeColor="text1"/>
                <w:szCs w:val="24"/>
                <w:lang w:val="en-AU"/>
              </w:rPr>
              <w:t>People and Culture</w:t>
            </w:r>
          </w:p>
        </w:tc>
        <w:tc>
          <w:tcPr>
            <w:tcW w:w="1932" w:type="dxa"/>
            <w:shd w:val="clear" w:color="auto" w:fill="FFFFFF" w:themeFill="background1"/>
            <w:tcMar>
              <w:left w:w="105" w:type="dxa"/>
              <w:right w:w="105" w:type="dxa"/>
            </w:tcMar>
          </w:tcPr>
          <w:p w14:paraId="12F8C8DD" w14:textId="24895B4B" w:rsidR="008E2859" w:rsidRDefault="008E2859" w:rsidP="4E3082E6">
            <w:pPr>
              <w:rPr>
                <w:rFonts w:eastAsia="Aptos" w:cs="Aptos"/>
                <w:color w:val="000000" w:themeColor="text1"/>
                <w:szCs w:val="24"/>
              </w:rPr>
            </w:pPr>
            <w:r w:rsidRPr="4E3082E6">
              <w:rPr>
                <w:rFonts w:eastAsia="Aptos" w:cs="Aptos"/>
                <w:color w:val="000000" w:themeColor="text1"/>
                <w:szCs w:val="24"/>
                <w:lang w:val="en-AU"/>
              </w:rPr>
              <w:t>Ongoing</w:t>
            </w:r>
          </w:p>
        </w:tc>
        <w:tc>
          <w:tcPr>
            <w:tcW w:w="1842" w:type="dxa"/>
            <w:shd w:val="clear" w:color="auto" w:fill="FFFFFF" w:themeFill="background1"/>
          </w:tcPr>
          <w:p w14:paraId="3E2A3CB3" w14:textId="1C6DB618" w:rsidR="008E2859" w:rsidRPr="4E3082E6" w:rsidRDefault="00A607B8" w:rsidP="4E3082E6">
            <w:pPr>
              <w:rPr>
                <w:rFonts w:eastAsia="Aptos" w:cs="Aptos"/>
                <w:color w:val="000000" w:themeColor="text1"/>
                <w:szCs w:val="24"/>
                <w:lang w:val="en-AU"/>
              </w:rPr>
            </w:pPr>
            <w:r>
              <w:rPr>
                <w:rFonts w:eastAsia="Aptos" w:cs="Aptos"/>
                <w:color w:val="000000" w:themeColor="text1"/>
                <w:szCs w:val="24"/>
                <w:lang w:val="en-AU"/>
              </w:rPr>
              <w:t>Everyday practice</w:t>
            </w:r>
          </w:p>
        </w:tc>
      </w:tr>
      <w:tr w:rsidR="008E2859" w14:paraId="00A803E7" w14:textId="0F254B56" w:rsidTr="0070012F">
        <w:trPr>
          <w:trHeight w:val="3075"/>
        </w:trPr>
        <w:tc>
          <w:tcPr>
            <w:tcW w:w="2140" w:type="dxa"/>
            <w:tcMar>
              <w:left w:w="105" w:type="dxa"/>
              <w:right w:w="105" w:type="dxa"/>
            </w:tcMar>
          </w:tcPr>
          <w:p w14:paraId="1D3F8635" w14:textId="64F71652" w:rsidR="008E2859" w:rsidRDefault="008E2859" w:rsidP="4E3082E6">
            <w:pPr>
              <w:rPr>
                <w:rFonts w:eastAsia="Aptos" w:cs="Aptos"/>
                <w:b/>
                <w:bCs/>
                <w:color w:val="000000" w:themeColor="text1"/>
                <w:szCs w:val="24"/>
                <w:lang w:val="en-AU"/>
              </w:rPr>
            </w:pPr>
            <w:r>
              <w:rPr>
                <w:rFonts w:eastAsia="Aptos" w:cs="Aptos"/>
                <w:b/>
                <w:bCs/>
                <w:color w:val="000000" w:themeColor="text1"/>
                <w:szCs w:val="24"/>
                <w:lang w:val="en-AU"/>
              </w:rPr>
              <w:lastRenderedPageBreak/>
              <w:t>*</w:t>
            </w:r>
            <w:r w:rsidRPr="4E3082E6">
              <w:rPr>
                <w:rFonts w:eastAsia="Aptos" w:cs="Aptos"/>
                <w:b/>
                <w:bCs/>
                <w:color w:val="000000" w:themeColor="text1"/>
                <w:szCs w:val="24"/>
                <w:lang w:val="en-AU"/>
              </w:rPr>
              <w:t xml:space="preserve">4.4 </w:t>
            </w:r>
            <w:r>
              <w:rPr>
                <w:rFonts w:eastAsia="Aptos" w:cs="Aptos"/>
                <w:b/>
                <w:bCs/>
                <w:color w:val="000000" w:themeColor="text1"/>
                <w:szCs w:val="24"/>
                <w:lang w:val="en-AU"/>
              </w:rPr>
              <w:t xml:space="preserve">Gender inclusive </w:t>
            </w:r>
            <w:r w:rsidRPr="4E3082E6">
              <w:rPr>
                <w:rFonts w:eastAsia="Aptos" w:cs="Aptos"/>
                <w:b/>
                <w:bCs/>
                <w:color w:val="000000" w:themeColor="text1"/>
                <w:szCs w:val="24"/>
                <w:lang w:val="en-AU"/>
              </w:rPr>
              <w:t>organisational</w:t>
            </w:r>
            <w:r>
              <w:rPr>
                <w:rFonts w:eastAsia="Aptos" w:cs="Aptos"/>
                <w:b/>
                <w:bCs/>
                <w:color w:val="000000" w:themeColor="text1"/>
                <w:szCs w:val="24"/>
                <w:lang w:val="en-AU"/>
              </w:rPr>
              <w:t xml:space="preserve"> culture and </w:t>
            </w:r>
            <w:r w:rsidRPr="4E3082E6">
              <w:rPr>
                <w:rFonts w:eastAsia="Aptos" w:cs="Aptos"/>
                <w:b/>
                <w:bCs/>
                <w:color w:val="000000" w:themeColor="text1"/>
                <w:szCs w:val="24"/>
                <w:lang w:val="en-AU"/>
              </w:rPr>
              <w:t>practices</w:t>
            </w:r>
          </w:p>
          <w:p w14:paraId="397301F0" w14:textId="48C64CED" w:rsidR="008E2859" w:rsidRPr="00784C42" w:rsidRDefault="008E2859" w:rsidP="001B62A8">
            <w:pPr>
              <w:spacing w:before="280"/>
              <w:rPr>
                <w:rFonts w:eastAsia="Aptos" w:cs="Aptos"/>
                <w:color w:val="000000" w:themeColor="text1"/>
                <w:szCs w:val="24"/>
                <w:lang w:val="en-AU"/>
              </w:rPr>
            </w:pPr>
            <w:r w:rsidRPr="00FD7524">
              <w:rPr>
                <w:rFonts w:eastAsia="Aptos" w:cs="Aptos"/>
                <w:color w:val="000000" w:themeColor="text1"/>
                <w:szCs w:val="24"/>
                <w:lang w:val="en-AU"/>
              </w:rPr>
              <w:t>Create an environment for women in the workplace where they feel supported, represented and valued</w:t>
            </w:r>
            <w:r>
              <w:rPr>
                <w:rFonts w:eastAsia="Aptos" w:cs="Aptos"/>
                <w:color w:val="000000" w:themeColor="text1"/>
                <w:szCs w:val="24"/>
                <w:lang w:val="en-AU"/>
              </w:rPr>
              <w:t xml:space="preserve"> (</w:t>
            </w:r>
            <w:r w:rsidRPr="00FD5F01">
              <w:rPr>
                <w:rFonts w:eastAsia="Aptos" w:cs="Aptos"/>
                <w:color w:val="000000" w:themeColor="text1"/>
                <w:szCs w:val="24"/>
              </w:rPr>
              <w:t xml:space="preserve">Indicator </w:t>
            </w:r>
            <w:r>
              <w:rPr>
                <w:rFonts w:eastAsia="Aptos" w:cs="Aptos"/>
                <w:color w:val="000000" w:themeColor="text1"/>
                <w:szCs w:val="24"/>
              </w:rPr>
              <w:t>1</w:t>
            </w:r>
            <w:r w:rsidRPr="00FD5F01">
              <w:rPr>
                <w:rFonts w:eastAsia="Aptos" w:cs="Aptos"/>
                <w:color w:val="000000" w:themeColor="text1"/>
                <w:szCs w:val="24"/>
              </w:rPr>
              <w:t xml:space="preserve"> of the GEAP)</w:t>
            </w:r>
            <w:r w:rsidRPr="00FD7524">
              <w:rPr>
                <w:rFonts w:eastAsia="Aptos" w:cs="Aptos"/>
                <w:color w:val="000000" w:themeColor="text1"/>
                <w:szCs w:val="24"/>
                <w:lang w:val="en-AU"/>
              </w:rPr>
              <w:t>.</w:t>
            </w:r>
          </w:p>
        </w:tc>
        <w:tc>
          <w:tcPr>
            <w:tcW w:w="4058" w:type="dxa"/>
            <w:tcMar>
              <w:left w:w="105" w:type="dxa"/>
              <w:right w:w="105" w:type="dxa"/>
            </w:tcMar>
          </w:tcPr>
          <w:p w14:paraId="0FF9598C" w14:textId="44CD685C" w:rsidR="008E2859" w:rsidRPr="00FD7524" w:rsidRDefault="008E2859" w:rsidP="00F768A9">
            <w:pPr>
              <w:pStyle w:val="ListParagraph"/>
              <w:numPr>
                <w:ilvl w:val="0"/>
                <w:numId w:val="28"/>
              </w:numPr>
              <w:rPr>
                <w:rFonts w:eastAsia="Aptos" w:cs="Aptos"/>
                <w:color w:val="000000" w:themeColor="text1"/>
                <w:szCs w:val="24"/>
                <w:lang w:val="en-AU"/>
              </w:rPr>
            </w:pPr>
            <w:r w:rsidRPr="00FD7524">
              <w:rPr>
                <w:rFonts w:eastAsia="Aptos" w:cs="Aptos"/>
                <w:color w:val="000000" w:themeColor="text1"/>
                <w:szCs w:val="24"/>
                <w:lang w:val="en-AU"/>
              </w:rPr>
              <w:t>Assess and explore organisational practices against criteria for Australia’s Best Workplaces for Women certifications</w:t>
            </w:r>
            <w:r>
              <w:rPr>
                <w:rFonts w:eastAsia="Aptos" w:cs="Aptos"/>
                <w:color w:val="000000" w:themeColor="text1"/>
                <w:szCs w:val="24"/>
                <w:lang w:val="en-AU"/>
              </w:rPr>
              <w:t>.</w:t>
            </w:r>
          </w:p>
          <w:p w14:paraId="2673EABC" w14:textId="7CF77845" w:rsidR="008E2859" w:rsidRPr="00185467" w:rsidRDefault="008E2859" w:rsidP="00F768A9">
            <w:pPr>
              <w:pStyle w:val="ListParagraph"/>
              <w:numPr>
                <w:ilvl w:val="0"/>
                <w:numId w:val="28"/>
              </w:numPr>
              <w:rPr>
                <w:rFonts w:eastAsia="Aptos" w:cs="Aptos"/>
                <w:color w:val="000000" w:themeColor="text1"/>
                <w:szCs w:val="24"/>
              </w:rPr>
            </w:pPr>
            <w:r w:rsidRPr="00185467">
              <w:rPr>
                <w:rFonts w:eastAsia="Aptos" w:cs="Aptos"/>
                <w:color w:val="000000" w:themeColor="text1"/>
                <w:szCs w:val="24"/>
                <w:lang w:val="en-AU"/>
              </w:rPr>
              <w:t xml:space="preserve">Complete a documented gap analysis, report findings to Executive Leadership Team, and integrate priority actions into </w:t>
            </w:r>
            <w:r>
              <w:rPr>
                <w:rFonts w:eastAsia="Aptos" w:cs="Aptos"/>
                <w:color w:val="000000" w:themeColor="text1"/>
                <w:szCs w:val="24"/>
                <w:lang w:val="en-AU"/>
              </w:rPr>
              <w:t>this plan</w:t>
            </w:r>
            <w:r w:rsidRPr="00185467">
              <w:rPr>
                <w:rFonts w:eastAsia="Aptos" w:cs="Aptos"/>
                <w:color w:val="000000" w:themeColor="text1"/>
                <w:szCs w:val="24"/>
                <w:lang w:val="en-AU"/>
              </w:rPr>
              <w:t>. </w:t>
            </w:r>
          </w:p>
        </w:tc>
        <w:tc>
          <w:tcPr>
            <w:tcW w:w="3156" w:type="dxa"/>
            <w:tcMar>
              <w:left w:w="105" w:type="dxa"/>
              <w:right w:w="105" w:type="dxa"/>
            </w:tcMar>
          </w:tcPr>
          <w:p w14:paraId="01C46282" w14:textId="1EA9C16B" w:rsidR="008E2859" w:rsidRPr="009B0091" w:rsidRDefault="008E2859" w:rsidP="00F768A9">
            <w:pPr>
              <w:pStyle w:val="ListParagraph"/>
              <w:numPr>
                <w:ilvl w:val="0"/>
                <w:numId w:val="28"/>
              </w:numPr>
              <w:rPr>
                <w:rFonts w:eastAsia="Aptos" w:cs="Aptos"/>
                <w:color w:val="000000" w:themeColor="text1"/>
                <w:szCs w:val="24"/>
              </w:rPr>
            </w:pPr>
            <w:r w:rsidRPr="009B0091">
              <w:rPr>
                <w:rFonts w:eastAsia="Aptos" w:cs="Aptos"/>
                <w:color w:val="000000" w:themeColor="text1"/>
                <w:szCs w:val="24"/>
                <w:lang w:val="en-AU"/>
              </w:rPr>
              <w:t xml:space="preserve">Support and uptake of actions to explore becoming one of the Best Workplaces for Women. </w:t>
            </w:r>
          </w:p>
        </w:tc>
        <w:tc>
          <w:tcPr>
            <w:tcW w:w="1606" w:type="dxa"/>
            <w:tcMar>
              <w:left w:w="105" w:type="dxa"/>
              <w:right w:w="105" w:type="dxa"/>
            </w:tcMar>
          </w:tcPr>
          <w:p w14:paraId="7C091693" w14:textId="02E614B5" w:rsidR="008E2859" w:rsidRDefault="008E2859" w:rsidP="4E3082E6">
            <w:pPr>
              <w:rPr>
                <w:rFonts w:eastAsia="Aptos" w:cs="Aptos"/>
                <w:color w:val="000000" w:themeColor="text1"/>
                <w:szCs w:val="24"/>
              </w:rPr>
            </w:pPr>
            <w:r w:rsidRPr="4E3082E6">
              <w:rPr>
                <w:rFonts w:eastAsia="Aptos" w:cs="Aptos"/>
                <w:color w:val="000000" w:themeColor="text1"/>
                <w:szCs w:val="24"/>
                <w:lang w:val="en-AU"/>
              </w:rPr>
              <w:t>DEI Committee</w:t>
            </w:r>
          </w:p>
        </w:tc>
        <w:tc>
          <w:tcPr>
            <w:tcW w:w="1932" w:type="dxa"/>
            <w:tcMar>
              <w:left w:w="105" w:type="dxa"/>
              <w:right w:w="105" w:type="dxa"/>
            </w:tcMar>
          </w:tcPr>
          <w:p w14:paraId="2514D63A" w14:textId="661FDE0B" w:rsidR="008E2859" w:rsidRDefault="00445ECD" w:rsidP="4E3082E6">
            <w:pPr>
              <w:rPr>
                <w:rFonts w:eastAsia="Aptos" w:cs="Aptos"/>
                <w:color w:val="000000" w:themeColor="text1"/>
                <w:szCs w:val="24"/>
              </w:rPr>
            </w:pPr>
            <w:r>
              <w:rPr>
                <w:rFonts w:eastAsia="Aptos" w:cs="Aptos"/>
                <w:color w:val="000000" w:themeColor="text1"/>
                <w:szCs w:val="24"/>
                <w:lang w:val="en-AU"/>
              </w:rPr>
              <w:t>May</w:t>
            </w:r>
            <w:r w:rsidR="008E2859" w:rsidRPr="4E3082E6">
              <w:rPr>
                <w:rFonts w:eastAsia="Aptos" w:cs="Aptos"/>
                <w:color w:val="000000" w:themeColor="text1"/>
                <w:szCs w:val="24"/>
                <w:lang w:val="en-AU"/>
              </w:rPr>
              <w:t xml:space="preserve"> 20</w:t>
            </w:r>
            <w:r w:rsidR="008E2859">
              <w:rPr>
                <w:rFonts w:eastAsia="Aptos" w:cs="Aptos"/>
                <w:color w:val="000000" w:themeColor="text1"/>
                <w:szCs w:val="24"/>
                <w:lang w:val="en-AU"/>
              </w:rPr>
              <w:t>28</w:t>
            </w:r>
          </w:p>
        </w:tc>
        <w:tc>
          <w:tcPr>
            <w:tcW w:w="1842" w:type="dxa"/>
          </w:tcPr>
          <w:p w14:paraId="24C7E1A2" w14:textId="2BFF6ACF" w:rsidR="008E2859" w:rsidRPr="4E3082E6" w:rsidRDefault="00EF7B6E" w:rsidP="4E3082E6">
            <w:pPr>
              <w:rPr>
                <w:rFonts w:eastAsia="Aptos" w:cs="Aptos"/>
                <w:color w:val="000000" w:themeColor="text1"/>
                <w:szCs w:val="24"/>
                <w:lang w:val="en-AU"/>
              </w:rPr>
            </w:pPr>
            <w:r>
              <w:rPr>
                <w:rFonts w:eastAsia="Aptos" w:cs="Aptos"/>
                <w:color w:val="000000" w:themeColor="text1"/>
                <w:szCs w:val="24"/>
                <w:lang w:val="en-AU"/>
              </w:rPr>
              <w:t>Systems</w:t>
            </w:r>
          </w:p>
        </w:tc>
      </w:tr>
      <w:tr w:rsidR="008E2859" w14:paraId="495148F3" w14:textId="0019F870" w:rsidTr="0070012F">
        <w:trPr>
          <w:cantSplit/>
          <w:trHeight w:val="3075"/>
        </w:trPr>
        <w:tc>
          <w:tcPr>
            <w:tcW w:w="2140" w:type="dxa"/>
            <w:tcMar>
              <w:left w:w="105" w:type="dxa"/>
              <w:right w:w="105" w:type="dxa"/>
            </w:tcMar>
          </w:tcPr>
          <w:p w14:paraId="5E763954" w14:textId="145BB89C" w:rsidR="008E2859" w:rsidRDefault="008E2859" w:rsidP="4E3082E6">
            <w:pPr>
              <w:rPr>
                <w:rFonts w:eastAsia="Aptos" w:cs="Aptos"/>
                <w:color w:val="000000" w:themeColor="text1"/>
                <w:szCs w:val="24"/>
              </w:rPr>
            </w:pPr>
            <w:r>
              <w:rPr>
                <w:rFonts w:eastAsia="Aptos" w:cs="Aptos"/>
                <w:b/>
                <w:bCs/>
                <w:color w:val="000000" w:themeColor="text1"/>
                <w:szCs w:val="24"/>
                <w:lang w:val="en-AU"/>
              </w:rPr>
              <w:lastRenderedPageBreak/>
              <w:t>*</w:t>
            </w:r>
            <w:r w:rsidRPr="4E3082E6">
              <w:rPr>
                <w:rFonts w:eastAsia="Aptos" w:cs="Aptos"/>
                <w:b/>
                <w:bCs/>
                <w:color w:val="000000" w:themeColor="text1"/>
                <w:szCs w:val="24"/>
                <w:lang w:val="en-AU"/>
              </w:rPr>
              <w:t>4.5</w:t>
            </w:r>
            <w:r>
              <w:rPr>
                <w:rFonts w:eastAsia="Aptos" w:cs="Aptos"/>
                <w:b/>
                <w:bCs/>
                <w:color w:val="000000" w:themeColor="text1"/>
                <w:szCs w:val="24"/>
                <w:lang w:val="en-AU"/>
              </w:rPr>
              <w:t xml:space="preserve"> Awareness and prevention of workplace </w:t>
            </w:r>
            <w:r w:rsidRPr="4E3082E6">
              <w:rPr>
                <w:rFonts w:eastAsia="Aptos" w:cs="Aptos"/>
                <w:b/>
                <w:bCs/>
                <w:color w:val="000000" w:themeColor="text1"/>
                <w:szCs w:val="24"/>
                <w:lang w:val="en-AU"/>
              </w:rPr>
              <w:t>sexual harassment</w:t>
            </w:r>
          </w:p>
          <w:p w14:paraId="5CB6F609" w14:textId="13E79858" w:rsidR="008E2859" w:rsidRDefault="008E2859" w:rsidP="4E3082E6">
            <w:pPr>
              <w:rPr>
                <w:rFonts w:eastAsia="Aptos" w:cs="Aptos"/>
                <w:color w:val="000000" w:themeColor="text1"/>
                <w:szCs w:val="24"/>
              </w:rPr>
            </w:pPr>
          </w:p>
          <w:p w14:paraId="38C7FD28" w14:textId="754E41D4" w:rsidR="008E2859" w:rsidRDefault="008E2859" w:rsidP="4E3082E6">
            <w:pPr>
              <w:rPr>
                <w:rFonts w:eastAsia="Aptos" w:cs="Aptos"/>
                <w:color w:val="000000" w:themeColor="text1"/>
              </w:rPr>
            </w:pPr>
            <w:r w:rsidRPr="70565E40">
              <w:rPr>
                <w:rFonts w:eastAsia="Aptos" w:cs="Aptos"/>
                <w:color w:val="000000" w:themeColor="text1"/>
              </w:rPr>
              <w:t>Improve staff understanding of internal complaints and reporting mechanisms so issues can be raised early, safely and appropriately (</w:t>
            </w:r>
            <w:r w:rsidRPr="70565E40">
              <w:rPr>
                <w:rFonts w:eastAsia="Aptos" w:cs="Aptos"/>
                <w:color w:val="000000" w:themeColor="text1"/>
                <w:lang w:val="en-AU"/>
              </w:rPr>
              <w:t>Indicator 4 of GEAP).</w:t>
            </w:r>
          </w:p>
        </w:tc>
        <w:tc>
          <w:tcPr>
            <w:tcW w:w="4058" w:type="dxa"/>
            <w:tcMar>
              <w:left w:w="105" w:type="dxa"/>
              <w:right w:w="105" w:type="dxa"/>
            </w:tcMar>
          </w:tcPr>
          <w:p w14:paraId="04DCB71B" w14:textId="3D8964C2" w:rsidR="008E2859" w:rsidRPr="000D7826" w:rsidRDefault="528333AA" w:rsidP="32AECBC2">
            <w:pPr>
              <w:pStyle w:val="ListParagraph"/>
              <w:numPr>
                <w:ilvl w:val="0"/>
                <w:numId w:val="29"/>
              </w:numPr>
              <w:rPr>
                <w:rFonts w:eastAsia="Aptos" w:cs="Aptos"/>
                <w:color w:val="000000" w:themeColor="text1"/>
                <w:lang w:val="en-AU"/>
              </w:rPr>
            </w:pPr>
            <w:r w:rsidRPr="71C385D8">
              <w:rPr>
                <w:rFonts w:eastAsia="Aptos" w:cs="Aptos"/>
                <w:color w:val="000000" w:themeColor="text1"/>
                <w:lang w:val="en-AU"/>
              </w:rPr>
              <w:t xml:space="preserve">Develop, approve and implement a </w:t>
            </w:r>
            <w:r w:rsidR="109ABAC9" w:rsidRPr="71C385D8">
              <w:rPr>
                <w:rFonts w:eastAsia="Aptos" w:cs="Aptos"/>
                <w:color w:val="000000" w:themeColor="text1"/>
                <w:lang w:val="en-AU"/>
              </w:rPr>
              <w:t xml:space="preserve">stand-alone </w:t>
            </w:r>
            <w:r w:rsidRPr="71C385D8">
              <w:rPr>
                <w:rFonts w:eastAsia="Aptos" w:cs="Aptos"/>
                <w:color w:val="000000" w:themeColor="text1"/>
                <w:lang w:val="en-AU"/>
              </w:rPr>
              <w:t>policy on sexual harassment</w:t>
            </w:r>
            <w:r w:rsidR="109ABAC9" w:rsidRPr="71C385D8">
              <w:rPr>
                <w:rFonts w:eastAsia="Aptos" w:cs="Aptos"/>
                <w:color w:val="000000" w:themeColor="text1"/>
                <w:lang w:val="en-AU"/>
              </w:rPr>
              <w:t xml:space="preserve"> (</w:t>
            </w:r>
            <w:r w:rsidRPr="71C385D8">
              <w:rPr>
                <w:rFonts w:eastAsia="Aptos" w:cs="Aptos"/>
                <w:color w:val="000000" w:themeColor="text1"/>
                <w:lang w:val="en-AU"/>
              </w:rPr>
              <w:t>separate from the existing Appropriate Behaviour policy</w:t>
            </w:r>
            <w:r w:rsidR="109ABAC9" w:rsidRPr="71C385D8">
              <w:rPr>
                <w:rFonts w:eastAsia="Aptos" w:cs="Aptos"/>
                <w:color w:val="000000" w:themeColor="text1"/>
                <w:lang w:val="en-AU"/>
              </w:rPr>
              <w:t xml:space="preserve"> which currently includes sexual harassment guidance)</w:t>
            </w:r>
            <w:r w:rsidRPr="71C385D8">
              <w:rPr>
                <w:rFonts w:eastAsia="Aptos" w:cs="Aptos"/>
                <w:color w:val="000000" w:themeColor="text1"/>
                <w:lang w:val="en-AU"/>
              </w:rPr>
              <w:t>, which clearly defines sexual harassment, outlines prevention expectations, sets out accessible reporting and response pathways, and specifies roles and responsibilities.</w:t>
            </w:r>
          </w:p>
          <w:p w14:paraId="6281CB61" w14:textId="15137493" w:rsidR="008E2859" w:rsidRPr="0088545F" w:rsidRDefault="008E2859" w:rsidP="00FC6DB3">
            <w:pPr>
              <w:pStyle w:val="ListParagraph"/>
              <w:numPr>
                <w:ilvl w:val="0"/>
                <w:numId w:val="29"/>
              </w:numPr>
              <w:rPr>
                <w:rFonts w:eastAsia="Aptos" w:cs="Aptos"/>
                <w:color w:val="000000" w:themeColor="text1"/>
                <w:szCs w:val="24"/>
                <w:lang w:val="en-AU"/>
              </w:rPr>
            </w:pPr>
            <w:r w:rsidRPr="70565E40">
              <w:rPr>
                <w:rFonts w:eastAsia="Aptos" w:cs="Aptos"/>
                <w:color w:val="000000" w:themeColor="text1"/>
                <w:lang w:val="en-AU"/>
              </w:rPr>
              <w:t>Review People Matter Survey results annually related to sexual harassment in partnership with the Culture &amp; Wellbeing Manager to identify opportunities for improvements and implement targeted prevention and response actions.</w:t>
            </w:r>
          </w:p>
        </w:tc>
        <w:tc>
          <w:tcPr>
            <w:tcW w:w="3156" w:type="dxa"/>
            <w:tcMar>
              <w:left w:w="105" w:type="dxa"/>
              <w:right w:w="105" w:type="dxa"/>
            </w:tcMar>
          </w:tcPr>
          <w:p w14:paraId="48242817" w14:textId="414D551A" w:rsidR="008E2859" w:rsidRPr="00185467" w:rsidRDefault="008E2859" w:rsidP="00F768A9">
            <w:pPr>
              <w:pStyle w:val="ListParagraph"/>
              <w:numPr>
                <w:ilvl w:val="0"/>
                <w:numId w:val="29"/>
              </w:numPr>
              <w:rPr>
                <w:rFonts w:eastAsia="Aptos" w:cs="Aptos"/>
                <w:color w:val="000000" w:themeColor="text1"/>
                <w:szCs w:val="24"/>
              </w:rPr>
            </w:pPr>
            <w:r w:rsidRPr="00185467">
              <w:rPr>
                <w:rFonts w:eastAsia="Aptos" w:cs="Aptos"/>
                <w:color w:val="000000" w:themeColor="text1"/>
                <w:szCs w:val="24"/>
                <w:lang w:val="en-AU"/>
              </w:rPr>
              <w:t xml:space="preserve">Policy released and communicated to staff. </w:t>
            </w:r>
          </w:p>
          <w:p w14:paraId="754043D0" w14:textId="52062802" w:rsidR="008E2859" w:rsidRPr="00185467" w:rsidRDefault="008E2859" w:rsidP="00F768A9">
            <w:pPr>
              <w:pStyle w:val="ListParagraph"/>
              <w:numPr>
                <w:ilvl w:val="0"/>
                <w:numId w:val="29"/>
              </w:numPr>
              <w:rPr>
                <w:rFonts w:eastAsia="Aptos" w:cs="Aptos"/>
                <w:color w:val="000000" w:themeColor="text1"/>
              </w:rPr>
            </w:pPr>
            <w:r w:rsidRPr="70565E40">
              <w:rPr>
                <w:rFonts w:eastAsia="Aptos" w:cs="Aptos"/>
                <w:color w:val="000000" w:themeColor="text1"/>
              </w:rPr>
              <w:t>Maintain/improve People Matter Survey results on items relating to sexual harassment.</w:t>
            </w:r>
          </w:p>
        </w:tc>
        <w:tc>
          <w:tcPr>
            <w:tcW w:w="1606" w:type="dxa"/>
            <w:tcMar>
              <w:left w:w="105" w:type="dxa"/>
              <w:right w:w="105" w:type="dxa"/>
            </w:tcMar>
          </w:tcPr>
          <w:p w14:paraId="6FE35942" w14:textId="77777777" w:rsidR="008E2859" w:rsidRDefault="008E2859" w:rsidP="4E3082E6">
            <w:pPr>
              <w:rPr>
                <w:rFonts w:eastAsia="Aptos" w:cs="Aptos"/>
                <w:color w:val="000000" w:themeColor="text1"/>
                <w:szCs w:val="24"/>
                <w:lang w:val="en-AU"/>
              </w:rPr>
            </w:pPr>
            <w:r w:rsidRPr="4E3082E6">
              <w:rPr>
                <w:rFonts w:eastAsia="Aptos" w:cs="Aptos"/>
                <w:color w:val="000000" w:themeColor="text1"/>
                <w:szCs w:val="24"/>
                <w:lang w:val="en-AU"/>
              </w:rPr>
              <w:t>People &amp; Culture</w:t>
            </w:r>
          </w:p>
          <w:p w14:paraId="068B93EE" w14:textId="31C7CE7C" w:rsidR="008E2859" w:rsidRDefault="008E2859" w:rsidP="4E3082E6">
            <w:pPr>
              <w:rPr>
                <w:rFonts w:eastAsia="Aptos" w:cs="Aptos"/>
                <w:color w:val="000000" w:themeColor="text1"/>
                <w:szCs w:val="24"/>
              </w:rPr>
            </w:pPr>
            <w:r w:rsidRPr="4E3082E6">
              <w:rPr>
                <w:rFonts w:eastAsia="Aptos" w:cs="Aptos"/>
                <w:color w:val="000000" w:themeColor="text1"/>
                <w:szCs w:val="24"/>
                <w:lang w:val="en-AU"/>
              </w:rPr>
              <w:t>DEI Committee</w:t>
            </w:r>
          </w:p>
        </w:tc>
        <w:tc>
          <w:tcPr>
            <w:tcW w:w="1932" w:type="dxa"/>
            <w:tcMar>
              <w:left w:w="105" w:type="dxa"/>
              <w:right w:w="105" w:type="dxa"/>
            </w:tcMar>
          </w:tcPr>
          <w:p w14:paraId="589BABC9" w14:textId="06108C67" w:rsidR="008E2859" w:rsidRDefault="008E2859" w:rsidP="4E3082E6">
            <w:pPr>
              <w:rPr>
                <w:rFonts w:eastAsia="Aptos" w:cs="Aptos"/>
                <w:color w:val="000000" w:themeColor="text1"/>
              </w:rPr>
            </w:pPr>
            <w:r w:rsidRPr="2A313DEE">
              <w:rPr>
                <w:rFonts w:eastAsia="Aptos" w:cs="Aptos"/>
                <w:color w:val="000000" w:themeColor="text1"/>
                <w:lang w:val="en-AU"/>
              </w:rPr>
              <w:t>Dec 2026/Annually</w:t>
            </w:r>
          </w:p>
        </w:tc>
        <w:tc>
          <w:tcPr>
            <w:tcW w:w="1842" w:type="dxa"/>
          </w:tcPr>
          <w:p w14:paraId="7F5C9595" w14:textId="3CE2970F" w:rsidR="008E2859" w:rsidRPr="2A313DEE" w:rsidRDefault="00EF7B6E" w:rsidP="4E3082E6">
            <w:pPr>
              <w:rPr>
                <w:rFonts w:eastAsia="Aptos" w:cs="Aptos"/>
                <w:color w:val="000000" w:themeColor="text1"/>
                <w:lang w:val="en-AU"/>
              </w:rPr>
            </w:pPr>
            <w:r>
              <w:rPr>
                <w:rFonts w:eastAsia="Aptos" w:cs="Aptos"/>
                <w:color w:val="000000" w:themeColor="text1"/>
                <w:lang w:val="en-AU"/>
              </w:rPr>
              <w:t>Systems</w:t>
            </w:r>
          </w:p>
        </w:tc>
      </w:tr>
      <w:tr w:rsidR="008E2859" w14:paraId="0DC79FAA" w14:textId="7E12EC9A" w:rsidTr="0070012F">
        <w:trPr>
          <w:trHeight w:val="3075"/>
        </w:trPr>
        <w:tc>
          <w:tcPr>
            <w:tcW w:w="2140" w:type="dxa"/>
            <w:tcMar>
              <w:left w:w="105" w:type="dxa"/>
              <w:right w:w="105" w:type="dxa"/>
            </w:tcMar>
          </w:tcPr>
          <w:p w14:paraId="33CA7D5F" w14:textId="7EB7736D" w:rsidR="008E2859" w:rsidRDefault="008E2859" w:rsidP="4E3082E6">
            <w:pPr>
              <w:rPr>
                <w:rFonts w:eastAsia="Aptos" w:cs="Aptos"/>
                <w:b/>
                <w:bCs/>
                <w:color w:val="000000" w:themeColor="text1"/>
                <w:szCs w:val="24"/>
                <w:lang w:val="en-AU"/>
              </w:rPr>
            </w:pPr>
            <w:r>
              <w:rPr>
                <w:rFonts w:eastAsia="Aptos" w:cs="Aptos"/>
                <w:b/>
                <w:bCs/>
                <w:color w:val="000000" w:themeColor="text1"/>
                <w:szCs w:val="24"/>
                <w:lang w:val="en-AU"/>
              </w:rPr>
              <w:lastRenderedPageBreak/>
              <w:t>*</w:t>
            </w:r>
            <w:r w:rsidRPr="4E3082E6">
              <w:rPr>
                <w:rFonts w:eastAsia="Aptos" w:cs="Aptos"/>
                <w:b/>
                <w:bCs/>
                <w:color w:val="000000" w:themeColor="text1"/>
                <w:szCs w:val="24"/>
                <w:lang w:val="en-AU"/>
              </w:rPr>
              <w:t>4.</w:t>
            </w:r>
            <w:r>
              <w:rPr>
                <w:rFonts w:eastAsia="Aptos" w:cs="Aptos"/>
                <w:b/>
                <w:bCs/>
                <w:color w:val="000000" w:themeColor="text1"/>
                <w:szCs w:val="24"/>
                <w:lang w:val="en-AU"/>
              </w:rPr>
              <w:t>6</w:t>
            </w:r>
            <w:r w:rsidRPr="4E3082E6">
              <w:rPr>
                <w:rFonts w:eastAsia="Aptos" w:cs="Aptos"/>
                <w:b/>
                <w:bCs/>
                <w:color w:val="000000" w:themeColor="text1"/>
                <w:szCs w:val="24"/>
                <w:lang w:val="en-AU"/>
              </w:rPr>
              <w:t xml:space="preserve"> </w:t>
            </w:r>
            <w:r>
              <w:rPr>
                <w:rFonts w:eastAsia="Aptos" w:cs="Aptos"/>
                <w:b/>
                <w:bCs/>
                <w:color w:val="000000" w:themeColor="text1"/>
                <w:szCs w:val="24"/>
                <w:lang w:val="en-AU"/>
              </w:rPr>
              <w:t>Promote availability and utilisation of employee entitlements and practices that support gender equity</w:t>
            </w:r>
          </w:p>
          <w:p w14:paraId="71AFBB81" w14:textId="584232FC" w:rsidR="008E2859" w:rsidRDefault="008E2859" w:rsidP="00B716BE">
            <w:pPr>
              <w:spacing w:before="240"/>
              <w:rPr>
                <w:rFonts w:eastAsia="Aptos" w:cs="Aptos"/>
                <w:color w:val="000000" w:themeColor="text1"/>
                <w:szCs w:val="24"/>
              </w:rPr>
            </w:pPr>
            <w:r w:rsidRPr="00FD7524">
              <w:rPr>
                <w:rFonts w:eastAsia="Aptos" w:cs="Aptos"/>
                <w:color w:val="000000" w:themeColor="text1"/>
                <w:szCs w:val="24"/>
                <w:lang w:val="en-AU"/>
              </w:rPr>
              <w:t xml:space="preserve">Improve employee awareness and understanding of available support for </w:t>
            </w:r>
            <w:r w:rsidRPr="4E3082E6">
              <w:rPr>
                <w:rFonts w:eastAsia="Aptos" w:cs="Aptos"/>
                <w:color w:val="000000" w:themeColor="text1"/>
                <w:szCs w:val="24"/>
                <w:lang w:val="en-AU"/>
              </w:rPr>
              <w:t>employees with family or caring responsibilities</w:t>
            </w:r>
            <w:r>
              <w:rPr>
                <w:rFonts w:eastAsia="Aptos" w:cs="Aptos"/>
                <w:color w:val="000000" w:themeColor="text1"/>
                <w:szCs w:val="24"/>
                <w:lang w:val="en-AU"/>
              </w:rPr>
              <w:t xml:space="preserve"> (Indicator 6 of</w:t>
            </w:r>
            <w:r w:rsidRPr="4E3082E6" w:rsidDel="00C21BF3">
              <w:rPr>
                <w:rFonts w:eastAsia="Aptos" w:cs="Aptos"/>
                <w:color w:val="000000" w:themeColor="text1"/>
                <w:szCs w:val="24"/>
                <w:lang w:val="en-AU"/>
              </w:rPr>
              <w:t xml:space="preserve"> </w:t>
            </w:r>
            <w:r w:rsidRPr="4E3082E6">
              <w:rPr>
                <w:rFonts w:eastAsia="Aptos" w:cs="Aptos"/>
                <w:color w:val="000000" w:themeColor="text1"/>
                <w:szCs w:val="24"/>
                <w:lang w:val="en-AU"/>
              </w:rPr>
              <w:t>the GEAP).</w:t>
            </w:r>
          </w:p>
        </w:tc>
        <w:tc>
          <w:tcPr>
            <w:tcW w:w="4058" w:type="dxa"/>
            <w:tcMar>
              <w:left w:w="105" w:type="dxa"/>
              <w:right w:w="105" w:type="dxa"/>
            </w:tcMar>
          </w:tcPr>
          <w:p w14:paraId="054D2F21" w14:textId="4EE20E72" w:rsidR="008E2859" w:rsidRDefault="008E2859" w:rsidP="00F768A9">
            <w:pPr>
              <w:pStyle w:val="ListParagraph"/>
              <w:numPr>
                <w:ilvl w:val="0"/>
                <w:numId w:val="30"/>
              </w:numPr>
              <w:rPr>
                <w:rFonts w:eastAsia="Aptos" w:cs="Aptos"/>
                <w:color w:val="000000" w:themeColor="text1"/>
                <w:szCs w:val="24"/>
              </w:rPr>
            </w:pPr>
            <w:r>
              <w:rPr>
                <w:rFonts w:eastAsia="Aptos" w:cs="Aptos"/>
                <w:color w:val="000000" w:themeColor="text1"/>
                <w:szCs w:val="24"/>
                <w:lang w:val="en-AU"/>
              </w:rPr>
              <w:t>On an annual basis raise awareness around</w:t>
            </w:r>
            <w:r w:rsidRPr="4E3082E6">
              <w:rPr>
                <w:rFonts w:eastAsia="Aptos" w:cs="Aptos"/>
                <w:color w:val="000000" w:themeColor="text1"/>
                <w:szCs w:val="24"/>
                <w:lang w:val="en-AU"/>
              </w:rPr>
              <w:t xml:space="preserve"> </w:t>
            </w:r>
            <w:r>
              <w:rPr>
                <w:rFonts w:eastAsia="Aptos" w:cs="Aptos"/>
                <w:color w:val="000000" w:themeColor="text1"/>
                <w:szCs w:val="24"/>
                <w:lang w:val="en-AU"/>
              </w:rPr>
              <w:t xml:space="preserve">the availability of family violence leave, </w:t>
            </w:r>
            <w:r w:rsidRPr="4E3082E6">
              <w:rPr>
                <w:rFonts w:eastAsia="Aptos" w:cs="Aptos"/>
                <w:color w:val="000000" w:themeColor="text1"/>
                <w:szCs w:val="24"/>
                <w:lang w:val="en-AU"/>
              </w:rPr>
              <w:t>reproductive leave, and flexible work options for employees undergoing fertility treatment such as IVF</w:t>
            </w:r>
            <w:r>
              <w:t xml:space="preserve"> </w:t>
            </w:r>
            <w:r w:rsidRPr="001B6635">
              <w:rPr>
                <w:rFonts w:eastAsia="Aptos" w:cs="Aptos"/>
                <w:color w:val="000000" w:themeColor="text1"/>
                <w:szCs w:val="24"/>
                <w:lang w:val="en-AU"/>
              </w:rPr>
              <w:t>through appropriate internal channels, using sensitive, trauma informed and confidential messaging</w:t>
            </w:r>
            <w:r w:rsidRPr="4E3082E6">
              <w:rPr>
                <w:rFonts w:eastAsia="Aptos" w:cs="Aptos"/>
                <w:color w:val="000000" w:themeColor="text1"/>
                <w:szCs w:val="24"/>
                <w:lang w:val="en-AU"/>
              </w:rPr>
              <w:t>.</w:t>
            </w:r>
          </w:p>
          <w:p w14:paraId="5898E2B9" w14:textId="42F7467E" w:rsidR="008E2859" w:rsidRPr="001E2DF6" w:rsidRDefault="008E2859" w:rsidP="00F768A9">
            <w:pPr>
              <w:pStyle w:val="ListParagraph"/>
              <w:numPr>
                <w:ilvl w:val="0"/>
                <w:numId w:val="30"/>
              </w:numPr>
              <w:rPr>
                <w:rFonts w:eastAsia="Aptos" w:cs="Aptos"/>
                <w:color w:val="000000" w:themeColor="text1"/>
              </w:rPr>
            </w:pPr>
            <w:r w:rsidRPr="2AE617FF">
              <w:rPr>
                <w:rFonts w:eastAsia="Aptos" w:cs="Aptos"/>
                <w:color w:val="000000" w:themeColor="text1"/>
                <w:lang w:val="en-AU"/>
              </w:rPr>
              <w:t>On an annual basis, increase employee awareness of available flexible working arrangements by regularly communicating options and delivering an annual awareness program that highlights flexible work arrangements across roles and career stages. </w:t>
            </w:r>
          </w:p>
          <w:p w14:paraId="0C9DB649" w14:textId="4A5F6E6E" w:rsidR="008E2859" w:rsidRPr="008B1760" w:rsidRDefault="008E2859" w:rsidP="003E4353">
            <w:pPr>
              <w:pStyle w:val="ListParagraph"/>
              <w:numPr>
                <w:ilvl w:val="0"/>
                <w:numId w:val="30"/>
              </w:numPr>
              <w:rPr>
                <w:rFonts w:eastAsia="Aptos" w:cs="Aptos"/>
                <w:color w:val="000000" w:themeColor="text1"/>
                <w:lang w:val="en-AU"/>
              </w:rPr>
            </w:pPr>
            <w:r>
              <w:rPr>
                <w:rFonts w:eastAsia="Aptos" w:cs="Aptos"/>
                <w:color w:val="000000" w:themeColor="text1"/>
                <w:lang w:val="en-AU"/>
              </w:rPr>
              <w:t>Consider whether to</w:t>
            </w:r>
            <w:r w:rsidRPr="14F8E6AB">
              <w:rPr>
                <w:rFonts w:eastAsia="Aptos" w:cs="Aptos"/>
                <w:color w:val="000000" w:themeColor="text1"/>
                <w:lang w:val="en-AU"/>
              </w:rPr>
              <w:t xml:space="preserve"> add more questions to the People Matter Survey</w:t>
            </w:r>
            <w:r>
              <w:rPr>
                <w:rFonts w:eastAsia="Aptos" w:cs="Aptos"/>
                <w:color w:val="000000" w:themeColor="text1"/>
                <w:lang w:val="en-AU"/>
              </w:rPr>
              <w:t xml:space="preserve"> or run a pulse survey</w:t>
            </w:r>
            <w:r w:rsidRPr="14F8E6AB">
              <w:rPr>
                <w:rFonts w:eastAsia="Aptos" w:cs="Aptos"/>
                <w:color w:val="000000" w:themeColor="text1"/>
                <w:lang w:val="en-AU"/>
              </w:rPr>
              <w:t xml:space="preserve"> to assess results of this action.</w:t>
            </w:r>
          </w:p>
        </w:tc>
        <w:tc>
          <w:tcPr>
            <w:tcW w:w="3156" w:type="dxa"/>
            <w:tcMar>
              <w:left w:w="105" w:type="dxa"/>
              <w:right w:w="105" w:type="dxa"/>
            </w:tcMar>
          </w:tcPr>
          <w:p w14:paraId="4DF2CEC4" w14:textId="517B8724" w:rsidR="008E2859" w:rsidRPr="00B41973" w:rsidRDefault="008E2859" w:rsidP="00F768A9">
            <w:pPr>
              <w:pStyle w:val="ListParagraph"/>
              <w:numPr>
                <w:ilvl w:val="0"/>
                <w:numId w:val="30"/>
              </w:numPr>
              <w:rPr>
                <w:rFonts w:eastAsia="Aptos" w:cs="Aptos"/>
                <w:color w:val="000000" w:themeColor="text1"/>
              </w:rPr>
            </w:pPr>
            <w:r w:rsidRPr="2AE617FF">
              <w:rPr>
                <w:rFonts w:eastAsia="Aptos" w:cs="Aptos"/>
                <w:color w:val="000000" w:themeColor="text1"/>
                <w:lang w:val="en-AU"/>
              </w:rPr>
              <w:t>Increased employee awareness of where to find information around family violence leave,</w:t>
            </w:r>
            <w:r w:rsidRPr="2AE617FF" w:rsidDel="009711C5">
              <w:rPr>
                <w:rFonts w:eastAsia="Aptos" w:cs="Aptos"/>
                <w:color w:val="000000" w:themeColor="text1"/>
                <w:lang w:val="en-AU"/>
              </w:rPr>
              <w:t xml:space="preserve"> </w:t>
            </w:r>
            <w:r w:rsidRPr="2AE617FF">
              <w:rPr>
                <w:rFonts w:eastAsia="Aptos" w:cs="Aptos"/>
                <w:color w:val="000000" w:themeColor="text1"/>
                <w:lang w:val="en-AU"/>
              </w:rPr>
              <w:t xml:space="preserve">reproductive leave and other supports measured though the People Matter Survey question ‘My workplace would support me if I needed to take family violence leave’. </w:t>
            </w:r>
          </w:p>
          <w:p w14:paraId="623D2801" w14:textId="6E86AA45" w:rsidR="008E2859" w:rsidRPr="00257DA1" w:rsidRDefault="008E2859" w:rsidP="00F768A9">
            <w:pPr>
              <w:pStyle w:val="ListParagraph"/>
              <w:numPr>
                <w:ilvl w:val="0"/>
                <w:numId w:val="30"/>
              </w:numPr>
              <w:rPr>
                <w:rFonts w:eastAsia="Aptos" w:cs="Aptos"/>
                <w:color w:val="000000" w:themeColor="text1"/>
                <w:szCs w:val="24"/>
              </w:rPr>
            </w:pPr>
            <w:r>
              <w:rPr>
                <w:rFonts w:eastAsia="Aptos" w:cs="Aptos"/>
                <w:color w:val="000000" w:themeColor="text1"/>
                <w:szCs w:val="24"/>
              </w:rPr>
              <w:t>Increased uptake of flexible work arrangements.</w:t>
            </w:r>
          </w:p>
        </w:tc>
        <w:tc>
          <w:tcPr>
            <w:tcW w:w="1606" w:type="dxa"/>
            <w:tcMar>
              <w:left w:w="105" w:type="dxa"/>
              <w:right w:w="105" w:type="dxa"/>
            </w:tcMar>
          </w:tcPr>
          <w:p w14:paraId="4CB93814" w14:textId="1AC2C69C" w:rsidR="008E2859" w:rsidRDefault="008E2859" w:rsidP="4E3082E6">
            <w:pPr>
              <w:rPr>
                <w:rFonts w:eastAsia="Aptos" w:cs="Aptos"/>
                <w:color w:val="000000" w:themeColor="text1"/>
                <w:szCs w:val="24"/>
              </w:rPr>
            </w:pPr>
            <w:r w:rsidRPr="4E3082E6">
              <w:rPr>
                <w:rFonts w:eastAsia="Aptos" w:cs="Aptos"/>
                <w:color w:val="000000" w:themeColor="text1"/>
                <w:szCs w:val="24"/>
                <w:lang w:val="en-AU"/>
              </w:rPr>
              <w:t>People &amp; Culture</w:t>
            </w:r>
          </w:p>
        </w:tc>
        <w:tc>
          <w:tcPr>
            <w:tcW w:w="1932" w:type="dxa"/>
            <w:tcMar>
              <w:left w:w="105" w:type="dxa"/>
              <w:right w:w="105" w:type="dxa"/>
            </w:tcMar>
          </w:tcPr>
          <w:p w14:paraId="450065D8" w14:textId="276C5A49" w:rsidR="008E2859" w:rsidRDefault="008E2859" w:rsidP="4E3082E6">
            <w:pPr>
              <w:rPr>
                <w:rFonts w:eastAsia="Aptos" w:cs="Aptos"/>
                <w:color w:val="000000" w:themeColor="text1"/>
              </w:rPr>
            </w:pPr>
            <w:r>
              <w:rPr>
                <w:rFonts w:eastAsia="Aptos" w:cs="Aptos"/>
                <w:color w:val="000000" w:themeColor="text1"/>
                <w:lang w:val="en-AU"/>
              </w:rPr>
              <w:t>June 2027/</w:t>
            </w:r>
            <w:r w:rsidRPr="72B4B461">
              <w:rPr>
                <w:rFonts w:eastAsia="Aptos" w:cs="Aptos"/>
                <w:color w:val="000000" w:themeColor="text1"/>
                <w:lang w:val="en-AU"/>
              </w:rPr>
              <w:t>Annually</w:t>
            </w:r>
          </w:p>
        </w:tc>
        <w:tc>
          <w:tcPr>
            <w:tcW w:w="1842" w:type="dxa"/>
          </w:tcPr>
          <w:p w14:paraId="370BD8FD" w14:textId="01BBCF71" w:rsidR="008E2859" w:rsidRDefault="008642D8" w:rsidP="4E3082E6">
            <w:pPr>
              <w:rPr>
                <w:rFonts w:eastAsia="Aptos" w:cs="Aptos"/>
                <w:color w:val="000000" w:themeColor="text1"/>
                <w:lang w:val="en-AU"/>
              </w:rPr>
            </w:pPr>
            <w:r>
              <w:rPr>
                <w:rFonts w:eastAsia="Aptos" w:cs="Aptos"/>
                <w:color w:val="000000" w:themeColor="text1"/>
                <w:lang w:val="en-AU"/>
              </w:rPr>
              <w:t>Systems</w:t>
            </w:r>
          </w:p>
        </w:tc>
      </w:tr>
      <w:tr w:rsidR="008E2859" w14:paraId="037FE215" w14:textId="6ECB5E28" w:rsidTr="0070012F">
        <w:trPr>
          <w:trHeight w:val="3075"/>
        </w:trPr>
        <w:tc>
          <w:tcPr>
            <w:tcW w:w="2140" w:type="dxa"/>
            <w:tcMar>
              <w:left w:w="105" w:type="dxa"/>
              <w:right w:w="105" w:type="dxa"/>
            </w:tcMar>
          </w:tcPr>
          <w:p w14:paraId="60415ADB" w14:textId="166C09A6" w:rsidR="008E2859" w:rsidRDefault="008E2859" w:rsidP="4E3082E6">
            <w:pPr>
              <w:rPr>
                <w:rFonts w:eastAsia="Aptos" w:cs="Aptos"/>
                <w:color w:val="000000" w:themeColor="text1"/>
                <w:szCs w:val="24"/>
              </w:rPr>
            </w:pPr>
            <w:r>
              <w:rPr>
                <w:rFonts w:eastAsia="Aptos" w:cs="Aptos"/>
                <w:b/>
                <w:bCs/>
                <w:color w:val="000000" w:themeColor="text1"/>
                <w:szCs w:val="24"/>
                <w:lang w:val="en-AU"/>
              </w:rPr>
              <w:lastRenderedPageBreak/>
              <w:t>*</w:t>
            </w:r>
            <w:r w:rsidRPr="4E3082E6">
              <w:rPr>
                <w:rFonts w:eastAsia="Aptos" w:cs="Aptos"/>
                <w:b/>
                <w:bCs/>
                <w:color w:val="000000" w:themeColor="text1"/>
                <w:szCs w:val="24"/>
                <w:lang w:val="en-AU"/>
              </w:rPr>
              <w:t>4.</w:t>
            </w:r>
            <w:r>
              <w:rPr>
                <w:rFonts w:eastAsia="Aptos" w:cs="Aptos"/>
                <w:b/>
                <w:bCs/>
                <w:color w:val="000000" w:themeColor="text1"/>
                <w:szCs w:val="24"/>
                <w:lang w:val="en-AU"/>
              </w:rPr>
              <w:t>7</w:t>
            </w:r>
            <w:r w:rsidRPr="4E3082E6">
              <w:rPr>
                <w:rFonts w:eastAsia="Aptos" w:cs="Aptos"/>
                <w:b/>
                <w:bCs/>
                <w:color w:val="000000" w:themeColor="text1"/>
                <w:szCs w:val="24"/>
                <w:lang w:val="en-AU"/>
              </w:rPr>
              <w:t xml:space="preserve"> </w:t>
            </w:r>
            <w:r w:rsidRPr="009C4E44">
              <w:rPr>
                <w:rFonts w:eastAsia="Aptos" w:cs="Aptos"/>
                <w:b/>
                <w:bCs/>
                <w:color w:val="000000" w:themeColor="text1"/>
                <w:szCs w:val="24"/>
                <w:lang w:val="en-AU"/>
              </w:rPr>
              <w:t>Incorporate Intersectional</w:t>
            </w:r>
            <w:r w:rsidRPr="009C4E44" w:rsidDel="004811E8">
              <w:rPr>
                <w:rFonts w:eastAsia="Aptos" w:cs="Aptos"/>
                <w:b/>
                <w:bCs/>
                <w:color w:val="000000" w:themeColor="text1"/>
                <w:szCs w:val="24"/>
                <w:lang w:val="en-AU"/>
              </w:rPr>
              <w:t xml:space="preserve"> </w:t>
            </w:r>
            <w:r w:rsidRPr="009C4E44">
              <w:rPr>
                <w:rFonts w:eastAsia="Aptos" w:cs="Aptos"/>
                <w:b/>
                <w:bCs/>
                <w:color w:val="000000" w:themeColor="text1"/>
                <w:szCs w:val="24"/>
                <w:lang w:val="en-AU"/>
              </w:rPr>
              <w:t xml:space="preserve">approaches </w:t>
            </w:r>
            <w:r w:rsidRPr="00FD7524">
              <w:rPr>
                <w:rFonts w:eastAsia="Aptos" w:cs="Aptos"/>
                <w:b/>
                <w:color w:val="000000" w:themeColor="text1"/>
                <w:szCs w:val="24"/>
                <w:lang w:val="en-AU"/>
              </w:rPr>
              <w:t>to gender equality and inclusion</w:t>
            </w:r>
          </w:p>
          <w:p w14:paraId="10A32211" w14:textId="5AA6D5FD" w:rsidR="008E2859" w:rsidRDefault="008E2859" w:rsidP="00C22801">
            <w:pPr>
              <w:spacing w:before="280"/>
              <w:rPr>
                <w:rFonts w:eastAsia="Aptos" w:cs="Aptos"/>
                <w:color w:val="000000" w:themeColor="text1"/>
              </w:rPr>
            </w:pPr>
            <w:r w:rsidRPr="14F8E6AB">
              <w:rPr>
                <w:rFonts w:eastAsia="Aptos" w:cs="Aptos"/>
                <w:color w:val="000000" w:themeColor="text1"/>
              </w:rPr>
              <w:t xml:space="preserve">Increase awareness, education and understanding of intersectionality to inform inclusive policies, programs and supports </w:t>
            </w:r>
            <w:r w:rsidRPr="14F8E6AB">
              <w:rPr>
                <w:rFonts w:eastAsia="Aptos" w:cs="Aptos"/>
                <w:color w:val="000000" w:themeColor="text1"/>
                <w:lang w:val="en-AU"/>
              </w:rPr>
              <w:t>(Indicator 7 of the GEAP).</w:t>
            </w:r>
          </w:p>
        </w:tc>
        <w:tc>
          <w:tcPr>
            <w:tcW w:w="4058" w:type="dxa"/>
            <w:tcMar>
              <w:left w:w="105" w:type="dxa"/>
              <w:right w:w="105" w:type="dxa"/>
            </w:tcMar>
          </w:tcPr>
          <w:p w14:paraId="49A45ED1" w14:textId="77777777" w:rsidR="008E2859" w:rsidRPr="00B41973" w:rsidRDefault="008E2859" w:rsidP="00F768A9">
            <w:pPr>
              <w:pStyle w:val="ListParagraph"/>
              <w:numPr>
                <w:ilvl w:val="0"/>
                <w:numId w:val="31"/>
              </w:numPr>
              <w:rPr>
                <w:rFonts w:eastAsia="Aptos" w:cs="Aptos"/>
                <w:color w:val="000000" w:themeColor="text1"/>
                <w:lang w:val="en-AU"/>
              </w:rPr>
            </w:pPr>
            <w:r w:rsidRPr="7F6706A8">
              <w:rPr>
                <w:rFonts w:eastAsia="Aptos" w:cs="Aptos"/>
                <w:color w:val="000000" w:themeColor="text1"/>
                <w:lang w:val="en-AU"/>
              </w:rPr>
              <w:t>Actively participate in relevant DJCS</w:t>
            </w:r>
            <w:r>
              <w:noBreakHyphen/>
            </w:r>
            <w:r w:rsidRPr="7F6706A8">
              <w:rPr>
                <w:rFonts w:eastAsia="Aptos" w:cs="Aptos"/>
                <w:color w:val="000000" w:themeColor="text1"/>
                <w:lang w:val="en-AU"/>
              </w:rPr>
              <w:t>led groups, including the Critical Friends Network (CFN) and the Intersectionality Community of Practice.</w:t>
            </w:r>
          </w:p>
          <w:p w14:paraId="4F4AD6FC" w14:textId="133825A0" w:rsidR="008E2859" w:rsidRPr="004D463C" w:rsidRDefault="008E2859" w:rsidP="00F768A9">
            <w:pPr>
              <w:pStyle w:val="ListParagraph"/>
              <w:numPr>
                <w:ilvl w:val="0"/>
                <w:numId w:val="31"/>
              </w:numPr>
              <w:rPr>
                <w:rFonts w:eastAsia="Aptos" w:cs="Aptos"/>
                <w:b/>
                <w:color w:val="000000" w:themeColor="text1"/>
                <w:szCs w:val="24"/>
                <w:lang w:val="en-AU"/>
              </w:rPr>
            </w:pPr>
            <w:r w:rsidRPr="00FD7524">
              <w:rPr>
                <w:rFonts w:eastAsia="Aptos" w:cs="Aptos"/>
                <w:color w:val="000000" w:themeColor="text1"/>
                <w:szCs w:val="24"/>
                <w:lang w:val="en-AU"/>
              </w:rPr>
              <w:t>Explore and assess options for</w:t>
            </w:r>
            <w:r>
              <w:rPr>
                <w:rFonts w:eastAsia="Aptos" w:cs="Aptos"/>
                <w:color w:val="000000" w:themeColor="text1"/>
                <w:szCs w:val="24"/>
                <w:lang w:val="en-AU"/>
              </w:rPr>
              <w:t xml:space="preserve"> </w:t>
            </w:r>
            <w:r w:rsidRPr="00FD7524">
              <w:rPr>
                <w:rFonts w:eastAsia="Aptos" w:cs="Aptos"/>
                <w:color w:val="000000" w:themeColor="text1"/>
                <w:szCs w:val="24"/>
                <w:lang w:val="en-AU"/>
              </w:rPr>
              <w:t>collecting</w:t>
            </w:r>
            <w:r w:rsidR="00C22801">
              <w:rPr>
                <w:rFonts w:eastAsia="Aptos" w:cs="Aptos"/>
                <w:color w:val="000000" w:themeColor="text1"/>
                <w:szCs w:val="24"/>
                <w:lang w:val="en-AU"/>
              </w:rPr>
              <w:t xml:space="preserve"> </w:t>
            </w:r>
            <w:r w:rsidRPr="00FD7524">
              <w:rPr>
                <w:rFonts w:eastAsia="Aptos" w:cs="Aptos"/>
                <w:color w:val="000000" w:themeColor="text1"/>
                <w:szCs w:val="24"/>
                <w:lang w:val="en-AU"/>
              </w:rPr>
              <w:t>additional</w:t>
            </w:r>
            <w:r w:rsidR="00C22801">
              <w:rPr>
                <w:rFonts w:eastAsia="Aptos" w:cs="Aptos"/>
                <w:color w:val="000000" w:themeColor="text1"/>
                <w:szCs w:val="24"/>
                <w:lang w:val="en-AU"/>
              </w:rPr>
              <w:t xml:space="preserve"> </w:t>
            </w:r>
            <w:r w:rsidRPr="00FD7524">
              <w:rPr>
                <w:rFonts w:eastAsia="Aptos" w:cs="Aptos"/>
                <w:color w:val="000000" w:themeColor="text1"/>
                <w:szCs w:val="24"/>
                <w:lang w:val="en-AU"/>
              </w:rPr>
              <w:t>voluntary and</w:t>
            </w:r>
            <w:r w:rsidR="00C22801">
              <w:rPr>
                <w:rFonts w:eastAsia="Aptos" w:cs="Aptos"/>
                <w:color w:val="000000" w:themeColor="text1"/>
                <w:szCs w:val="24"/>
                <w:lang w:val="en-AU"/>
              </w:rPr>
              <w:t xml:space="preserve"> </w:t>
            </w:r>
            <w:r w:rsidRPr="00FD7524">
              <w:rPr>
                <w:rFonts w:eastAsia="Aptos" w:cs="Aptos"/>
                <w:color w:val="000000" w:themeColor="text1"/>
                <w:szCs w:val="24"/>
                <w:lang w:val="en-AU"/>
              </w:rPr>
              <w:t>de</w:t>
            </w:r>
            <w:r>
              <w:noBreakHyphen/>
            </w:r>
            <w:r w:rsidRPr="00FD7524">
              <w:rPr>
                <w:rFonts w:eastAsia="Aptos" w:cs="Aptos"/>
                <w:color w:val="000000" w:themeColor="text1"/>
                <w:szCs w:val="24"/>
                <w:lang w:val="en-AU"/>
              </w:rPr>
              <w:t>identified</w:t>
            </w:r>
            <w:r w:rsidR="00C22801">
              <w:rPr>
                <w:rFonts w:eastAsia="Aptos" w:cs="Aptos"/>
                <w:color w:val="000000" w:themeColor="text1"/>
                <w:szCs w:val="24"/>
                <w:lang w:val="en-AU"/>
              </w:rPr>
              <w:t xml:space="preserve"> </w:t>
            </w:r>
            <w:r w:rsidRPr="00FD7524">
              <w:rPr>
                <w:rFonts w:eastAsia="Aptos" w:cs="Aptos"/>
                <w:color w:val="000000" w:themeColor="text1"/>
                <w:szCs w:val="24"/>
                <w:lang w:val="en-AU"/>
              </w:rPr>
              <w:t>workforce data on intersectional attributes</w:t>
            </w:r>
            <w:r>
              <w:rPr>
                <w:rFonts w:eastAsia="Aptos" w:cs="Aptos"/>
                <w:color w:val="000000" w:themeColor="text1"/>
                <w:szCs w:val="24"/>
                <w:lang w:val="en-AU"/>
              </w:rPr>
              <w:t xml:space="preserve"> such as religion and sexual orientation.</w:t>
            </w:r>
          </w:p>
        </w:tc>
        <w:tc>
          <w:tcPr>
            <w:tcW w:w="3156" w:type="dxa"/>
            <w:tcMar>
              <w:left w:w="105" w:type="dxa"/>
              <w:right w:w="105" w:type="dxa"/>
            </w:tcMar>
          </w:tcPr>
          <w:p w14:paraId="4B8F1BAD" w14:textId="47109D91" w:rsidR="008E2859" w:rsidRPr="00DA5D26" w:rsidRDefault="008E2859" w:rsidP="00F768A9">
            <w:pPr>
              <w:pStyle w:val="ListParagraph"/>
              <w:numPr>
                <w:ilvl w:val="0"/>
                <w:numId w:val="31"/>
              </w:numPr>
              <w:rPr>
                <w:rFonts w:eastAsia="Aptos" w:cs="Aptos"/>
                <w:color w:val="000000" w:themeColor="text1"/>
                <w:szCs w:val="24"/>
              </w:rPr>
            </w:pPr>
            <w:r>
              <w:rPr>
                <w:rFonts w:eastAsia="Aptos" w:cs="Aptos"/>
                <w:color w:val="000000" w:themeColor="text1"/>
                <w:szCs w:val="24"/>
                <w:lang w:val="en-AU"/>
              </w:rPr>
              <w:t>L</w:t>
            </w:r>
            <w:r w:rsidRPr="00DA5D26">
              <w:rPr>
                <w:rFonts w:eastAsia="Aptos" w:cs="Aptos"/>
                <w:color w:val="000000" w:themeColor="text1"/>
                <w:szCs w:val="24"/>
                <w:lang w:val="en-AU"/>
              </w:rPr>
              <w:t>earnings inform intersectional approaches to gender equality and inclusion</w:t>
            </w:r>
            <w:r>
              <w:rPr>
                <w:rFonts w:eastAsia="Aptos" w:cs="Aptos"/>
                <w:color w:val="000000" w:themeColor="text1"/>
                <w:szCs w:val="24"/>
                <w:lang w:val="en-AU"/>
              </w:rPr>
              <w:t xml:space="preserve"> for actions in this Plan</w:t>
            </w:r>
            <w:r w:rsidRPr="00DA5D26">
              <w:rPr>
                <w:rFonts w:eastAsia="Aptos" w:cs="Aptos"/>
                <w:color w:val="000000" w:themeColor="text1"/>
                <w:szCs w:val="24"/>
                <w:lang w:val="en-AU"/>
              </w:rPr>
              <w:t>.</w:t>
            </w:r>
            <w:r w:rsidRPr="00DA5D26">
              <w:rPr>
                <w:rFonts w:eastAsia="Aptos" w:cs="Aptos"/>
                <w:color w:val="000000" w:themeColor="text1"/>
                <w:szCs w:val="24"/>
              </w:rPr>
              <w:t> </w:t>
            </w:r>
          </w:p>
        </w:tc>
        <w:tc>
          <w:tcPr>
            <w:tcW w:w="1606" w:type="dxa"/>
            <w:tcMar>
              <w:left w:w="105" w:type="dxa"/>
              <w:right w:w="105" w:type="dxa"/>
            </w:tcMar>
          </w:tcPr>
          <w:p w14:paraId="4AC1AAF5" w14:textId="77777777" w:rsidR="008E2859" w:rsidRDefault="008E2859" w:rsidP="4E3082E6">
            <w:pPr>
              <w:rPr>
                <w:rFonts w:eastAsia="Aptos" w:cs="Aptos"/>
                <w:color w:val="000000" w:themeColor="text1"/>
                <w:szCs w:val="24"/>
                <w:lang w:val="en-AU"/>
              </w:rPr>
            </w:pPr>
            <w:r w:rsidRPr="4E3082E6">
              <w:rPr>
                <w:rFonts w:eastAsia="Aptos" w:cs="Aptos"/>
                <w:color w:val="000000" w:themeColor="text1"/>
                <w:szCs w:val="24"/>
                <w:lang w:val="en-AU"/>
              </w:rPr>
              <w:t>DEI Committee</w:t>
            </w:r>
          </w:p>
          <w:p w14:paraId="59B54050" w14:textId="3A47E71B" w:rsidR="008E2859" w:rsidRDefault="008E2859" w:rsidP="4E3082E6">
            <w:pPr>
              <w:rPr>
                <w:rFonts w:eastAsia="Aptos" w:cs="Aptos"/>
                <w:color w:val="000000" w:themeColor="text1"/>
                <w:szCs w:val="24"/>
              </w:rPr>
            </w:pPr>
            <w:r>
              <w:rPr>
                <w:rFonts w:eastAsia="Aptos" w:cs="Aptos"/>
                <w:color w:val="000000" w:themeColor="text1"/>
                <w:szCs w:val="24"/>
              </w:rPr>
              <w:t>People &amp; Culture</w:t>
            </w:r>
          </w:p>
        </w:tc>
        <w:tc>
          <w:tcPr>
            <w:tcW w:w="1932" w:type="dxa"/>
            <w:tcMar>
              <w:left w:w="105" w:type="dxa"/>
              <w:right w:w="105" w:type="dxa"/>
            </w:tcMar>
          </w:tcPr>
          <w:p w14:paraId="0FA53EE6" w14:textId="684E1ECC" w:rsidR="008E2859" w:rsidRDefault="008E2859" w:rsidP="4E3082E6">
            <w:r w:rsidRPr="6F432C54">
              <w:rPr>
                <w:rFonts w:eastAsia="Aptos" w:cs="Aptos"/>
                <w:color w:val="000000" w:themeColor="text1"/>
                <w:lang w:val="en-AU"/>
              </w:rPr>
              <w:t>Ongoing</w:t>
            </w:r>
          </w:p>
          <w:p w14:paraId="6B44D7C8" w14:textId="05ABF498" w:rsidR="008E2859" w:rsidRPr="6F432C54" w:rsidRDefault="008E2859" w:rsidP="4E3082E6">
            <w:pPr>
              <w:rPr>
                <w:rFonts w:eastAsia="Aptos" w:cs="Aptos"/>
                <w:color w:val="000000" w:themeColor="text1"/>
                <w:lang w:val="en-AU"/>
              </w:rPr>
            </w:pPr>
          </w:p>
        </w:tc>
        <w:tc>
          <w:tcPr>
            <w:tcW w:w="1842" w:type="dxa"/>
          </w:tcPr>
          <w:p w14:paraId="0AE81D78" w14:textId="09794E00" w:rsidR="008E2859" w:rsidRPr="6F432C54" w:rsidRDefault="00CA57C4" w:rsidP="4E3082E6">
            <w:pPr>
              <w:rPr>
                <w:rFonts w:eastAsia="Aptos" w:cs="Aptos"/>
                <w:color w:val="000000" w:themeColor="text1"/>
                <w:lang w:val="en-AU"/>
              </w:rPr>
            </w:pPr>
            <w:r>
              <w:rPr>
                <w:rFonts w:eastAsia="Aptos" w:cs="Aptos"/>
                <w:color w:val="000000" w:themeColor="text1"/>
                <w:lang w:val="en-AU"/>
              </w:rPr>
              <w:t>Everyday Practice</w:t>
            </w:r>
          </w:p>
        </w:tc>
      </w:tr>
    </w:tbl>
    <w:p w14:paraId="34E6C7C8" w14:textId="67E0558B" w:rsidR="00B65698" w:rsidRPr="006F095E" w:rsidRDefault="00B65698" w:rsidP="00F94D16">
      <w:pPr>
        <w:rPr>
          <w:i/>
          <w:iCs/>
          <w:lang w:val="en-AU"/>
        </w:rPr>
      </w:pPr>
    </w:p>
    <w:sectPr w:rsidR="00B65698" w:rsidRPr="006F095E" w:rsidSect="00D34B73">
      <w:pgSz w:w="16838" w:h="11906" w:orient="landscape"/>
      <w:pgMar w:top="121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2E22D" w14:textId="77777777" w:rsidR="00AD0868" w:rsidRDefault="00AD0868" w:rsidP="00354D4C">
      <w:r>
        <w:separator/>
      </w:r>
    </w:p>
  </w:endnote>
  <w:endnote w:type="continuationSeparator" w:id="0">
    <w:p w14:paraId="0A465B36" w14:textId="77777777" w:rsidR="00AD0868" w:rsidRDefault="00AD0868" w:rsidP="00354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Headings)">
    <w:altName w:val="Aptos Display"/>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SemiBold">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BCF72" w14:textId="76382373" w:rsidR="00BA4FF8" w:rsidRDefault="00765D58" w:rsidP="00BA4FF8">
    <w:pPr>
      <w:pStyle w:val="Footer"/>
      <w:ind w:left="-2858"/>
    </w:pPr>
    <w:r>
      <w:rPr>
        <w:noProof/>
        <w14:ligatures w14:val="standardContextual"/>
      </w:rPr>
      <w:drawing>
        <wp:anchor distT="0" distB="0" distL="114300" distR="114300" simplePos="0" relativeHeight="251668482" behindDoc="1" locked="0" layoutInCell="1" allowOverlap="1" wp14:anchorId="62B4ED82" wp14:editId="5A151AE1">
          <wp:simplePos x="0" y="0"/>
          <wp:positionH relativeFrom="column">
            <wp:posOffset>-799178</wp:posOffset>
          </wp:positionH>
          <wp:positionV relativeFrom="page">
            <wp:posOffset>9920614</wp:posOffset>
          </wp:positionV>
          <wp:extent cx="7573068" cy="789070"/>
          <wp:effectExtent l="0" t="0" r="0" b="0"/>
          <wp:wrapNone/>
          <wp:docPr id="382626726" name="Picture 13" descr="Logo for Victorian Legal Services Board + Commis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504512" name="Picture 13" descr="Logo for Victorian Legal Services Board + Commisioner"/>
                  <pic:cNvPicPr/>
                </pic:nvPicPr>
                <pic:blipFill>
                  <a:blip r:embed="rId1">
                    <a:extLst>
                      <a:ext uri="{28A0092B-C50C-407E-A947-70E740481C1C}">
                        <a14:useLocalDpi xmlns:a14="http://schemas.microsoft.com/office/drawing/2010/main" val="0"/>
                      </a:ext>
                    </a:extLst>
                  </a:blip>
                  <a:stretch>
                    <a:fillRect/>
                  </a:stretch>
                </pic:blipFill>
                <pic:spPr>
                  <a:xfrm>
                    <a:off x="0" y="0"/>
                    <a:ext cx="7573068" cy="78907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4572A" w14:textId="77777777" w:rsidR="004D1D30" w:rsidRPr="006F095E" w:rsidRDefault="004D1D30" w:rsidP="004C761E">
    <w:pPr>
      <w:spacing w:after="240"/>
      <w:rPr>
        <w:i/>
        <w:iCs/>
        <w:lang w:val="en-AU"/>
      </w:rPr>
    </w:pPr>
    <w:r w:rsidRPr="006F095E">
      <w:rPr>
        <w:i/>
        <w:iCs/>
        <w:lang w:val="en-AU"/>
      </w:rPr>
      <w:t>*Indicates actions that form part of VLSB+C’s Gender Equality Action Plan (GEAP) 2026-2030 which runs for a 4-year period and is a requirement under the Gender Equality Act 2020. The GEAP is subject to review by the Commission for Gender Equality.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F5740" w14:textId="77777777" w:rsidR="00AD0868" w:rsidRDefault="00AD0868" w:rsidP="00354D4C">
      <w:r>
        <w:separator/>
      </w:r>
    </w:p>
  </w:footnote>
  <w:footnote w:type="continuationSeparator" w:id="0">
    <w:p w14:paraId="3BDEB8A4" w14:textId="77777777" w:rsidR="00AD0868" w:rsidRDefault="00AD0868" w:rsidP="00354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E653F" w14:textId="215964C9" w:rsidR="00C16207" w:rsidRDefault="00C16207">
    <w:pPr>
      <w:pStyle w:val="Header"/>
    </w:pPr>
    <w:r>
      <w:rPr>
        <w:noProof/>
        <w14:ligatures w14:val="standardContextual"/>
      </w:rPr>
      <mc:AlternateContent>
        <mc:Choice Requires="wps">
          <w:drawing>
            <wp:anchor distT="0" distB="0" distL="0" distR="0" simplePos="0" relativeHeight="251658241" behindDoc="0" locked="0" layoutInCell="1" allowOverlap="1" wp14:anchorId="7D7C4344" wp14:editId="4F40EFE1">
              <wp:simplePos x="635" y="635"/>
              <wp:positionH relativeFrom="page">
                <wp:align>center</wp:align>
              </wp:positionH>
              <wp:positionV relativeFrom="page">
                <wp:align>top</wp:align>
              </wp:positionV>
              <wp:extent cx="518795" cy="345440"/>
              <wp:effectExtent l="0" t="0" r="14605" b="16510"/>
              <wp:wrapNone/>
              <wp:docPr id="1727342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8D841AF" w14:textId="4B5CB6DB" w:rsidR="00C16207" w:rsidRPr="00C16207" w:rsidRDefault="00C16207" w:rsidP="00C16207">
                          <w:pPr>
                            <w:rPr>
                              <w:rFonts w:eastAsia="Aptos" w:cs="Aptos"/>
                              <w:noProof/>
                              <w:color w:val="FF0000"/>
                              <w:sz w:val="20"/>
                              <w:szCs w:val="20"/>
                            </w:rPr>
                          </w:pPr>
                          <w:r w:rsidRPr="00C16207">
                            <w:rPr>
                              <w:rFonts w:eastAsia="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7C4344" id="_x0000_t202" coordsize="21600,21600" o:spt="202" path="m,l,21600r21600,l21600,xe">
              <v:stroke joinstyle="miter"/>
              <v:path gradientshapeok="t" o:connecttype="rect"/>
            </v:shapetype>
            <v:shape id="Text Box 2" o:spid="_x0000_s1026" type="#_x0000_t202" alt="OFFICIAL" style="position:absolute;margin-left:0;margin-top:0;width:40.85pt;height:27.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filled="f" stroked="f">
              <v:textbox style="mso-fit-shape-to-text:t" inset="0,15pt,0,0">
                <w:txbxContent>
                  <w:p w14:paraId="68D841AF" w14:textId="4B5CB6DB" w:rsidR="00C16207" w:rsidRPr="00C16207" w:rsidRDefault="00C16207" w:rsidP="00C16207">
                    <w:pPr>
                      <w:rPr>
                        <w:rFonts w:eastAsia="Aptos" w:cs="Aptos"/>
                        <w:noProof/>
                        <w:color w:val="FF0000"/>
                        <w:sz w:val="20"/>
                        <w:szCs w:val="20"/>
                      </w:rPr>
                    </w:pPr>
                    <w:r w:rsidRPr="00C16207">
                      <w:rPr>
                        <w:rFonts w:eastAsia="Aptos" w:cs="Aptos"/>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91B54" w14:textId="2B1CE5D3" w:rsidR="00C16207" w:rsidRDefault="006E5182">
    <w:pPr>
      <w:pStyle w:val="Header"/>
    </w:pPr>
    <w:r>
      <w:rPr>
        <w:noProof/>
        <w14:ligatures w14:val="standardContextual"/>
      </w:rPr>
      <w:drawing>
        <wp:anchor distT="0" distB="0" distL="114300" distR="114300" simplePos="0" relativeHeight="251659266" behindDoc="1" locked="0" layoutInCell="1" allowOverlap="1" wp14:anchorId="46ADB56F" wp14:editId="1C9C892F">
          <wp:simplePos x="0" y="0"/>
          <wp:positionH relativeFrom="column">
            <wp:posOffset>-1776349</wp:posOffset>
          </wp:positionH>
          <wp:positionV relativeFrom="page">
            <wp:posOffset>0</wp:posOffset>
          </wp:positionV>
          <wp:extent cx="7660640" cy="798195"/>
          <wp:effectExtent l="0" t="0" r="0" b="1905"/>
          <wp:wrapNone/>
          <wp:docPr id="518177806" name="Picture 13" descr="Victorian Legal Services Board + Commsion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965730" name="Picture 13" descr="Victorian Legal Services Board + Commsioner Logo"/>
                  <pic:cNvPicPr/>
                </pic:nvPicPr>
                <pic:blipFill>
                  <a:blip r:embed="rId1">
                    <a:extLst>
                      <a:ext uri="{28A0092B-C50C-407E-A947-70E740481C1C}">
                        <a14:useLocalDpi xmlns:a14="http://schemas.microsoft.com/office/drawing/2010/main" val="0"/>
                      </a:ext>
                    </a:extLst>
                  </a:blip>
                  <a:stretch>
                    <a:fillRect/>
                  </a:stretch>
                </pic:blipFill>
                <pic:spPr>
                  <a:xfrm>
                    <a:off x="0" y="0"/>
                    <a:ext cx="7660640" cy="7981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7F0B" w14:textId="70ACAAAF" w:rsidR="00C16207" w:rsidRDefault="00C16207" w:rsidP="00946F8F">
    <w:pPr>
      <w:pStyle w:val="Header"/>
      <w:ind w:left="-15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C3564" w14:textId="61DCC384" w:rsidR="00946F8F" w:rsidRDefault="00946F8F">
    <w:pPr>
      <w:pStyle w:val="Header"/>
    </w:pPr>
    <w:r>
      <w:rPr>
        <w:noProof/>
        <w14:ligatures w14:val="standardContextual"/>
      </w:rPr>
      <w:drawing>
        <wp:anchor distT="0" distB="0" distL="114300" distR="114300" simplePos="0" relativeHeight="251666434" behindDoc="1" locked="0" layoutInCell="1" allowOverlap="1" wp14:anchorId="7778EBC8" wp14:editId="17C68670">
          <wp:simplePos x="0" y="0"/>
          <wp:positionH relativeFrom="column">
            <wp:posOffset>-1828800</wp:posOffset>
          </wp:positionH>
          <wp:positionV relativeFrom="page">
            <wp:posOffset>-5890</wp:posOffset>
          </wp:positionV>
          <wp:extent cx="7660640" cy="798195"/>
          <wp:effectExtent l="0" t="0" r="0" b="1905"/>
          <wp:wrapNone/>
          <wp:docPr id="1060800432" name="Picture 13" descr="Logo for Victorian Legal Services Board + Commis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42991" name="Picture 13" descr="Logo for Victorian Legal Services Board + Commisioner"/>
                  <pic:cNvPicPr/>
                </pic:nvPicPr>
                <pic:blipFill>
                  <a:blip r:embed="rId1">
                    <a:extLst>
                      <a:ext uri="{28A0092B-C50C-407E-A947-70E740481C1C}">
                        <a14:useLocalDpi xmlns:a14="http://schemas.microsoft.com/office/drawing/2010/main" val="0"/>
                      </a:ext>
                    </a:extLst>
                  </a:blip>
                  <a:stretch>
                    <a:fillRect/>
                  </a:stretch>
                </pic:blipFill>
                <pic:spPr>
                  <a:xfrm>
                    <a:off x="0" y="0"/>
                    <a:ext cx="7660640" cy="798195"/>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7D5B1" w14:textId="57B34FA5" w:rsidR="006E5182" w:rsidRDefault="00D34B73">
    <w:pPr>
      <w:pStyle w:val="Header"/>
    </w:pPr>
    <w:r>
      <w:rPr>
        <w:noProof/>
        <w14:ligatures w14:val="standardContextual"/>
      </w:rPr>
      <w:drawing>
        <wp:anchor distT="0" distB="0" distL="114300" distR="114300" simplePos="0" relativeHeight="251669506" behindDoc="1" locked="0" layoutInCell="1" allowOverlap="1" wp14:anchorId="15036235" wp14:editId="3AE691B4">
          <wp:simplePos x="0" y="0"/>
          <wp:positionH relativeFrom="column">
            <wp:posOffset>-914401</wp:posOffset>
          </wp:positionH>
          <wp:positionV relativeFrom="paragraph">
            <wp:posOffset>-449580</wp:posOffset>
          </wp:positionV>
          <wp:extent cx="10684565" cy="640715"/>
          <wp:effectExtent l="0" t="0" r="0" b="0"/>
          <wp:wrapNone/>
          <wp:docPr id="591255270" name="Picture 17" descr="Victorian Legal Services Board + Commssion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770332" name="Picture 17" descr="Victorian Legal Services Board + Commssioner logo"/>
                  <pic:cNvPicPr/>
                </pic:nvPicPr>
                <pic:blipFill>
                  <a:blip r:embed="rId1">
                    <a:extLst>
                      <a:ext uri="{28A0092B-C50C-407E-A947-70E740481C1C}">
                        <a14:useLocalDpi xmlns:a14="http://schemas.microsoft.com/office/drawing/2010/main" val="0"/>
                      </a:ext>
                    </a:extLst>
                  </a:blip>
                  <a:stretch>
                    <a:fillRect/>
                  </a:stretch>
                </pic:blipFill>
                <pic:spPr>
                  <a:xfrm>
                    <a:off x="0" y="0"/>
                    <a:ext cx="10696339" cy="64142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59AB8F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166552"/>
    <w:multiLevelType w:val="hybridMultilevel"/>
    <w:tmpl w:val="87729C30"/>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1293574"/>
    <w:multiLevelType w:val="hybridMultilevel"/>
    <w:tmpl w:val="7550EECE"/>
    <w:lvl w:ilvl="0" w:tplc="2B8AB58C">
      <w:start w:val="1"/>
      <w:numFmt w:val="bullet"/>
      <w:lvlText w:val=""/>
      <w:lvlJc w:val="left"/>
      <w:pPr>
        <w:ind w:left="567" w:hanging="20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2941EE"/>
    <w:multiLevelType w:val="hybridMultilevel"/>
    <w:tmpl w:val="2F1E01BC"/>
    <w:lvl w:ilvl="0" w:tplc="39861F7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4FAFC06"/>
    <w:multiLevelType w:val="hybridMultilevel"/>
    <w:tmpl w:val="FFFFFFFF"/>
    <w:lvl w:ilvl="0" w:tplc="B9487684">
      <w:start w:val="1"/>
      <w:numFmt w:val="bullet"/>
      <w:lvlText w:val=""/>
      <w:lvlJc w:val="left"/>
      <w:pPr>
        <w:ind w:left="567" w:hanging="207"/>
      </w:pPr>
      <w:rPr>
        <w:rFonts w:ascii="Symbol" w:hAnsi="Symbol" w:hint="default"/>
      </w:rPr>
    </w:lvl>
    <w:lvl w:ilvl="1" w:tplc="3E40A322">
      <w:start w:val="1"/>
      <w:numFmt w:val="bullet"/>
      <w:lvlText w:val="o"/>
      <w:lvlJc w:val="left"/>
      <w:pPr>
        <w:ind w:left="1440" w:hanging="360"/>
      </w:pPr>
      <w:rPr>
        <w:rFonts w:ascii="Courier New" w:hAnsi="Courier New" w:hint="default"/>
      </w:rPr>
    </w:lvl>
    <w:lvl w:ilvl="2" w:tplc="C184697E">
      <w:start w:val="1"/>
      <w:numFmt w:val="bullet"/>
      <w:lvlText w:val=""/>
      <w:lvlJc w:val="left"/>
      <w:pPr>
        <w:ind w:left="2160" w:hanging="360"/>
      </w:pPr>
      <w:rPr>
        <w:rFonts w:ascii="Wingdings" w:hAnsi="Wingdings" w:hint="default"/>
      </w:rPr>
    </w:lvl>
    <w:lvl w:ilvl="3" w:tplc="94D073A8">
      <w:start w:val="1"/>
      <w:numFmt w:val="bullet"/>
      <w:lvlText w:val=""/>
      <w:lvlJc w:val="left"/>
      <w:pPr>
        <w:ind w:left="2880" w:hanging="360"/>
      </w:pPr>
      <w:rPr>
        <w:rFonts w:ascii="Symbol" w:hAnsi="Symbol" w:hint="default"/>
      </w:rPr>
    </w:lvl>
    <w:lvl w:ilvl="4" w:tplc="54B659E0">
      <w:start w:val="1"/>
      <w:numFmt w:val="bullet"/>
      <w:lvlText w:val="o"/>
      <w:lvlJc w:val="left"/>
      <w:pPr>
        <w:ind w:left="3600" w:hanging="360"/>
      </w:pPr>
      <w:rPr>
        <w:rFonts w:ascii="Courier New" w:hAnsi="Courier New" w:hint="default"/>
      </w:rPr>
    </w:lvl>
    <w:lvl w:ilvl="5" w:tplc="76588C7C">
      <w:start w:val="1"/>
      <w:numFmt w:val="bullet"/>
      <w:lvlText w:val=""/>
      <w:lvlJc w:val="left"/>
      <w:pPr>
        <w:ind w:left="4320" w:hanging="360"/>
      </w:pPr>
      <w:rPr>
        <w:rFonts w:ascii="Wingdings" w:hAnsi="Wingdings" w:hint="default"/>
      </w:rPr>
    </w:lvl>
    <w:lvl w:ilvl="6" w:tplc="E918E72C">
      <w:start w:val="1"/>
      <w:numFmt w:val="bullet"/>
      <w:lvlText w:val=""/>
      <w:lvlJc w:val="left"/>
      <w:pPr>
        <w:ind w:left="5040" w:hanging="360"/>
      </w:pPr>
      <w:rPr>
        <w:rFonts w:ascii="Symbol" w:hAnsi="Symbol" w:hint="default"/>
      </w:rPr>
    </w:lvl>
    <w:lvl w:ilvl="7" w:tplc="3702BDD4">
      <w:start w:val="1"/>
      <w:numFmt w:val="bullet"/>
      <w:lvlText w:val="o"/>
      <w:lvlJc w:val="left"/>
      <w:pPr>
        <w:ind w:left="5760" w:hanging="360"/>
      </w:pPr>
      <w:rPr>
        <w:rFonts w:ascii="Courier New" w:hAnsi="Courier New" w:hint="default"/>
      </w:rPr>
    </w:lvl>
    <w:lvl w:ilvl="8" w:tplc="F7088EF2">
      <w:start w:val="1"/>
      <w:numFmt w:val="bullet"/>
      <w:lvlText w:val=""/>
      <w:lvlJc w:val="left"/>
      <w:pPr>
        <w:ind w:left="6480" w:hanging="360"/>
      </w:pPr>
      <w:rPr>
        <w:rFonts w:ascii="Wingdings" w:hAnsi="Wingdings" w:hint="default"/>
      </w:rPr>
    </w:lvl>
  </w:abstractNum>
  <w:abstractNum w:abstractNumId="5" w15:restartNumberingAfterBreak="0">
    <w:nsid w:val="05570BA6"/>
    <w:multiLevelType w:val="hybridMultilevel"/>
    <w:tmpl w:val="67D8647A"/>
    <w:lvl w:ilvl="0" w:tplc="2B8AB58C">
      <w:start w:val="1"/>
      <w:numFmt w:val="bullet"/>
      <w:lvlText w:val=""/>
      <w:lvlJc w:val="left"/>
      <w:pPr>
        <w:ind w:left="567" w:hanging="20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7D63DDF"/>
    <w:multiLevelType w:val="multilevel"/>
    <w:tmpl w:val="9754E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B114DE"/>
    <w:multiLevelType w:val="hybridMultilevel"/>
    <w:tmpl w:val="9CC6FC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E811BC"/>
    <w:multiLevelType w:val="hybridMultilevel"/>
    <w:tmpl w:val="32820CD8"/>
    <w:lvl w:ilvl="0" w:tplc="20C0CF4C">
      <w:start w:val="1"/>
      <w:numFmt w:val="bullet"/>
      <w:lvlText w:val=""/>
      <w:lvlJc w:val="left"/>
      <w:pPr>
        <w:ind w:left="567" w:hanging="207"/>
      </w:pPr>
      <w:rPr>
        <w:rFonts w:ascii="Symbol" w:hAnsi="Symbol" w:hint="default"/>
        <w:color w:val="auto"/>
      </w:rPr>
    </w:lvl>
    <w:lvl w:ilvl="1" w:tplc="FA262E00">
      <w:start w:val="1"/>
      <w:numFmt w:val="bullet"/>
      <w:lvlText w:val="o"/>
      <w:lvlJc w:val="left"/>
      <w:pPr>
        <w:ind w:left="1440" w:hanging="360"/>
      </w:pPr>
      <w:rPr>
        <w:rFonts w:ascii="Courier New" w:hAnsi="Courier New" w:hint="default"/>
      </w:rPr>
    </w:lvl>
    <w:lvl w:ilvl="2" w:tplc="3EFE290C">
      <w:start w:val="1"/>
      <w:numFmt w:val="bullet"/>
      <w:lvlText w:val=""/>
      <w:lvlJc w:val="left"/>
      <w:pPr>
        <w:ind w:left="2160" w:hanging="360"/>
      </w:pPr>
      <w:rPr>
        <w:rFonts w:ascii="Wingdings" w:hAnsi="Wingdings" w:hint="default"/>
      </w:rPr>
    </w:lvl>
    <w:lvl w:ilvl="3" w:tplc="31B44DE8">
      <w:start w:val="1"/>
      <w:numFmt w:val="bullet"/>
      <w:lvlText w:val=""/>
      <w:lvlJc w:val="left"/>
      <w:pPr>
        <w:ind w:left="2880" w:hanging="360"/>
      </w:pPr>
      <w:rPr>
        <w:rFonts w:ascii="Symbol" w:hAnsi="Symbol" w:hint="default"/>
      </w:rPr>
    </w:lvl>
    <w:lvl w:ilvl="4" w:tplc="25161B2E">
      <w:start w:val="1"/>
      <w:numFmt w:val="bullet"/>
      <w:lvlText w:val="o"/>
      <w:lvlJc w:val="left"/>
      <w:pPr>
        <w:ind w:left="3600" w:hanging="360"/>
      </w:pPr>
      <w:rPr>
        <w:rFonts w:ascii="Courier New" w:hAnsi="Courier New" w:hint="default"/>
      </w:rPr>
    </w:lvl>
    <w:lvl w:ilvl="5" w:tplc="1DE42244">
      <w:start w:val="1"/>
      <w:numFmt w:val="bullet"/>
      <w:lvlText w:val=""/>
      <w:lvlJc w:val="left"/>
      <w:pPr>
        <w:ind w:left="4320" w:hanging="360"/>
      </w:pPr>
      <w:rPr>
        <w:rFonts w:ascii="Wingdings" w:hAnsi="Wingdings" w:hint="default"/>
      </w:rPr>
    </w:lvl>
    <w:lvl w:ilvl="6" w:tplc="DC7AB44E">
      <w:start w:val="1"/>
      <w:numFmt w:val="bullet"/>
      <w:lvlText w:val=""/>
      <w:lvlJc w:val="left"/>
      <w:pPr>
        <w:ind w:left="5040" w:hanging="360"/>
      </w:pPr>
      <w:rPr>
        <w:rFonts w:ascii="Symbol" w:hAnsi="Symbol" w:hint="default"/>
      </w:rPr>
    </w:lvl>
    <w:lvl w:ilvl="7" w:tplc="8214E250">
      <w:start w:val="1"/>
      <w:numFmt w:val="bullet"/>
      <w:lvlText w:val="o"/>
      <w:lvlJc w:val="left"/>
      <w:pPr>
        <w:ind w:left="5760" w:hanging="360"/>
      </w:pPr>
      <w:rPr>
        <w:rFonts w:ascii="Courier New" w:hAnsi="Courier New" w:hint="default"/>
      </w:rPr>
    </w:lvl>
    <w:lvl w:ilvl="8" w:tplc="BF581D78">
      <w:start w:val="1"/>
      <w:numFmt w:val="bullet"/>
      <w:lvlText w:val=""/>
      <w:lvlJc w:val="left"/>
      <w:pPr>
        <w:ind w:left="6480" w:hanging="360"/>
      </w:pPr>
      <w:rPr>
        <w:rFonts w:ascii="Wingdings" w:hAnsi="Wingdings" w:hint="default"/>
      </w:rPr>
    </w:lvl>
  </w:abstractNum>
  <w:abstractNum w:abstractNumId="9" w15:restartNumberingAfterBreak="0">
    <w:nsid w:val="16EA31CE"/>
    <w:multiLevelType w:val="hybridMultilevel"/>
    <w:tmpl w:val="E708CD4E"/>
    <w:lvl w:ilvl="0" w:tplc="39861F7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014354"/>
    <w:multiLevelType w:val="hybridMultilevel"/>
    <w:tmpl w:val="760C2B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B01FD1"/>
    <w:multiLevelType w:val="hybridMultilevel"/>
    <w:tmpl w:val="AD88E450"/>
    <w:lvl w:ilvl="0" w:tplc="2B8AB58C">
      <w:start w:val="1"/>
      <w:numFmt w:val="bullet"/>
      <w:lvlText w:val=""/>
      <w:lvlJc w:val="left"/>
      <w:pPr>
        <w:ind w:left="567" w:hanging="20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D4EE9D"/>
    <w:multiLevelType w:val="hybridMultilevel"/>
    <w:tmpl w:val="FFFFFFFF"/>
    <w:lvl w:ilvl="0" w:tplc="C7B28212">
      <w:start w:val="1"/>
      <w:numFmt w:val="bullet"/>
      <w:lvlText w:val=""/>
      <w:lvlJc w:val="left"/>
      <w:pPr>
        <w:ind w:left="567" w:hanging="207"/>
      </w:pPr>
      <w:rPr>
        <w:rFonts w:ascii="Symbol" w:hAnsi="Symbol" w:hint="default"/>
      </w:rPr>
    </w:lvl>
    <w:lvl w:ilvl="1" w:tplc="85A20164">
      <w:start w:val="1"/>
      <w:numFmt w:val="bullet"/>
      <w:lvlText w:val="o"/>
      <w:lvlJc w:val="left"/>
      <w:pPr>
        <w:ind w:left="1440" w:hanging="360"/>
      </w:pPr>
      <w:rPr>
        <w:rFonts w:ascii="Symbol" w:hAnsi="Symbol" w:hint="default"/>
      </w:rPr>
    </w:lvl>
    <w:lvl w:ilvl="2" w:tplc="B554DEB4">
      <w:start w:val="1"/>
      <w:numFmt w:val="bullet"/>
      <w:lvlText w:val=""/>
      <w:lvlJc w:val="left"/>
      <w:pPr>
        <w:ind w:left="2160" w:hanging="360"/>
      </w:pPr>
      <w:rPr>
        <w:rFonts w:ascii="Wingdings" w:hAnsi="Wingdings" w:hint="default"/>
      </w:rPr>
    </w:lvl>
    <w:lvl w:ilvl="3" w:tplc="643608A6">
      <w:start w:val="1"/>
      <w:numFmt w:val="bullet"/>
      <w:lvlText w:val=""/>
      <w:lvlJc w:val="left"/>
      <w:pPr>
        <w:ind w:left="2880" w:hanging="360"/>
      </w:pPr>
      <w:rPr>
        <w:rFonts w:ascii="Symbol" w:hAnsi="Symbol" w:hint="default"/>
      </w:rPr>
    </w:lvl>
    <w:lvl w:ilvl="4" w:tplc="1696017E">
      <w:start w:val="1"/>
      <w:numFmt w:val="bullet"/>
      <w:lvlText w:val="o"/>
      <w:lvlJc w:val="left"/>
      <w:pPr>
        <w:ind w:left="3600" w:hanging="360"/>
      </w:pPr>
      <w:rPr>
        <w:rFonts w:ascii="Courier New" w:hAnsi="Courier New" w:hint="default"/>
      </w:rPr>
    </w:lvl>
    <w:lvl w:ilvl="5" w:tplc="94E6C682">
      <w:start w:val="1"/>
      <w:numFmt w:val="bullet"/>
      <w:lvlText w:val=""/>
      <w:lvlJc w:val="left"/>
      <w:pPr>
        <w:ind w:left="4320" w:hanging="360"/>
      </w:pPr>
      <w:rPr>
        <w:rFonts w:ascii="Wingdings" w:hAnsi="Wingdings" w:hint="default"/>
      </w:rPr>
    </w:lvl>
    <w:lvl w:ilvl="6" w:tplc="FD3EB716">
      <w:start w:val="1"/>
      <w:numFmt w:val="bullet"/>
      <w:lvlText w:val=""/>
      <w:lvlJc w:val="left"/>
      <w:pPr>
        <w:ind w:left="5040" w:hanging="360"/>
      </w:pPr>
      <w:rPr>
        <w:rFonts w:ascii="Symbol" w:hAnsi="Symbol" w:hint="default"/>
      </w:rPr>
    </w:lvl>
    <w:lvl w:ilvl="7" w:tplc="7E04E986">
      <w:start w:val="1"/>
      <w:numFmt w:val="bullet"/>
      <w:lvlText w:val="o"/>
      <w:lvlJc w:val="left"/>
      <w:pPr>
        <w:ind w:left="5760" w:hanging="360"/>
      </w:pPr>
      <w:rPr>
        <w:rFonts w:ascii="Courier New" w:hAnsi="Courier New" w:hint="default"/>
      </w:rPr>
    </w:lvl>
    <w:lvl w:ilvl="8" w:tplc="7DA45CCA">
      <w:start w:val="1"/>
      <w:numFmt w:val="bullet"/>
      <w:lvlText w:val=""/>
      <w:lvlJc w:val="left"/>
      <w:pPr>
        <w:ind w:left="6480" w:hanging="360"/>
      </w:pPr>
      <w:rPr>
        <w:rFonts w:ascii="Wingdings" w:hAnsi="Wingdings" w:hint="default"/>
      </w:rPr>
    </w:lvl>
  </w:abstractNum>
  <w:abstractNum w:abstractNumId="13" w15:restartNumberingAfterBreak="0">
    <w:nsid w:val="1D0248BA"/>
    <w:multiLevelType w:val="hybridMultilevel"/>
    <w:tmpl w:val="FFFFFFFF"/>
    <w:lvl w:ilvl="0" w:tplc="92E8546C">
      <w:start w:val="1"/>
      <w:numFmt w:val="bullet"/>
      <w:lvlText w:val=""/>
      <w:lvlJc w:val="left"/>
      <w:pPr>
        <w:ind w:left="567" w:hanging="207"/>
      </w:pPr>
      <w:rPr>
        <w:rFonts w:ascii="Symbol" w:hAnsi="Symbol" w:hint="default"/>
      </w:rPr>
    </w:lvl>
    <w:lvl w:ilvl="1" w:tplc="18967A14">
      <w:start w:val="1"/>
      <w:numFmt w:val="bullet"/>
      <w:lvlText w:val="o"/>
      <w:lvlJc w:val="left"/>
      <w:pPr>
        <w:ind w:left="1440" w:hanging="360"/>
      </w:pPr>
      <w:rPr>
        <w:rFonts w:ascii="Courier New" w:hAnsi="Courier New" w:hint="default"/>
      </w:rPr>
    </w:lvl>
    <w:lvl w:ilvl="2" w:tplc="AFA01DBA">
      <w:start w:val="1"/>
      <w:numFmt w:val="bullet"/>
      <w:lvlText w:val=""/>
      <w:lvlJc w:val="left"/>
      <w:pPr>
        <w:ind w:left="2160" w:hanging="360"/>
      </w:pPr>
      <w:rPr>
        <w:rFonts w:ascii="Wingdings" w:hAnsi="Wingdings" w:hint="default"/>
      </w:rPr>
    </w:lvl>
    <w:lvl w:ilvl="3" w:tplc="BD364322">
      <w:start w:val="1"/>
      <w:numFmt w:val="bullet"/>
      <w:lvlText w:val=""/>
      <w:lvlJc w:val="left"/>
      <w:pPr>
        <w:ind w:left="2880" w:hanging="360"/>
      </w:pPr>
      <w:rPr>
        <w:rFonts w:ascii="Symbol" w:hAnsi="Symbol" w:hint="default"/>
      </w:rPr>
    </w:lvl>
    <w:lvl w:ilvl="4" w:tplc="D3B8D86A">
      <w:start w:val="1"/>
      <w:numFmt w:val="bullet"/>
      <w:lvlText w:val="o"/>
      <w:lvlJc w:val="left"/>
      <w:pPr>
        <w:ind w:left="3600" w:hanging="360"/>
      </w:pPr>
      <w:rPr>
        <w:rFonts w:ascii="Courier New" w:hAnsi="Courier New" w:hint="default"/>
      </w:rPr>
    </w:lvl>
    <w:lvl w:ilvl="5" w:tplc="F3D4D1AE">
      <w:start w:val="1"/>
      <w:numFmt w:val="bullet"/>
      <w:lvlText w:val=""/>
      <w:lvlJc w:val="left"/>
      <w:pPr>
        <w:ind w:left="4320" w:hanging="360"/>
      </w:pPr>
      <w:rPr>
        <w:rFonts w:ascii="Wingdings" w:hAnsi="Wingdings" w:hint="default"/>
      </w:rPr>
    </w:lvl>
    <w:lvl w:ilvl="6" w:tplc="9F482BBC">
      <w:start w:val="1"/>
      <w:numFmt w:val="bullet"/>
      <w:lvlText w:val=""/>
      <w:lvlJc w:val="left"/>
      <w:pPr>
        <w:ind w:left="5040" w:hanging="360"/>
      </w:pPr>
      <w:rPr>
        <w:rFonts w:ascii="Symbol" w:hAnsi="Symbol" w:hint="default"/>
      </w:rPr>
    </w:lvl>
    <w:lvl w:ilvl="7" w:tplc="179C1858">
      <w:start w:val="1"/>
      <w:numFmt w:val="bullet"/>
      <w:lvlText w:val="o"/>
      <w:lvlJc w:val="left"/>
      <w:pPr>
        <w:ind w:left="5760" w:hanging="360"/>
      </w:pPr>
      <w:rPr>
        <w:rFonts w:ascii="Courier New" w:hAnsi="Courier New" w:hint="default"/>
      </w:rPr>
    </w:lvl>
    <w:lvl w:ilvl="8" w:tplc="6A0EFA94">
      <w:start w:val="1"/>
      <w:numFmt w:val="bullet"/>
      <w:lvlText w:val=""/>
      <w:lvlJc w:val="left"/>
      <w:pPr>
        <w:ind w:left="6480" w:hanging="360"/>
      </w:pPr>
      <w:rPr>
        <w:rFonts w:ascii="Wingdings" w:hAnsi="Wingdings" w:hint="default"/>
      </w:rPr>
    </w:lvl>
  </w:abstractNum>
  <w:abstractNum w:abstractNumId="14" w15:restartNumberingAfterBreak="0">
    <w:nsid w:val="1DE80528"/>
    <w:multiLevelType w:val="hybridMultilevel"/>
    <w:tmpl w:val="EBE07B70"/>
    <w:lvl w:ilvl="0" w:tplc="39861F7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03C347"/>
    <w:multiLevelType w:val="hybridMultilevel"/>
    <w:tmpl w:val="FFFFFFFF"/>
    <w:lvl w:ilvl="0" w:tplc="D56C09A4">
      <w:start w:val="1"/>
      <w:numFmt w:val="bullet"/>
      <w:lvlText w:val=""/>
      <w:lvlJc w:val="left"/>
      <w:pPr>
        <w:ind w:left="567" w:hanging="207"/>
      </w:pPr>
      <w:rPr>
        <w:rFonts w:ascii="Symbol" w:hAnsi="Symbol" w:hint="default"/>
      </w:rPr>
    </w:lvl>
    <w:lvl w:ilvl="1" w:tplc="3F16878E">
      <w:start w:val="1"/>
      <w:numFmt w:val="bullet"/>
      <w:lvlText w:val="o"/>
      <w:lvlJc w:val="left"/>
      <w:pPr>
        <w:ind w:left="1440" w:hanging="360"/>
      </w:pPr>
      <w:rPr>
        <w:rFonts w:ascii="Courier New" w:hAnsi="Courier New" w:hint="default"/>
      </w:rPr>
    </w:lvl>
    <w:lvl w:ilvl="2" w:tplc="DAD008A8">
      <w:start w:val="1"/>
      <w:numFmt w:val="bullet"/>
      <w:lvlText w:val=""/>
      <w:lvlJc w:val="left"/>
      <w:pPr>
        <w:ind w:left="2160" w:hanging="360"/>
      </w:pPr>
      <w:rPr>
        <w:rFonts w:ascii="Wingdings" w:hAnsi="Wingdings" w:hint="default"/>
      </w:rPr>
    </w:lvl>
    <w:lvl w:ilvl="3" w:tplc="76BA2B78">
      <w:start w:val="1"/>
      <w:numFmt w:val="bullet"/>
      <w:lvlText w:val=""/>
      <w:lvlJc w:val="left"/>
      <w:pPr>
        <w:ind w:left="2880" w:hanging="360"/>
      </w:pPr>
      <w:rPr>
        <w:rFonts w:ascii="Symbol" w:hAnsi="Symbol" w:hint="default"/>
      </w:rPr>
    </w:lvl>
    <w:lvl w:ilvl="4" w:tplc="E7FEB058">
      <w:start w:val="1"/>
      <w:numFmt w:val="bullet"/>
      <w:lvlText w:val="o"/>
      <w:lvlJc w:val="left"/>
      <w:pPr>
        <w:ind w:left="3600" w:hanging="360"/>
      </w:pPr>
      <w:rPr>
        <w:rFonts w:ascii="Courier New" w:hAnsi="Courier New" w:hint="default"/>
      </w:rPr>
    </w:lvl>
    <w:lvl w:ilvl="5" w:tplc="CFEE7CB6">
      <w:start w:val="1"/>
      <w:numFmt w:val="bullet"/>
      <w:lvlText w:val=""/>
      <w:lvlJc w:val="left"/>
      <w:pPr>
        <w:ind w:left="4320" w:hanging="360"/>
      </w:pPr>
      <w:rPr>
        <w:rFonts w:ascii="Wingdings" w:hAnsi="Wingdings" w:hint="default"/>
      </w:rPr>
    </w:lvl>
    <w:lvl w:ilvl="6" w:tplc="BBCE6FD4">
      <w:start w:val="1"/>
      <w:numFmt w:val="bullet"/>
      <w:lvlText w:val=""/>
      <w:lvlJc w:val="left"/>
      <w:pPr>
        <w:ind w:left="5040" w:hanging="360"/>
      </w:pPr>
      <w:rPr>
        <w:rFonts w:ascii="Symbol" w:hAnsi="Symbol" w:hint="default"/>
      </w:rPr>
    </w:lvl>
    <w:lvl w:ilvl="7" w:tplc="82F21810">
      <w:start w:val="1"/>
      <w:numFmt w:val="bullet"/>
      <w:lvlText w:val="o"/>
      <w:lvlJc w:val="left"/>
      <w:pPr>
        <w:ind w:left="5760" w:hanging="360"/>
      </w:pPr>
      <w:rPr>
        <w:rFonts w:ascii="Courier New" w:hAnsi="Courier New" w:hint="default"/>
      </w:rPr>
    </w:lvl>
    <w:lvl w:ilvl="8" w:tplc="61DEF742">
      <w:start w:val="1"/>
      <w:numFmt w:val="bullet"/>
      <w:lvlText w:val=""/>
      <w:lvlJc w:val="left"/>
      <w:pPr>
        <w:ind w:left="6480" w:hanging="360"/>
      </w:pPr>
      <w:rPr>
        <w:rFonts w:ascii="Wingdings" w:hAnsi="Wingdings" w:hint="default"/>
      </w:rPr>
    </w:lvl>
  </w:abstractNum>
  <w:abstractNum w:abstractNumId="16" w15:restartNumberingAfterBreak="0">
    <w:nsid w:val="2F242EF4"/>
    <w:multiLevelType w:val="hybridMultilevel"/>
    <w:tmpl w:val="3E9E8866"/>
    <w:lvl w:ilvl="0" w:tplc="567AEFFA">
      <w:start w:val="1"/>
      <w:numFmt w:val="bullet"/>
      <w:lvlText w:val=""/>
      <w:lvlJc w:val="left"/>
      <w:pPr>
        <w:ind w:left="567" w:hanging="207"/>
      </w:pPr>
      <w:rPr>
        <w:rFonts w:ascii="Symbol" w:hAnsi="Symbol" w:hint="default"/>
        <w:color w:val="auto"/>
      </w:rPr>
    </w:lvl>
    <w:lvl w:ilvl="1" w:tplc="7160FA9A">
      <w:start w:val="1"/>
      <w:numFmt w:val="bullet"/>
      <w:lvlText w:val="o"/>
      <w:lvlJc w:val="left"/>
      <w:pPr>
        <w:ind w:left="1440" w:hanging="360"/>
      </w:pPr>
      <w:rPr>
        <w:rFonts w:ascii="Courier New" w:hAnsi="Courier New" w:hint="default"/>
      </w:rPr>
    </w:lvl>
    <w:lvl w:ilvl="2" w:tplc="7102ED70">
      <w:start w:val="1"/>
      <w:numFmt w:val="bullet"/>
      <w:lvlText w:val=""/>
      <w:lvlJc w:val="left"/>
      <w:pPr>
        <w:ind w:left="2160" w:hanging="360"/>
      </w:pPr>
      <w:rPr>
        <w:rFonts w:ascii="Wingdings" w:hAnsi="Wingdings" w:hint="default"/>
      </w:rPr>
    </w:lvl>
    <w:lvl w:ilvl="3" w:tplc="85C2FA78">
      <w:start w:val="1"/>
      <w:numFmt w:val="bullet"/>
      <w:lvlText w:val=""/>
      <w:lvlJc w:val="left"/>
      <w:pPr>
        <w:ind w:left="2880" w:hanging="360"/>
      </w:pPr>
      <w:rPr>
        <w:rFonts w:ascii="Symbol" w:hAnsi="Symbol" w:hint="default"/>
      </w:rPr>
    </w:lvl>
    <w:lvl w:ilvl="4" w:tplc="993045E0">
      <w:start w:val="1"/>
      <w:numFmt w:val="bullet"/>
      <w:lvlText w:val="o"/>
      <w:lvlJc w:val="left"/>
      <w:pPr>
        <w:ind w:left="3600" w:hanging="360"/>
      </w:pPr>
      <w:rPr>
        <w:rFonts w:ascii="Courier New" w:hAnsi="Courier New" w:hint="default"/>
      </w:rPr>
    </w:lvl>
    <w:lvl w:ilvl="5" w:tplc="321A799A">
      <w:start w:val="1"/>
      <w:numFmt w:val="bullet"/>
      <w:lvlText w:val=""/>
      <w:lvlJc w:val="left"/>
      <w:pPr>
        <w:ind w:left="4320" w:hanging="360"/>
      </w:pPr>
      <w:rPr>
        <w:rFonts w:ascii="Wingdings" w:hAnsi="Wingdings" w:hint="default"/>
      </w:rPr>
    </w:lvl>
    <w:lvl w:ilvl="6" w:tplc="AE2A2EC2">
      <w:start w:val="1"/>
      <w:numFmt w:val="bullet"/>
      <w:lvlText w:val=""/>
      <w:lvlJc w:val="left"/>
      <w:pPr>
        <w:ind w:left="5040" w:hanging="360"/>
      </w:pPr>
      <w:rPr>
        <w:rFonts w:ascii="Symbol" w:hAnsi="Symbol" w:hint="default"/>
      </w:rPr>
    </w:lvl>
    <w:lvl w:ilvl="7" w:tplc="22AC9CBC">
      <w:start w:val="1"/>
      <w:numFmt w:val="bullet"/>
      <w:lvlText w:val="o"/>
      <w:lvlJc w:val="left"/>
      <w:pPr>
        <w:ind w:left="5760" w:hanging="360"/>
      </w:pPr>
      <w:rPr>
        <w:rFonts w:ascii="Courier New" w:hAnsi="Courier New" w:hint="default"/>
      </w:rPr>
    </w:lvl>
    <w:lvl w:ilvl="8" w:tplc="5FD29698">
      <w:start w:val="1"/>
      <w:numFmt w:val="bullet"/>
      <w:lvlText w:val=""/>
      <w:lvlJc w:val="left"/>
      <w:pPr>
        <w:ind w:left="6480" w:hanging="360"/>
      </w:pPr>
      <w:rPr>
        <w:rFonts w:ascii="Wingdings" w:hAnsi="Wingdings" w:hint="default"/>
      </w:rPr>
    </w:lvl>
  </w:abstractNum>
  <w:abstractNum w:abstractNumId="17" w15:restartNumberingAfterBreak="0">
    <w:nsid w:val="321E2E91"/>
    <w:multiLevelType w:val="hybridMultilevel"/>
    <w:tmpl w:val="FFFFFFFF"/>
    <w:lvl w:ilvl="0" w:tplc="2D6E5D34">
      <w:start w:val="1"/>
      <w:numFmt w:val="bullet"/>
      <w:lvlText w:val=""/>
      <w:lvlJc w:val="left"/>
      <w:pPr>
        <w:ind w:left="567" w:hanging="207"/>
      </w:pPr>
      <w:rPr>
        <w:rFonts w:ascii="Symbol" w:hAnsi="Symbol" w:hint="default"/>
      </w:rPr>
    </w:lvl>
    <w:lvl w:ilvl="1" w:tplc="F318682C">
      <w:start w:val="1"/>
      <w:numFmt w:val="bullet"/>
      <w:lvlText w:val="o"/>
      <w:lvlJc w:val="left"/>
      <w:pPr>
        <w:ind w:left="1440" w:hanging="360"/>
      </w:pPr>
      <w:rPr>
        <w:rFonts w:ascii="Courier New" w:hAnsi="Courier New" w:hint="default"/>
      </w:rPr>
    </w:lvl>
    <w:lvl w:ilvl="2" w:tplc="B69AD498">
      <w:start w:val="1"/>
      <w:numFmt w:val="bullet"/>
      <w:lvlText w:val=""/>
      <w:lvlJc w:val="left"/>
      <w:pPr>
        <w:ind w:left="2160" w:hanging="360"/>
      </w:pPr>
      <w:rPr>
        <w:rFonts w:ascii="Wingdings" w:hAnsi="Wingdings" w:hint="default"/>
      </w:rPr>
    </w:lvl>
    <w:lvl w:ilvl="3" w:tplc="673CD5D8">
      <w:start w:val="1"/>
      <w:numFmt w:val="bullet"/>
      <w:lvlText w:val=""/>
      <w:lvlJc w:val="left"/>
      <w:pPr>
        <w:ind w:left="2880" w:hanging="360"/>
      </w:pPr>
      <w:rPr>
        <w:rFonts w:ascii="Symbol" w:hAnsi="Symbol" w:hint="default"/>
      </w:rPr>
    </w:lvl>
    <w:lvl w:ilvl="4" w:tplc="56D6B5C4">
      <w:start w:val="1"/>
      <w:numFmt w:val="bullet"/>
      <w:lvlText w:val="o"/>
      <w:lvlJc w:val="left"/>
      <w:pPr>
        <w:ind w:left="3600" w:hanging="360"/>
      </w:pPr>
      <w:rPr>
        <w:rFonts w:ascii="Courier New" w:hAnsi="Courier New" w:hint="default"/>
      </w:rPr>
    </w:lvl>
    <w:lvl w:ilvl="5" w:tplc="AE045C94">
      <w:start w:val="1"/>
      <w:numFmt w:val="bullet"/>
      <w:lvlText w:val=""/>
      <w:lvlJc w:val="left"/>
      <w:pPr>
        <w:ind w:left="4320" w:hanging="360"/>
      </w:pPr>
      <w:rPr>
        <w:rFonts w:ascii="Wingdings" w:hAnsi="Wingdings" w:hint="default"/>
      </w:rPr>
    </w:lvl>
    <w:lvl w:ilvl="6" w:tplc="321E2ED8">
      <w:start w:val="1"/>
      <w:numFmt w:val="bullet"/>
      <w:lvlText w:val=""/>
      <w:lvlJc w:val="left"/>
      <w:pPr>
        <w:ind w:left="5040" w:hanging="360"/>
      </w:pPr>
      <w:rPr>
        <w:rFonts w:ascii="Symbol" w:hAnsi="Symbol" w:hint="default"/>
      </w:rPr>
    </w:lvl>
    <w:lvl w:ilvl="7" w:tplc="89D4FB00">
      <w:start w:val="1"/>
      <w:numFmt w:val="bullet"/>
      <w:lvlText w:val="o"/>
      <w:lvlJc w:val="left"/>
      <w:pPr>
        <w:ind w:left="5760" w:hanging="360"/>
      </w:pPr>
      <w:rPr>
        <w:rFonts w:ascii="Courier New" w:hAnsi="Courier New" w:hint="default"/>
      </w:rPr>
    </w:lvl>
    <w:lvl w:ilvl="8" w:tplc="ED940082">
      <w:start w:val="1"/>
      <w:numFmt w:val="bullet"/>
      <w:lvlText w:val=""/>
      <w:lvlJc w:val="left"/>
      <w:pPr>
        <w:ind w:left="6480" w:hanging="360"/>
      </w:pPr>
      <w:rPr>
        <w:rFonts w:ascii="Wingdings" w:hAnsi="Wingdings" w:hint="default"/>
      </w:rPr>
    </w:lvl>
  </w:abstractNum>
  <w:abstractNum w:abstractNumId="18" w15:restartNumberingAfterBreak="0">
    <w:nsid w:val="3A8834E6"/>
    <w:multiLevelType w:val="hybridMultilevel"/>
    <w:tmpl w:val="0096D1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ABC92BB"/>
    <w:multiLevelType w:val="hybridMultilevel"/>
    <w:tmpl w:val="FFFFFFFF"/>
    <w:lvl w:ilvl="0" w:tplc="4D925BCE">
      <w:start w:val="1"/>
      <w:numFmt w:val="bullet"/>
      <w:lvlText w:val=""/>
      <w:lvlJc w:val="left"/>
      <w:pPr>
        <w:ind w:left="567" w:hanging="207"/>
      </w:pPr>
      <w:rPr>
        <w:rFonts w:ascii="Symbol" w:hAnsi="Symbol" w:hint="default"/>
      </w:rPr>
    </w:lvl>
    <w:lvl w:ilvl="1" w:tplc="6322795A">
      <w:start w:val="1"/>
      <w:numFmt w:val="bullet"/>
      <w:lvlText w:val="o"/>
      <w:lvlJc w:val="left"/>
      <w:pPr>
        <w:ind w:left="1440" w:hanging="360"/>
      </w:pPr>
      <w:rPr>
        <w:rFonts w:ascii="Courier New" w:hAnsi="Courier New" w:hint="default"/>
      </w:rPr>
    </w:lvl>
    <w:lvl w:ilvl="2" w:tplc="0740660E">
      <w:start w:val="1"/>
      <w:numFmt w:val="bullet"/>
      <w:lvlText w:val=""/>
      <w:lvlJc w:val="left"/>
      <w:pPr>
        <w:ind w:left="2160" w:hanging="360"/>
      </w:pPr>
      <w:rPr>
        <w:rFonts w:ascii="Wingdings" w:hAnsi="Wingdings" w:hint="default"/>
      </w:rPr>
    </w:lvl>
    <w:lvl w:ilvl="3" w:tplc="BAAE43F0">
      <w:start w:val="1"/>
      <w:numFmt w:val="bullet"/>
      <w:lvlText w:val=""/>
      <w:lvlJc w:val="left"/>
      <w:pPr>
        <w:ind w:left="2880" w:hanging="360"/>
      </w:pPr>
      <w:rPr>
        <w:rFonts w:ascii="Symbol" w:hAnsi="Symbol" w:hint="default"/>
      </w:rPr>
    </w:lvl>
    <w:lvl w:ilvl="4" w:tplc="DC60D982">
      <w:start w:val="1"/>
      <w:numFmt w:val="bullet"/>
      <w:lvlText w:val="o"/>
      <w:lvlJc w:val="left"/>
      <w:pPr>
        <w:ind w:left="3600" w:hanging="360"/>
      </w:pPr>
      <w:rPr>
        <w:rFonts w:ascii="Courier New" w:hAnsi="Courier New" w:hint="default"/>
      </w:rPr>
    </w:lvl>
    <w:lvl w:ilvl="5" w:tplc="0BBEB53A">
      <w:start w:val="1"/>
      <w:numFmt w:val="bullet"/>
      <w:lvlText w:val=""/>
      <w:lvlJc w:val="left"/>
      <w:pPr>
        <w:ind w:left="4320" w:hanging="360"/>
      </w:pPr>
      <w:rPr>
        <w:rFonts w:ascii="Wingdings" w:hAnsi="Wingdings" w:hint="default"/>
      </w:rPr>
    </w:lvl>
    <w:lvl w:ilvl="6" w:tplc="EBC6D3BA">
      <w:start w:val="1"/>
      <w:numFmt w:val="bullet"/>
      <w:lvlText w:val=""/>
      <w:lvlJc w:val="left"/>
      <w:pPr>
        <w:ind w:left="5040" w:hanging="360"/>
      </w:pPr>
      <w:rPr>
        <w:rFonts w:ascii="Symbol" w:hAnsi="Symbol" w:hint="default"/>
      </w:rPr>
    </w:lvl>
    <w:lvl w:ilvl="7" w:tplc="3B488282">
      <w:start w:val="1"/>
      <w:numFmt w:val="bullet"/>
      <w:lvlText w:val="o"/>
      <w:lvlJc w:val="left"/>
      <w:pPr>
        <w:ind w:left="5760" w:hanging="360"/>
      </w:pPr>
      <w:rPr>
        <w:rFonts w:ascii="Courier New" w:hAnsi="Courier New" w:hint="default"/>
      </w:rPr>
    </w:lvl>
    <w:lvl w:ilvl="8" w:tplc="21028D78">
      <w:start w:val="1"/>
      <w:numFmt w:val="bullet"/>
      <w:lvlText w:val=""/>
      <w:lvlJc w:val="left"/>
      <w:pPr>
        <w:ind w:left="6480" w:hanging="360"/>
      </w:pPr>
      <w:rPr>
        <w:rFonts w:ascii="Wingdings" w:hAnsi="Wingdings" w:hint="default"/>
      </w:rPr>
    </w:lvl>
  </w:abstractNum>
  <w:abstractNum w:abstractNumId="20" w15:restartNumberingAfterBreak="0">
    <w:nsid w:val="3F491BC5"/>
    <w:multiLevelType w:val="hybridMultilevel"/>
    <w:tmpl w:val="890AE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1EDEA06"/>
    <w:multiLevelType w:val="hybridMultilevel"/>
    <w:tmpl w:val="90766586"/>
    <w:lvl w:ilvl="0" w:tplc="39861F78">
      <w:start w:val="1"/>
      <w:numFmt w:val="bullet"/>
      <w:lvlText w:val=""/>
      <w:lvlJc w:val="left"/>
      <w:pPr>
        <w:ind w:left="1080" w:hanging="360"/>
      </w:pPr>
      <w:rPr>
        <w:rFonts w:ascii="Symbol" w:hAnsi="Symbol" w:hint="default"/>
      </w:rPr>
    </w:lvl>
    <w:lvl w:ilvl="1" w:tplc="86A6F046">
      <w:start w:val="1"/>
      <w:numFmt w:val="bullet"/>
      <w:lvlText w:val="o"/>
      <w:lvlJc w:val="left"/>
      <w:pPr>
        <w:ind w:left="1800" w:hanging="360"/>
      </w:pPr>
      <w:rPr>
        <w:rFonts w:ascii="Courier New" w:hAnsi="Courier New" w:hint="default"/>
      </w:rPr>
    </w:lvl>
    <w:lvl w:ilvl="2" w:tplc="765871D4">
      <w:start w:val="1"/>
      <w:numFmt w:val="bullet"/>
      <w:lvlText w:val=""/>
      <w:lvlJc w:val="left"/>
      <w:pPr>
        <w:ind w:left="2520" w:hanging="360"/>
      </w:pPr>
      <w:rPr>
        <w:rFonts w:ascii="Wingdings" w:hAnsi="Wingdings" w:hint="default"/>
      </w:rPr>
    </w:lvl>
    <w:lvl w:ilvl="3" w:tplc="59022F2C">
      <w:start w:val="1"/>
      <w:numFmt w:val="bullet"/>
      <w:lvlText w:val=""/>
      <w:lvlJc w:val="left"/>
      <w:pPr>
        <w:ind w:left="3240" w:hanging="360"/>
      </w:pPr>
      <w:rPr>
        <w:rFonts w:ascii="Symbol" w:hAnsi="Symbol" w:hint="default"/>
      </w:rPr>
    </w:lvl>
    <w:lvl w:ilvl="4" w:tplc="1FCC4A76">
      <w:start w:val="1"/>
      <w:numFmt w:val="bullet"/>
      <w:lvlText w:val="o"/>
      <w:lvlJc w:val="left"/>
      <w:pPr>
        <w:ind w:left="3960" w:hanging="360"/>
      </w:pPr>
      <w:rPr>
        <w:rFonts w:ascii="Courier New" w:hAnsi="Courier New" w:hint="default"/>
      </w:rPr>
    </w:lvl>
    <w:lvl w:ilvl="5" w:tplc="ED5EB8F0">
      <w:start w:val="1"/>
      <w:numFmt w:val="bullet"/>
      <w:lvlText w:val=""/>
      <w:lvlJc w:val="left"/>
      <w:pPr>
        <w:ind w:left="4680" w:hanging="360"/>
      </w:pPr>
      <w:rPr>
        <w:rFonts w:ascii="Wingdings" w:hAnsi="Wingdings" w:hint="default"/>
      </w:rPr>
    </w:lvl>
    <w:lvl w:ilvl="6" w:tplc="58C609D8">
      <w:start w:val="1"/>
      <w:numFmt w:val="bullet"/>
      <w:lvlText w:val=""/>
      <w:lvlJc w:val="left"/>
      <w:pPr>
        <w:ind w:left="5400" w:hanging="360"/>
      </w:pPr>
      <w:rPr>
        <w:rFonts w:ascii="Symbol" w:hAnsi="Symbol" w:hint="default"/>
      </w:rPr>
    </w:lvl>
    <w:lvl w:ilvl="7" w:tplc="170A5E80">
      <w:start w:val="1"/>
      <w:numFmt w:val="bullet"/>
      <w:lvlText w:val="o"/>
      <w:lvlJc w:val="left"/>
      <w:pPr>
        <w:ind w:left="6120" w:hanging="360"/>
      </w:pPr>
      <w:rPr>
        <w:rFonts w:ascii="Courier New" w:hAnsi="Courier New" w:hint="default"/>
      </w:rPr>
    </w:lvl>
    <w:lvl w:ilvl="8" w:tplc="C2C6C8B8">
      <w:start w:val="1"/>
      <w:numFmt w:val="bullet"/>
      <w:lvlText w:val=""/>
      <w:lvlJc w:val="left"/>
      <w:pPr>
        <w:ind w:left="6840" w:hanging="360"/>
      </w:pPr>
      <w:rPr>
        <w:rFonts w:ascii="Wingdings" w:hAnsi="Wingdings" w:hint="default"/>
      </w:rPr>
    </w:lvl>
  </w:abstractNum>
  <w:abstractNum w:abstractNumId="22" w15:restartNumberingAfterBreak="0">
    <w:nsid w:val="42684B39"/>
    <w:multiLevelType w:val="hybridMultilevel"/>
    <w:tmpl w:val="ABB4C48E"/>
    <w:lvl w:ilvl="0" w:tplc="2B8AB58C">
      <w:start w:val="1"/>
      <w:numFmt w:val="bullet"/>
      <w:lvlText w:val=""/>
      <w:lvlJc w:val="left"/>
      <w:pPr>
        <w:ind w:left="567" w:hanging="20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9F7150"/>
    <w:multiLevelType w:val="hybridMultilevel"/>
    <w:tmpl w:val="30BE66D2"/>
    <w:lvl w:ilvl="0" w:tplc="9F424B88">
      <w:start w:val="1"/>
      <w:numFmt w:val="bullet"/>
      <w:lvlText w:val=""/>
      <w:lvlJc w:val="left"/>
      <w:pPr>
        <w:ind w:left="567" w:hanging="207"/>
      </w:pPr>
      <w:rPr>
        <w:rFonts w:ascii="Symbol" w:hAnsi="Symbol" w:hint="default"/>
      </w:rPr>
    </w:lvl>
    <w:lvl w:ilvl="1" w:tplc="FC783B48">
      <w:start w:val="1"/>
      <w:numFmt w:val="bullet"/>
      <w:lvlText w:val="o"/>
      <w:lvlJc w:val="left"/>
      <w:pPr>
        <w:ind w:left="1134" w:hanging="54"/>
      </w:pPr>
      <w:rPr>
        <w:rFonts w:ascii="Symbol" w:hAnsi="Symbol" w:hint="default"/>
      </w:rPr>
    </w:lvl>
    <w:lvl w:ilvl="2" w:tplc="ACBC598E">
      <w:start w:val="1"/>
      <w:numFmt w:val="bullet"/>
      <w:lvlText w:val=""/>
      <w:lvlJc w:val="left"/>
      <w:pPr>
        <w:ind w:left="2160" w:hanging="360"/>
      </w:pPr>
      <w:rPr>
        <w:rFonts w:ascii="Wingdings" w:hAnsi="Wingdings" w:hint="default"/>
      </w:rPr>
    </w:lvl>
    <w:lvl w:ilvl="3" w:tplc="31725348">
      <w:start w:val="1"/>
      <w:numFmt w:val="bullet"/>
      <w:lvlText w:val=""/>
      <w:lvlJc w:val="left"/>
      <w:pPr>
        <w:ind w:left="2880" w:hanging="360"/>
      </w:pPr>
      <w:rPr>
        <w:rFonts w:ascii="Symbol" w:hAnsi="Symbol" w:hint="default"/>
      </w:rPr>
    </w:lvl>
    <w:lvl w:ilvl="4" w:tplc="5C78F262">
      <w:start w:val="1"/>
      <w:numFmt w:val="bullet"/>
      <w:lvlText w:val="o"/>
      <w:lvlJc w:val="left"/>
      <w:pPr>
        <w:ind w:left="3600" w:hanging="360"/>
      </w:pPr>
      <w:rPr>
        <w:rFonts w:ascii="Courier New" w:hAnsi="Courier New" w:hint="default"/>
      </w:rPr>
    </w:lvl>
    <w:lvl w:ilvl="5" w:tplc="52645CFE">
      <w:start w:val="1"/>
      <w:numFmt w:val="bullet"/>
      <w:lvlText w:val=""/>
      <w:lvlJc w:val="left"/>
      <w:pPr>
        <w:ind w:left="4320" w:hanging="360"/>
      </w:pPr>
      <w:rPr>
        <w:rFonts w:ascii="Wingdings" w:hAnsi="Wingdings" w:hint="default"/>
      </w:rPr>
    </w:lvl>
    <w:lvl w:ilvl="6" w:tplc="D80E376E">
      <w:start w:val="1"/>
      <w:numFmt w:val="bullet"/>
      <w:lvlText w:val=""/>
      <w:lvlJc w:val="left"/>
      <w:pPr>
        <w:ind w:left="5040" w:hanging="360"/>
      </w:pPr>
      <w:rPr>
        <w:rFonts w:ascii="Symbol" w:hAnsi="Symbol" w:hint="default"/>
      </w:rPr>
    </w:lvl>
    <w:lvl w:ilvl="7" w:tplc="BF468FA4">
      <w:start w:val="1"/>
      <w:numFmt w:val="bullet"/>
      <w:lvlText w:val="o"/>
      <w:lvlJc w:val="left"/>
      <w:pPr>
        <w:ind w:left="5760" w:hanging="360"/>
      </w:pPr>
      <w:rPr>
        <w:rFonts w:ascii="Courier New" w:hAnsi="Courier New" w:hint="default"/>
      </w:rPr>
    </w:lvl>
    <w:lvl w:ilvl="8" w:tplc="FD5EB412">
      <w:start w:val="1"/>
      <w:numFmt w:val="bullet"/>
      <w:lvlText w:val=""/>
      <w:lvlJc w:val="left"/>
      <w:pPr>
        <w:ind w:left="6480" w:hanging="360"/>
      </w:pPr>
      <w:rPr>
        <w:rFonts w:ascii="Wingdings" w:hAnsi="Wingdings" w:hint="default"/>
      </w:rPr>
    </w:lvl>
  </w:abstractNum>
  <w:abstractNum w:abstractNumId="24" w15:restartNumberingAfterBreak="0">
    <w:nsid w:val="4B0C617F"/>
    <w:multiLevelType w:val="hybridMultilevel"/>
    <w:tmpl w:val="FFFFFFFF"/>
    <w:lvl w:ilvl="0" w:tplc="30BCE49E">
      <w:start w:val="1"/>
      <w:numFmt w:val="bullet"/>
      <w:lvlText w:val=""/>
      <w:lvlJc w:val="left"/>
      <w:pPr>
        <w:ind w:left="720" w:hanging="360"/>
      </w:pPr>
      <w:rPr>
        <w:rFonts w:ascii="Symbol" w:hAnsi="Symbol" w:hint="default"/>
      </w:rPr>
    </w:lvl>
    <w:lvl w:ilvl="1" w:tplc="12361EC4">
      <w:start w:val="1"/>
      <w:numFmt w:val="bullet"/>
      <w:lvlText w:val="o"/>
      <w:lvlJc w:val="left"/>
      <w:pPr>
        <w:ind w:left="1440" w:hanging="360"/>
      </w:pPr>
      <w:rPr>
        <w:rFonts w:ascii="Courier New" w:hAnsi="Courier New" w:hint="default"/>
      </w:rPr>
    </w:lvl>
    <w:lvl w:ilvl="2" w:tplc="C6BA8736">
      <w:start w:val="1"/>
      <w:numFmt w:val="bullet"/>
      <w:lvlText w:val=""/>
      <w:lvlJc w:val="left"/>
      <w:pPr>
        <w:ind w:left="2160" w:hanging="360"/>
      </w:pPr>
      <w:rPr>
        <w:rFonts w:ascii="Wingdings" w:hAnsi="Wingdings" w:hint="default"/>
      </w:rPr>
    </w:lvl>
    <w:lvl w:ilvl="3" w:tplc="CD5251A0">
      <w:start w:val="1"/>
      <w:numFmt w:val="bullet"/>
      <w:lvlText w:val=""/>
      <w:lvlJc w:val="left"/>
      <w:pPr>
        <w:ind w:left="2880" w:hanging="360"/>
      </w:pPr>
      <w:rPr>
        <w:rFonts w:ascii="Symbol" w:hAnsi="Symbol" w:hint="default"/>
      </w:rPr>
    </w:lvl>
    <w:lvl w:ilvl="4" w:tplc="C478CF30">
      <w:start w:val="1"/>
      <w:numFmt w:val="bullet"/>
      <w:lvlText w:val="o"/>
      <w:lvlJc w:val="left"/>
      <w:pPr>
        <w:ind w:left="3600" w:hanging="360"/>
      </w:pPr>
      <w:rPr>
        <w:rFonts w:ascii="Courier New" w:hAnsi="Courier New" w:hint="default"/>
      </w:rPr>
    </w:lvl>
    <w:lvl w:ilvl="5" w:tplc="1C346CC2">
      <w:start w:val="1"/>
      <w:numFmt w:val="bullet"/>
      <w:lvlText w:val=""/>
      <w:lvlJc w:val="left"/>
      <w:pPr>
        <w:ind w:left="4320" w:hanging="360"/>
      </w:pPr>
      <w:rPr>
        <w:rFonts w:ascii="Wingdings" w:hAnsi="Wingdings" w:hint="default"/>
      </w:rPr>
    </w:lvl>
    <w:lvl w:ilvl="6" w:tplc="BAFA7D78">
      <w:start w:val="1"/>
      <w:numFmt w:val="bullet"/>
      <w:lvlText w:val=""/>
      <w:lvlJc w:val="left"/>
      <w:pPr>
        <w:ind w:left="5040" w:hanging="360"/>
      </w:pPr>
      <w:rPr>
        <w:rFonts w:ascii="Symbol" w:hAnsi="Symbol" w:hint="default"/>
      </w:rPr>
    </w:lvl>
    <w:lvl w:ilvl="7" w:tplc="D256ECDC">
      <w:start w:val="1"/>
      <w:numFmt w:val="bullet"/>
      <w:lvlText w:val="o"/>
      <w:lvlJc w:val="left"/>
      <w:pPr>
        <w:ind w:left="5760" w:hanging="360"/>
      </w:pPr>
      <w:rPr>
        <w:rFonts w:ascii="Courier New" w:hAnsi="Courier New" w:hint="default"/>
      </w:rPr>
    </w:lvl>
    <w:lvl w:ilvl="8" w:tplc="520623F0">
      <w:start w:val="1"/>
      <w:numFmt w:val="bullet"/>
      <w:lvlText w:val=""/>
      <w:lvlJc w:val="left"/>
      <w:pPr>
        <w:ind w:left="6480" w:hanging="360"/>
      </w:pPr>
      <w:rPr>
        <w:rFonts w:ascii="Wingdings" w:hAnsi="Wingdings" w:hint="default"/>
      </w:rPr>
    </w:lvl>
  </w:abstractNum>
  <w:abstractNum w:abstractNumId="25" w15:restartNumberingAfterBreak="0">
    <w:nsid w:val="530061E5"/>
    <w:multiLevelType w:val="hybridMultilevel"/>
    <w:tmpl w:val="CD1A0A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4C22AEE"/>
    <w:multiLevelType w:val="hybridMultilevel"/>
    <w:tmpl w:val="E5B26F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7C3EC79"/>
    <w:multiLevelType w:val="hybridMultilevel"/>
    <w:tmpl w:val="5156A79C"/>
    <w:lvl w:ilvl="0" w:tplc="8E840770">
      <w:start w:val="1"/>
      <w:numFmt w:val="bullet"/>
      <w:lvlText w:val=""/>
      <w:lvlJc w:val="left"/>
      <w:pPr>
        <w:ind w:left="567" w:hanging="207"/>
      </w:pPr>
      <w:rPr>
        <w:rFonts w:ascii="Symbol" w:hAnsi="Symbol" w:hint="default"/>
      </w:rPr>
    </w:lvl>
    <w:lvl w:ilvl="1" w:tplc="AC1EA35C">
      <w:start w:val="1"/>
      <w:numFmt w:val="bullet"/>
      <w:lvlText w:val="o"/>
      <w:lvlJc w:val="left"/>
      <w:pPr>
        <w:ind w:left="1440" w:hanging="360"/>
      </w:pPr>
      <w:rPr>
        <w:rFonts w:ascii="Symbol" w:hAnsi="Symbol" w:hint="default"/>
      </w:rPr>
    </w:lvl>
    <w:lvl w:ilvl="2" w:tplc="8486A766">
      <w:start w:val="1"/>
      <w:numFmt w:val="bullet"/>
      <w:lvlText w:val=""/>
      <w:lvlJc w:val="left"/>
      <w:pPr>
        <w:ind w:left="2160" w:hanging="360"/>
      </w:pPr>
      <w:rPr>
        <w:rFonts w:ascii="Wingdings" w:hAnsi="Wingdings" w:hint="default"/>
      </w:rPr>
    </w:lvl>
    <w:lvl w:ilvl="3" w:tplc="5DB8E08A">
      <w:start w:val="1"/>
      <w:numFmt w:val="bullet"/>
      <w:lvlText w:val=""/>
      <w:lvlJc w:val="left"/>
      <w:pPr>
        <w:ind w:left="2880" w:hanging="360"/>
      </w:pPr>
      <w:rPr>
        <w:rFonts w:ascii="Symbol" w:hAnsi="Symbol" w:hint="default"/>
      </w:rPr>
    </w:lvl>
    <w:lvl w:ilvl="4" w:tplc="CC740D48">
      <w:start w:val="1"/>
      <w:numFmt w:val="bullet"/>
      <w:lvlText w:val="o"/>
      <w:lvlJc w:val="left"/>
      <w:pPr>
        <w:ind w:left="3600" w:hanging="360"/>
      </w:pPr>
      <w:rPr>
        <w:rFonts w:ascii="Courier New" w:hAnsi="Courier New" w:hint="default"/>
      </w:rPr>
    </w:lvl>
    <w:lvl w:ilvl="5" w:tplc="D862D050">
      <w:start w:val="1"/>
      <w:numFmt w:val="bullet"/>
      <w:lvlText w:val=""/>
      <w:lvlJc w:val="left"/>
      <w:pPr>
        <w:ind w:left="4320" w:hanging="360"/>
      </w:pPr>
      <w:rPr>
        <w:rFonts w:ascii="Wingdings" w:hAnsi="Wingdings" w:hint="default"/>
      </w:rPr>
    </w:lvl>
    <w:lvl w:ilvl="6" w:tplc="1346E426">
      <w:start w:val="1"/>
      <w:numFmt w:val="bullet"/>
      <w:lvlText w:val=""/>
      <w:lvlJc w:val="left"/>
      <w:pPr>
        <w:ind w:left="5040" w:hanging="360"/>
      </w:pPr>
      <w:rPr>
        <w:rFonts w:ascii="Symbol" w:hAnsi="Symbol" w:hint="default"/>
      </w:rPr>
    </w:lvl>
    <w:lvl w:ilvl="7" w:tplc="36B63A8C">
      <w:start w:val="1"/>
      <w:numFmt w:val="bullet"/>
      <w:lvlText w:val="o"/>
      <w:lvlJc w:val="left"/>
      <w:pPr>
        <w:ind w:left="5760" w:hanging="360"/>
      </w:pPr>
      <w:rPr>
        <w:rFonts w:ascii="Courier New" w:hAnsi="Courier New" w:hint="default"/>
      </w:rPr>
    </w:lvl>
    <w:lvl w:ilvl="8" w:tplc="79D8F988">
      <w:start w:val="1"/>
      <w:numFmt w:val="bullet"/>
      <w:lvlText w:val=""/>
      <w:lvlJc w:val="left"/>
      <w:pPr>
        <w:ind w:left="6480" w:hanging="360"/>
      </w:pPr>
      <w:rPr>
        <w:rFonts w:ascii="Wingdings" w:hAnsi="Wingdings" w:hint="default"/>
      </w:rPr>
    </w:lvl>
  </w:abstractNum>
  <w:abstractNum w:abstractNumId="28" w15:restartNumberingAfterBreak="0">
    <w:nsid w:val="6A1D3651"/>
    <w:multiLevelType w:val="hybridMultilevel"/>
    <w:tmpl w:val="C5469432"/>
    <w:lvl w:ilvl="0" w:tplc="CB2A84DE">
      <w:start w:val="2"/>
      <w:numFmt w:val="bullet"/>
      <w:lvlText w:val="-"/>
      <w:lvlJc w:val="left"/>
      <w:pPr>
        <w:ind w:left="720" w:hanging="360"/>
      </w:pPr>
      <w:rPr>
        <w:rFonts w:ascii="Aptos" w:eastAsia="Lucida Sans" w:hAnsi="Aptos" w:cs="Lucida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AB17E84"/>
    <w:multiLevelType w:val="hybridMultilevel"/>
    <w:tmpl w:val="FFFFFFFF"/>
    <w:lvl w:ilvl="0" w:tplc="FF5E5466">
      <w:start w:val="1"/>
      <w:numFmt w:val="bullet"/>
      <w:lvlText w:val=""/>
      <w:lvlJc w:val="left"/>
      <w:pPr>
        <w:ind w:left="567" w:hanging="207"/>
      </w:pPr>
      <w:rPr>
        <w:rFonts w:ascii="Symbol" w:hAnsi="Symbol" w:hint="default"/>
      </w:rPr>
    </w:lvl>
    <w:lvl w:ilvl="1" w:tplc="362CA5F0">
      <w:start w:val="1"/>
      <w:numFmt w:val="bullet"/>
      <w:lvlText w:val="o"/>
      <w:lvlJc w:val="left"/>
      <w:pPr>
        <w:ind w:left="1440" w:hanging="360"/>
      </w:pPr>
      <w:rPr>
        <w:rFonts w:ascii="Courier New" w:hAnsi="Courier New" w:hint="default"/>
      </w:rPr>
    </w:lvl>
    <w:lvl w:ilvl="2" w:tplc="5C942396">
      <w:start w:val="1"/>
      <w:numFmt w:val="bullet"/>
      <w:lvlText w:val=""/>
      <w:lvlJc w:val="left"/>
      <w:pPr>
        <w:ind w:left="2160" w:hanging="360"/>
      </w:pPr>
      <w:rPr>
        <w:rFonts w:ascii="Wingdings" w:hAnsi="Wingdings" w:hint="default"/>
      </w:rPr>
    </w:lvl>
    <w:lvl w:ilvl="3" w:tplc="83E43806">
      <w:start w:val="1"/>
      <w:numFmt w:val="bullet"/>
      <w:lvlText w:val=""/>
      <w:lvlJc w:val="left"/>
      <w:pPr>
        <w:ind w:left="2880" w:hanging="360"/>
      </w:pPr>
      <w:rPr>
        <w:rFonts w:ascii="Symbol" w:hAnsi="Symbol" w:hint="default"/>
      </w:rPr>
    </w:lvl>
    <w:lvl w:ilvl="4" w:tplc="905A65D0">
      <w:start w:val="1"/>
      <w:numFmt w:val="bullet"/>
      <w:lvlText w:val="o"/>
      <w:lvlJc w:val="left"/>
      <w:pPr>
        <w:ind w:left="3600" w:hanging="360"/>
      </w:pPr>
      <w:rPr>
        <w:rFonts w:ascii="Courier New" w:hAnsi="Courier New" w:hint="default"/>
      </w:rPr>
    </w:lvl>
    <w:lvl w:ilvl="5" w:tplc="7CDA407E">
      <w:start w:val="1"/>
      <w:numFmt w:val="bullet"/>
      <w:lvlText w:val=""/>
      <w:lvlJc w:val="left"/>
      <w:pPr>
        <w:ind w:left="4320" w:hanging="360"/>
      </w:pPr>
      <w:rPr>
        <w:rFonts w:ascii="Wingdings" w:hAnsi="Wingdings" w:hint="default"/>
      </w:rPr>
    </w:lvl>
    <w:lvl w:ilvl="6" w:tplc="6C0C8444">
      <w:start w:val="1"/>
      <w:numFmt w:val="bullet"/>
      <w:lvlText w:val=""/>
      <w:lvlJc w:val="left"/>
      <w:pPr>
        <w:ind w:left="5040" w:hanging="360"/>
      </w:pPr>
      <w:rPr>
        <w:rFonts w:ascii="Symbol" w:hAnsi="Symbol" w:hint="default"/>
      </w:rPr>
    </w:lvl>
    <w:lvl w:ilvl="7" w:tplc="82E61336">
      <w:start w:val="1"/>
      <w:numFmt w:val="bullet"/>
      <w:lvlText w:val="o"/>
      <w:lvlJc w:val="left"/>
      <w:pPr>
        <w:ind w:left="5760" w:hanging="360"/>
      </w:pPr>
      <w:rPr>
        <w:rFonts w:ascii="Courier New" w:hAnsi="Courier New" w:hint="default"/>
      </w:rPr>
    </w:lvl>
    <w:lvl w:ilvl="8" w:tplc="60D653B0">
      <w:start w:val="1"/>
      <w:numFmt w:val="bullet"/>
      <w:lvlText w:val=""/>
      <w:lvlJc w:val="left"/>
      <w:pPr>
        <w:ind w:left="6480" w:hanging="360"/>
      </w:pPr>
      <w:rPr>
        <w:rFonts w:ascii="Wingdings" w:hAnsi="Wingdings" w:hint="default"/>
      </w:rPr>
    </w:lvl>
  </w:abstractNum>
  <w:abstractNum w:abstractNumId="30" w15:restartNumberingAfterBreak="0">
    <w:nsid w:val="71E8F7A2"/>
    <w:multiLevelType w:val="hybridMultilevel"/>
    <w:tmpl w:val="FFFFFFFF"/>
    <w:lvl w:ilvl="0" w:tplc="FF9EE69E">
      <w:start w:val="1"/>
      <w:numFmt w:val="bullet"/>
      <w:lvlText w:val=""/>
      <w:lvlJc w:val="left"/>
      <w:pPr>
        <w:ind w:left="720" w:hanging="360"/>
      </w:pPr>
      <w:rPr>
        <w:rFonts w:ascii="Symbol" w:hAnsi="Symbol" w:hint="default"/>
      </w:rPr>
    </w:lvl>
    <w:lvl w:ilvl="1" w:tplc="DC94B25C">
      <w:start w:val="1"/>
      <w:numFmt w:val="bullet"/>
      <w:lvlText w:val="o"/>
      <w:lvlJc w:val="left"/>
      <w:pPr>
        <w:ind w:left="1440" w:hanging="360"/>
      </w:pPr>
      <w:rPr>
        <w:rFonts w:ascii="Courier New" w:hAnsi="Courier New" w:hint="default"/>
      </w:rPr>
    </w:lvl>
    <w:lvl w:ilvl="2" w:tplc="155CCBD0">
      <w:start w:val="1"/>
      <w:numFmt w:val="bullet"/>
      <w:lvlText w:val=""/>
      <w:lvlJc w:val="left"/>
      <w:pPr>
        <w:ind w:left="2160" w:hanging="360"/>
      </w:pPr>
      <w:rPr>
        <w:rFonts w:ascii="Wingdings" w:hAnsi="Wingdings" w:hint="default"/>
      </w:rPr>
    </w:lvl>
    <w:lvl w:ilvl="3" w:tplc="7EB09FC0">
      <w:start w:val="1"/>
      <w:numFmt w:val="bullet"/>
      <w:lvlText w:val=""/>
      <w:lvlJc w:val="left"/>
      <w:pPr>
        <w:ind w:left="2880" w:hanging="360"/>
      </w:pPr>
      <w:rPr>
        <w:rFonts w:ascii="Symbol" w:hAnsi="Symbol" w:hint="default"/>
      </w:rPr>
    </w:lvl>
    <w:lvl w:ilvl="4" w:tplc="0A7EE6BC">
      <w:start w:val="1"/>
      <w:numFmt w:val="bullet"/>
      <w:lvlText w:val="o"/>
      <w:lvlJc w:val="left"/>
      <w:pPr>
        <w:ind w:left="3600" w:hanging="360"/>
      </w:pPr>
      <w:rPr>
        <w:rFonts w:ascii="Courier New" w:hAnsi="Courier New" w:hint="default"/>
      </w:rPr>
    </w:lvl>
    <w:lvl w:ilvl="5" w:tplc="64C67F46">
      <w:start w:val="1"/>
      <w:numFmt w:val="bullet"/>
      <w:lvlText w:val=""/>
      <w:lvlJc w:val="left"/>
      <w:pPr>
        <w:ind w:left="4320" w:hanging="360"/>
      </w:pPr>
      <w:rPr>
        <w:rFonts w:ascii="Wingdings" w:hAnsi="Wingdings" w:hint="default"/>
      </w:rPr>
    </w:lvl>
    <w:lvl w:ilvl="6" w:tplc="3970D4E8">
      <w:start w:val="1"/>
      <w:numFmt w:val="bullet"/>
      <w:lvlText w:val=""/>
      <w:lvlJc w:val="left"/>
      <w:pPr>
        <w:ind w:left="5040" w:hanging="360"/>
      </w:pPr>
      <w:rPr>
        <w:rFonts w:ascii="Symbol" w:hAnsi="Symbol" w:hint="default"/>
      </w:rPr>
    </w:lvl>
    <w:lvl w:ilvl="7" w:tplc="7C5A215E">
      <w:start w:val="1"/>
      <w:numFmt w:val="bullet"/>
      <w:lvlText w:val="o"/>
      <w:lvlJc w:val="left"/>
      <w:pPr>
        <w:ind w:left="5760" w:hanging="360"/>
      </w:pPr>
      <w:rPr>
        <w:rFonts w:ascii="Courier New" w:hAnsi="Courier New" w:hint="default"/>
      </w:rPr>
    </w:lvl>
    <w:lvl w:ilvl="8" w:tplc="9B7C4A7A">
      <w:start w:val="1"/>
      <w:numFmt w:val="bullet"/>
      <w:lvlText w:val=""/>
      <w:lvlJc w:val="left"/>
      <w:pPr>
        <w:ind w:left="6480" w:hanging="360"/>
      </w:pPr>
      <w:rPr>
        <w:rFonts w:ascii="Wingdings" w:hAnsi="Wingdings" w:hint="default"/>
      </w:rPr>
    </w:lvl>
  </w:abstractNum>
  <w:abstractNum w:abstractNumId="31" w15:restartNumberingAfterBreak="0">
    <w:nsid w:val="73BC3B59"/>
    <w:multiLevelType w:val="hybridMultilevel"/>
    <w:tmpl w:val="D5E67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4223A56"/>
    <w:multiLevelType w:val="hybridMultilevel"/>
    <w:tmpl w:val="0936A358"/>
    <w:lvl w:ilvl="0" w:tplc="E15035F2">
      <w:start w:val="1"/>
      <w:numFmt w:val="bullet"/>
      <w:lvlText w:val=""/>
      <w:lvlJc w:val="left"/>
      <w:pPr>
        <w:ind w:left="567" w:hanging="207"/>
      </w:pPr>
      <w:rPr>
        <w:rFonts w:ascii="Symbol" w:hAnsi="Symbol" w:hint="default"/>
        <w:color w:val="auto"/>
      </w:rPr>
    </w:lvl>
    <w:lvl w:ilvl="1" w:tplc="3F366C26">
      <w:start w:val="1"/>
      <w:numFmt w:val="bullet"/>
      <w:lvlText w:val="o"/>
      <w:lvlJc w:val="left"/>
      <w:pPr>
        <w:ind w:left="1440" w:hanging="360"/>
      </w:pPr>
      <w:rPr>
        <w:rFonts w:ascii="Courier New" w:hAnsi="Courier New" w:hint="default"/>
      </w:rPr>
    </w:lvl>
    <w:lvl w:ilvl="2" w:tplc="68865994">
      <w:start w:val="1"/>
      <w:numFmt w:val="bullet"/>
      <w:lvlText w:val=""/>
      <w:lvlJc w:val="left"/>
      <w:pPr>
        <w:ind w:left="2160" w:hanging="360"/>
      </w:pPr>
      <w:rPr>
        <w:rFonts w:ascii="Wingdings" w:hAnsi="Wingdings" w:hint="default"/>
      </w:rPr>
    </w:lvl>
    <w:lvl w:ilvl="3" w:tplc="F0BC0FF2">
      <w:start w:val="1"/>
      <w:numFmt w:val="bullet"/>
      <w:lvlText w:val=""/>
      <w:lvlJc w:val="left"/>
      <w:pPr>
        <w:ind w:left="2880" w:hanging="360"/>
      </w:pPr>
      <w:rPr>
        <w:rFonts w:ascii="Symbol" w:hAnsi="Symbol" w:hint="default"/>
      </w:rPr>
    </w:lvl>
    <w:lvl w:ilvl="4" w:tplc="F27654E6">
      <w:start w:val="1"/>
      <w:numFmt w:val="bullet"/>
      <w:lvlText w:val="o"/>
      <w:lvlJc w:val="left"/>
      <w:pPr>
        <w:ind w:left="3600" w:hanging="360"/>
      </w:pPr>
      <w:rPr>
        <w:rFonts w:ascii="Courier New" w:hAnsi="Courier New" w:hint="default"/>
      </w:rPr>
    </w:lvl>
    <w:lvl w:ilvl="5" w:tplc="849A951A">
      <w:start w:val="1"/>
      <w:numFmt w:val="bullet"/>
      <w:lvlText w:val=""/>
      <w:lvlJc w:val="left"/>
      <w:pPr>
        <w:ind w:left="4320" w:hanging="360"/>
      </w:pPr>
      <w:rPr>
        <w:rFonts w:ascii="Wingdings" w:hAnsi="Wingdings" w:hint="default"/>
      </w:rPr>
    </w:lvl>
    <w:lvl w:ilvl="6" w:tplc="7704634A">
      <w:start w:val="1"/>
      <w:numFmt w:val="bullet"/>
      <w:lvlText w:val=""/>
      <w:lvlJc w:val="left"/>
      <w:pPr>
        <w:ind w:left="5040" w:hanging="360"/>
      </w:pPr>
      <w:rPr>
        <w:rFonts w:ascii="Symbol" w:hAnsi="Symbol" w:hint="default"/>
      </w:rPr>
    </w:lvl>
    <w:lvl w:ilvl="7" w:tplc="920EC2CE">
      <w:start w:val="1"/>
      <w:numFmt w:val="bullet"/>
      <w:lvlText w:val="o"/>
      <w:lvlJc w:val="left"/>
      <w:pPr>
        <w:ind w:left="5760" w:hanging="360"/>
      </w:pPr>
      <w:rPr>
        <w:rFonts w:ascii="Courier New" w:hAnsi="Courier New" w:hint="default"/>
      </w:rPr>
    </w:lvl>
    <w:lvl w:ilvl="8" w:tplc="D158C728">
      <w:start w:val="1"/>
      <w:numFmt w:val="bullet"/>
      <w:lvlText w:val=""/>
      <w:lvlJc w:val="left"/>
      <w:pPr>
        <w:ind w:left="6480" w:hanging="360"/>
      </w:pPr>
      <w:rPr>
        <w:rFonts w:ascii="Wingdings" w:hAnsi="Wingdings" w:hint="default"/>
      </w:rPr>
    </w:lvl>
  </w:abstractNum>
  <w:abstractNum w:abstractNumId="33" w15:restartNumberingAfterBreak="0">
    <w:nsid w:val="749139FB"/>
    <w:multiLevelType w:val="hybridMultilevel"/>
    <w:tmpl w:val="96DAB7C6"/>
    <w:lvl w:ilvl="0" w:tplc="2B8AB58C">
      <w:start w:val="1"/>
      <w:numFmt w:val="bullet"/>
      <w:lvlText w:val=""/>
      <w:lvlJc w:val="left"/>
      <w:pPr>
        <w:ind w:left="567" w:hanging="207"/>
      </w:pPr>
      <w:rPr>
        <w:rFonts w:ascii="Symbol" w:hAnsi="Symbol" w:hint="default"/>
      </w:rPr>
    </w:lvl>
    <w:lvl w:ilvl="1" w:tplc="66D45B82">
      <w:start w:val="1"/>
      <w:numFmt w:val="bullet"/>
      <w:lvlText w:val="o"/>
      <w:lvlJc w:val="left"/>
      <w:pPr>
        <w:ind w:left="1440" w:hanging="360"/>
      </w:pPr>
      <w:rPr>
        <w:rFonts w:ascii="Courier New" w:hAnsi="Courier New" w:hint="default"/>
      </w:rPr>
    </w:lvl>
    <w:lvl w:ilvl="2" w:tplc="F79819FA">
      <w:start w:val="1"/>
      <w:numFmt w:val="bullet"/>
      <w:lvlText w:val=""/>
      <w:lvlJc w:val="left"/>
      <w:pPr>
        <w:ind w:left="2160" w:hanging="360"/>
      </w:pPr>
      <w:rPr>
        <w:rFonts w:ascii="Wingdings" w:hAnsi="Wingdings" w:hint="default"/>
      </w:rPr>
    </w:lvl>
    <w:lvl w:ilvl="3" w:tplc="EFF41742">
      <w:start w:val="1"/>
      <w:numFmt w:val="bullet"/>
      <w:lvlText w:val=""/>
      <w:lvlJc w:val="left"/>
      <w:pPr>
        <w:ind w:left="2880" w:hanging="360"/>
      </w:pPr>
      <w:rPr>
        <w:rFonts w:ascii="Symbol" w:hAnsi="Symbol" w:hint="default"/>
      </w:rPr>
    </w:lvl>
    <w:lvl w:ilvl="4" w:tplc="ACAE43A6">
      <w:start w:val="1"/>
      <w:numFmt w:val="bullet"/>
      <w:lvlText w:val="o"/>
      <w:lvlJc w:val="left"/>
      <w:pPr>
        <w:ind w:left="3600" w:hanging="360"/>
      </w:pPr>
      <w:rPr>
        <w:rFonts w:ascii="Courier New" w:hAnsi="Courier New" w:hint="default"/>
      </w:rPr>
    </w:lvl>
    <w:lvl w:ilvl="5" w:tplc="AF8AF818">
      <w:start w:val="1"/>
      <w:numFmt w:val="bullet"/>
      <w:lvlText w:val=""/>
      <w:lvlJc w:val="left"/>
      <w:pPr>
        <w:ind w:left="4320" w:hanging="360"/>
      </w:pPr>
      <w:rPr>
        <w:rFonts w:ascii="Wingdings" w:hAnsi="Wingdings" w:hint="default"/>
      </w:rPr>
    </w:lvl>
    <w:lvl w:ilvl="6" w:tplc="79A07B0A">
      <w:start w:val="1"/>
      <w:numFmt w:val="bullet"/>
      <w:lvlText w:val=""/>
      <w:lvlJc w:val="left"/>
      <w:pPr>
        <w:ind w:left="5040" w:hanging="360"/>
      </w:pPr>
      <w:rPr>
        <w:rFonts w:ascii="Symbol" w:hAnsi="Symbol" w:hint="default"/>
      </w:rPr>
    </w:lvl>
    <w:lvl w:ilvl="7" w:tplc="B1CED892">
      <w:start w:val="1"/>
      <w:numFmt w:val="bullet"/>
      <w:lvlText w:val="o"/>
      <w:lvlJc w:val="left"/>
      <w:pPr>
        <w:ind w:left="5760" w:hanging="360"/>
      </w:pPr>
      <w:rPr>
        <w:rFonts w:ascii="Courier New" w:hAnsi="Courier New" w:hint="default"/>
      </w:rPr>
    </w:lvl>
    <w:lvl w:ilvl="8" w:tplc="0BD41298">
      <w:start w:val="1"/>
      <w:numFmt w:val="bullet"/>
      <w:lvlText w:val=""/>
      <w:lvlJc w:val="left"/>
      <w:pPr>
        <w:ind w:left="6480" w:hanging="360"/>
      </w:pPr>
      <w:rPr>
        <w:rFonts w:ascii="Wingdings" w:hAnsi="Wingdings" w:hint="default"/>
      </w:rPr>
    </w:lvl>
  </w:abstractNum>
  <w:abstractNum w:abstractNumId="34" w15:restartNumberingAfterBreak="0">
    <w:nsid w:val="7606EFF1"/>
    <w:multiLevelType w:val="hybridMultilevel"/>
    <w:tmpl w:val="FFFFFFFF"/>
    <w:lvl w:ilvl="0" w:tplc="E1E6C116">
      <w:start w:val="1"/>
      <w:numFmt w:val="bullet"/>
      <w:lvlText w:val=""/>
      <w:lvlJc w:val="left"/>
      <w:pPr>
        <w:ind w:left="720" w:hanging="360"/>
      </w:pPr>
      <w:rPr>
        <w:rFonts w:ascii="Symbol" w:hAnsi="Symbol" w:hint="default"/>
      </w:rPr>
    </w:lvl>
    <w:lvl w:ilvl="1" w:tplc="DA8609F0">
      <w:start w:val="1"/>
      <w:numFmt w:val="bullet"/>
      <w:lvlText w:val="o"/>
      <w:lvlJc w:val="left"/>
      <w:pPr>
        <w:ind w:left="1440" w:hanging="360"/>
      </w:pPr>
      <w:rPr>
        <w:rFonts w:ascii="Courier New" w:hAnsi="Courier New" w:hint="default"/>
      </w:rPr>
    </w:lvl>
    <w:lvl w:ilvl="2" w:tplc="9BCC5256">
      <w:start w:val="1"/>
      <w:numFmt w:val="bullet"/>
      <w:lvlText w:val=""/>
      <w:lvlJc w:val="left"/>
      <w:pPr>
        <w:ind w:left="2160" w:hanging="360"/>
      </w:pPr>
      <w:rPr>
        <w:rFonts w:ascii="Wingdings" w:hAnsi="Wingdings" w:hint="default"/>
      </w:rPr>
    </w:lvl>
    <w:lvl w:ilvl="3" w:tplc="0F0C95D8">
      <w:start w:val="1"/>
      <w:numFmt w:val="bullet"/>
      <w:lvlText w:val=""/>
      <w:lvlJc w:val="left"/>
      <w:pPr>
        <w:ind w:left="2880" w:hanging="360"/>
      </w:pPr>
      <w:rPr>
        <w:rFonts w:ascii="Symbol" w:hAnsi="Symbol" w:hint="default"/>
      </w:rPr>
    </w:lvl>
    <w:lvl w:ilvl="4" w:tplc="FBE0757E">
      <w:start w:val="1"/>
      <w:numFmt w:val="bullet"/>
      <w:lvlText w:val="o"/>
      <w:lvlJc w:val="left"/>
      <w:pPr>
        <w:ind w:left="3600" w:hanging="360"/>
      </w:pPr>
      <w:rPr>
        <w:rFonts w:ascii="Courier New" w:hAnsi="Courier New" w:hint="default"/>
      </w:rPr>
    </w:lvl>
    <w:lvl w:ilvl="5" w:tplc="C10C7410">
      <w:start w:val="1"/>
      <w:numFmt w:val="bullet"/>
      <w:lvlText w:val=""/>
      <w:lvlJc w:val="left"/>
      <w:pPr>
        <w:ind w:left="4320" w:hanging="360"/>
      </w:pPr>
      <w:rPr>
        <w:rFonts w:ascii="Wingdings" w:hAnsi="Wingdings" w:hint="default"/>
      </w:rPr>
    </w:lvl>
    <w:lvl w:ilvl="6" w:tplc="17800994">
      <w:start w:val="1"/>
      <w:numFmt w:val="bullet"/>
      <w:lvlText w:val=""/>
      <w:lvlJc w:val="left"/>
      <w:pPr>
        <w:ind w:left="5040" w:hanging="360"/>
      </w:pPr>
      <w:rPr>
        <w:rFonts w:ascii="Symbol" w:hAnsi="Symbol" w:hint="default"/>
      </w:rPr>
    </w:lvl>
    <w:lvl w:ilvl="7" w:tplc="ADDE9AC2">
      <w:start w:val="1"/>
      <w:numFmt w:val="bullet"/>
      <w:lvlText w:val="o"/>
      <w:lvlJc w:val="left"/>
      <w:pPr>
        <w:ind w:left="5760" w:hanging="360"/>
      </w:pPr>
      <w:rPr>
        <w:rFonts w:ascii="Courier New" w:hAnsi="Courier New" w:hint="default"/>
      </w:rPr>
    </w:lvl>
    <w:lvl w:ilvl="8" w:tplc="A45276AC">
      <w:start w:val="1"/>
      <w:numFmt w:val="bullet"/>
      <w:lvlText w:val=""/>
      <w:lvlJc w:val="left"/>
      <w:pPr>
        <w:ind w:left="6480" w:hanging="360"/>
      </w:pPr>
      <w:rPr>
        <w:rFonts w:ascii="Wingdings" w:hAnsi="Wingdings" w:hint="default"/>
      </w:rPr>
    </w:lvl>
  </w:abstractNum>
  <w:abstractNum w:abstractNumId="35" w15:restartNumberingAfterBreak="0">
    <w:nsid w:val="7826A110"/>
    <w:multiLevelType w:val="hybridMultilevel"/>
    <w:tmpl w:val="4246F908"/>
    <w:lvl w:ilvl="0" w:tplc="2132C5E2">
      <w:start w:val="1"/>
      <w:numFmt w:val="bullet"/>
      <w:lvlText w:val=""/>
      <w:lvlJc w:val="left"/>
      <w:pPr>
        <w:ind w:left="567" w:hanging="207"/>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7DDE1FB0">
      <w:start w:val="1"/>
      <w:numFmt w:val="bullet"/>
      <w:lvlText w:val=""/>
      <w:lvlJc w:val="left"/>
      <w:pPr>
        <w:ind w:left="2160" w:hanging="360"/>
      </w:pPr>
      <w:rPr>
        <w:rFonts w:ascii="Wingdings" w:hAnsi="Wingdings" w:hint="default"/>
      </w:rPr>
    </w:lvl>
    <w:lvl w:ilvl="3" w:tplc="FC70FC5A">
      <w:start w:val="1"/>
      <w:numFmt w:val="bullet"/>
      <w:lvlText w:val=""/>
      <w:lvlJc w:val="left"/>
      <w:pPr>
        <w:ind w:left="2880" w:hanging="360"/>
      </w:pPr>
      <w:rPr>
        <w:rFonts w:ascii="Symbol" w:hAnsi="Symbol" w:hint="default"/>
      </w:rPr>
    </w:lvl>
    <w:lvl w:ilvl="4" w:tplc="C116E164">
      <w:start w:val="1"/>
      <w:numFmt w:val="bullet"/>
      <w:lvlText w:val="o"/>
      <w:lvlJc w:val="left"/>
      <w:pPr>
        <w:ind w:left="3600" w:hanging="360"/>
      </w:pPr>
      <w:rPr>
        <w:rFonts w:ascii="Courier New" w:hAnsi="Courier New" w:hint="default"/>
      </w:rPr>
    </w:lvl>
    <w:lvl w:ilvl="5" w:tplc="5E80B62C">
      <w:start w:val="1"/>
      <w:numFmt w:val="bullet"/>
      <w:lvlText w:val=""/>
      <w:lvlJc w:val="left"/>
      <w:pPr>
        <w:ind w:left="4320" w:hanging="360"/>
      </w:pPr>
      <w:rPr>
        <w:rFonts w:ascii="Wingdings" w:hAnsi="Wingdings" w:hint="default"/>
      </w:rPr>
    </w:lvl>
    <w:lvl w:ilvl="6" w:tplc="3B466BD6">
      <w:start w:val="1"/>
      <w:numFmt w:val="bullet"/>
      <w:lvlText w:val=""/>
      <w:lvlJc w:val="left"/>
      <w:pPr>
        <w:ind w:left="5040" w:hanging="360"/>
      </w:pPr>
      <w:rPr>
        <w:rFonts w:ascii="Symbol" w:hAnsi="Symbol" w:hint="default"/>
      </w:rPr>
    </w:lvl>
    <w:lvl w:ilvl="7" w:tplc="6BE81662">
      <w:start w:val="1"/>
      <w:numFmt w:val="bullet"/>
      <w:lvlText w:val="o"/>
      <w:lvlJc w:val="left"/>
      <w:pPr>
        <w:ind w:left="5760" w:hanging="360"/>
      </w:pPr>
      <w:rPr>
        <w:rFonts w:ascii="Courier New" w:hAnsi="Courier New" w:hint="default"/>
      </w:rPr>
    </w:lvl>
    <w:lvl w:ilvl="8" w:tplc="226049C8">
      <w:start w:val="1"/>
      <w:numFmt w:val="bullet"/>
      <w:lvlText w:val=""/>
      <w:lvlJc w:val="left"/>
      <w:pPr>
        <w:ind w:left="6480" w:hanging="360"/>
      </w:pPr>
      <w:rPr>
        <w:rFonts w:ascii="Wingdings" w:hAnsi="Wingdings" w:hint="default"/>
      </w:rPr>
    </w:lvl>
  </w:abstractNum>
  <w:abstractNum w:abstractNumId="36" w15:restartNumberingAfterBreak="0">
    <w:nsid w:val="787E3D68"/>
    <w:multiLevelType w:val="hybridMultilevel"/>
    <w:tmpl w:val="15384D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8F17C8F"/>
    <w:multiLevelType w:val="hybridMultilevel"/>
    <w:tmpl w:val="B8D694CE"/>
    <w:lvl w:ilvl="0" w:tplc="2B8AB58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BD73014"/>
    <w:multiLevelType w:val="hybridMultilevel"/>
    <w:tmpl w:val="351A7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F8C6556"/>
    <w:multiLevelType w:val="hybridMultilevel"/>
    <w:tmpl w:val="C3B47E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93823386">
    <w:abstractNumId w:val="25"/>
  </w:num>
  <w:num w:numId="2" w16cid:durableId="247078112">
    <w:abstractNumId w:val="38"/>
  </w:num>
  <w:num w:numId="3" w16cid:durableId="8072804">
    <w:abstractNumId w:val="36"/>
  </w:num>
  <w:num w:numId="4" w16cid:durableId="768743932">
    <w:abstractNumId w:val="10"/>
  </w:num>
  <w:num w:numId="5" w16cid:durableId="1972712946">
    <w:abstractNumId w:val="6"/>
  </w:num>
  <w:num w:numId="6" w16cid:durableId="583413950">
    <w:abstractNumId w:val="30"/>
  </w:num>
  <w:num w:numId="7" w16cid:durableId="898709129">
    <w:abstractNumId w:val="24"/>
  </w:num>
  <w:num w:numId="8" w16cid:durableId="1215235663">
    <w:abstractNumId w:val="33"/>
  </w:num>
  <w:num w:numId="9" w16cid:durableId="888079463">
    <w:abstractNumId w:val="23"/>
  </w:num>
  <w:num w:numId="10" w16cid:durableId="454059057">
    <w:abstractNumId w:val="32"/>
  </w:num>
  <w:num w:numId="11" w16cid:durableId="1841045073">
    <w:abstractNumId w:val="8"/>
  </w:num>
  <w:num w:numId="12" w16cid:durableId="1816751946">
    <w:abstractNumId w:val="19"/>
  </w:num>
  <w:num w:numId="13" w16cid:durableId="1780299019">
    <w:abstractNumId w:val="4"/>
  </w:num>
  <w:num w:numId="14" w16cid:durableId="2099786905">
    <w:abstractNumId w:val="29"/>
  </w:num>
  <w:num w:numId="15" w16cid:durableId="803233837">
    <w:abstractNumId w:val="17"/>
  </w:num>
  <w:num w:numId="16" w16cid:durableId="720640889">
    <w:abstractNumId w:val="15"/>
  </w:num>
  <w:num w:numId="17" w16cid:durableId="1839078654">
    <w:abstractNumId w:val="13"/>
  </w:num>
  <w:num w:numId="18" w16cid:durableId="274753705">
    <w:abstractNumId w:val="35"/>
  </w:num>
  <w:num w:numId="19" w16cid:durableId="321809582">
    <w:abstractNumId w:val="34"/>
  </w:num>
  <w:num w:numId="20" w16cid:durableId="1862861281">
    <w:abstractNumId w:val="27"/>
  </w:num>
  <w:num w:numId="21" w16cid:durableId="1622111717">
    <w:abstractNumId w:val="16"/>
  </w:num>
  <w:num w:numId="22" w16cid:durableId="617680262">
    <w:abstractNumId w:val="12"/>
  </w:num>
  <w:num w:numId="23" w16cid:durableId="690255604">
    <w:abstractNumId w:val="22"/>
  </w:num>
  <w:num w:numId="24" w16cid:durableId="550845857">
    <w:abstractNumId w:val="2"/>
  </w:num>
  <w:num w:numId="25" w16cid:durableId="1314022814">
    <w:abstractNumId w:val="11"/>
  </w:num>
  <w:num w:numId="26" w16cid:durableId="1213809187">
    <w:abstractNumId w:val="5"/>
  </w:num>
  <w:num w:numId="27" w16cid:durableId="770010959">
    <w:abstractNumId w:val="37"/>
  </w:num>
  <w:num w:numId="28" w16cid:durableId="1068453495">
    <w:abstractNumId w:val="31"/>
  </w:num>
  <w:num w:numId="29" w16cid:durableId="1201819835">
    <w:abstractNumId w:val="26"/>
  </w:num>
  <w:num w:numId="30" w16cid:durableId="1403719688">
    <w:abstractNumId w:val="20"/>
  </w:num>
  <w:num w:numId="31" w16cid:durableId="1931694995">
    <w:abstractNumId w:val="39"/>
  </w:num>
  <w:num w:numId="32" w16cid:durableId="405567513">
    <w:abstractNumId w:val="18"/>
  </w:num>
  <w:num w:numId="33" w16cid:durableId="1627002304">
    <w:abstractNumId w:val="7"/>
  </w:num>
  <w:num w:numId="34" w16cid:durableId="1212424796">
    <w:abstractNumId w:val="1"/>
  </w:num>
  <w:num w:numId="35" w16cid:durableId="656495427">
    <w:abstractNumId w:val="28"/>
  </w:num>
  <w:num w:numId="36" w16cid:durableId="742802617">
    <w:abstractNumId w:val="21"/>
  </w:num>
  <w:num w:numId="37" w16cid:durableId="152454471">
    <w:abstractNumId w:val="3"/>
  </w:num>
  <w:num w:numId="38" w16cid:durableId="1914002301">
    <w:abstractNumId w:val="9"/>
  </w:num>
  <w:num w:numId="39" w16cid:durableId="2077509356">
    <w:abstractNumId w:val="14"/>
  </w:num>
  <w:num w:numId="40" w16cid:durableId="863057611">
    <w:abstractNumId w:val="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AE2"/>
    <w:rsid w:val="00000165"/>
    <w:rsid w:val="000007E3"/>
    <w:rsid w:val="00000922"/>
    <w:rsid w:val="00000DAD"/>
    <w:rsid w:val="0000198C"/>
    <w:rsid w:val="00002A07"/>
    <w:rsid w:val="00002FA3"/>
    <w:rsid w:val="0000322E"/>
    <w:rsid w:val="000034F3"/>
    <w:rsid w:val="00003710"/>
    <w:rsid w:val="00003C2F"/>
    <w:rsid w:val="0000426C"/>
    <w:rsid w:val="00004412"/>
    <w:rsid w:val="0000469F"/>
    <w:rsid w:val="00005F9F"/>
    <w:rsid w:val="00006371"/>
    <w:rsid w:val="000067F8"/>
    <w:rsid w:val="00006EE1"/>
    <w:rsid w:val="0000763A"/>
    <w:rsid w:val="000076BB"/>
    <w:rsid w:val="000077EF"/>
    <w:rsid w:val="000079E6"/>
    <w:rsid w:val="00010094"/>
    <w:rsid w:val="000104E2"/>
    <w:rsid w:val="00010B52"/>
    <w:rsid w:val="0001127F"/>
    <w:rsid w:val="00011720"/>
    <w:rsid w:val="00011A60"/>
    <w:rsid w:val="00011CB8"/>
    <w:rsid w:val="00011F54"/>
    <w:rsid w:val="0001281F"/>
    <w:rsid w:val="0001282C"/>
    <w:rsid w:val="00012AB8"/>
    <w:rsid w:val="00012BED"/>
    <w:rsid w:val="00012CB3"/>
    <w:rsid w:val="00012F8D"/>
    <w:rsid w:val="0001311A"/>
    <w:rsid w:val="00013201"/>
    <w:rsid w:val="00013B13"/>
    <w:rsid w:val="00013C9E"/>
    <w:rsid w:val="00013F59"/>
    <w:rsid w:val="00014721"/>
    <w:rsid w:val="00014BAC"/>
    <w:rsid w:val="00014D38"/>
    <w:rsid w:val="00014DA4"/>
    <w:rsid w:val="000152D3"/>
    <w:rsid w:val="00015573"/>
    <w:rsid w:val="0001640B"/>
    <w:rsid w:val="000169B7"/>
    <w:rsid w:val="00016B05"/>
    <w:rsid w:val="00016B96"/>
    <w:rsid w:val="00016C00"/>
    <w:rsid w:val="00016FD6"/>
    <w:rsid w:val="0001702A"/>
    <w:rsid w:val="0001747B"/>
    <w:rsid w:val="00017B6B"/>
    <w:rsid w:val="00017DF0"/>
    <w:rsid w:val="000203CE"/>
    <w:rsid w:val="00020781"/>
    <w:rsid w:val="00020B27"/>
    <w:rsid w:val="0002167D"/>
    <w:rsid w:val="000216D7"/>
    <w:rsid w:val="00021C89"/>
    <w:rsid w:val="00021CC3"/>
    <w:rsid w:val="00021FFF"/>
    <w:rsid w:val="00022705"/>
    <w:rsid w:val="00022E44"/>
    <w:rsid w:val="00023010"/>
    <w:rsid w:val="0002332A"/>
    <w:rsid w:val="00023E11"/>
    <w:rsid w:val="0002432C"/>
    <w:rsid w:val="000247D5"/>
    <w:rsid w:val="000249BB"/>
    <w:rsid w:val="00024AEF"/>
    <w:rsid w:val="00024C98"/>
    <w:rsid w:val="000252E9"/>
    <w:rsid w:val="000254DC"/>
    <w:rsid w:val="00025870"/>
    <w:rsid w:val="0002593F"/>
    <w:rsid w:val="00025E63"/>
    <w:rsid w:val="000260C5"/>
    <w:rsid w:val="0002613D"/>
    <w:rsid w:val="0002652F"/>
    <w:rsid w:val="000266CA"/>
    <w:rsid w:val="00026794"/>
    <w:rsid w:val="00026C6A"/>
    <w:rsid w:val="00026E4F"/>
    <w:rsid w:val="00026FF4"/>
    <w:rsid w:val="0002769A"/>
    <w:rsid w:val="00027723"/>
    <w:rsid w:val="0002774D"/>
    <w:rsid w:val="00027ABA"/>
    <w:rsid w:val="00027F60"/>
    <w:rsid w:val="00030256"/>
    <w:rsid w:val="000308CE"/>
    <w:rsid w:val="00031B15"/>
    <w:rsid w:val="00031BD1"/>
    <w:rsid w:val="000324F2"/>
    <w:rsid w:val="00033377"/>
    <w:rsid w:val="000352A1"/>
    <w:rsid w:val="000353A1"/>
    <w:rsid w:val="0003541A"/>
    <w:rsid w:val="00035438"/>
    <w:rsid w:val="00035971"/>
    <w:rsid w:val="00035DC7"/>
    <w:rsid w:val="000360BD"/>
    <w:rsid w:val="00036830"/>
    <w:rsid w:val="000374A2"/>
    <w:rsid w:val="00037AA0"/>
    <w:rsid w:val="00037C34"/>
    <w:rsid w:val="00037C50"/>
    <w:rsid w:val="00040185"/>
    <w:rsid w:val="00040464"/>
    <w:rsid w:val="00040AF7"/>
    <w:rsid w:val="00040BE5"/>
    <w:rsid w:val="000411B1"/>
    <w:rsid w:val="00041B17"/>
    <w:rsid w:val="00041B77"/>
    <w:rsid w:val="00041F94"/>
    <w:rsid w:val="00042930"/>
    <w:rsid w:val="00042DD9"/>
    <w:rsid w:val="000430CF"/>
    <w:rsid w:val="00043839"/>
    <w:rsid w:val="0004483E"/>
    <w:rsid w:val="00044A99"/>
    <w:rsid w:val="00044FE1"/>
    <w:rsid w:val="00045798"/>
    <w:rsid w:val="00045F22"/>
    <w:rsid w:val="0004613B"/>
    <w:rsid w:val="00046411"/>
    <w:rsid w:val="00047158"/>
    <w:rsid w:val="00047248"/>
    <w:rsid w:val="000478F8"/>
    <w:rsid w:val="00047AED"/>
    <w:rsid w:val="00047BC4"/>
    <w:rsid w:val="0005088E"/>
    <w:rsid w:val="00051039"/>
    <w:rsid w:val="0005164A"/>
    <w:rsid w:val="00051F22"/>
    <w:rsid w:val="0005287F"/>
    <w:rsid w:val="00052972"/>
    <w:rsid w:val="000538F5"/>
    <w:rsid w:val="000544AE"/>
    <w:rsid w:val="00055116"/>
    <w:rsid w:val="00055441"/>
    <w:rsid w:val="000555D2"/>
    <w:rsid w:val="00055764"/>
    <w:rsid w:val="00055C5C"/>
    <w:rsid w:val="00055CE5"/>
    <w:rsid w:val="00056000"/>
    <w:rsid w:val="000566F2"/>
    <w:rsid w:val="00056A9F"/>
    <w:rsid w:val="00056E60"/>
    <w:rsid w:val="00056EF5"/>
    <w:rsid w:val="00057259"/>
    <w:rsid w:val="00057279"/>
    <w:rsid w:val="0005737D"/>
    <w:rsid w:val="00060498"/>
    <w:rsid w:val="00060BA1"/>
    <w:rsid w:val="00060D3C"/>
    <w:rsid w:val="0006133C"/>
    <w:rsid w:val="00061878"/>
    <w:rsid w:val="0006258F"/>
    <w:rsid w:val="000628D0"/>
    <w:rsid w:val="00062C0F"/>
    <w:rsid w:val="00063808"/>
    <w:rsid w:val="00063ADF"/>
    <w:rsid w:val="0006424C"/>
    <w:rsid w:val="00064468"/>
    <w:rsid w:val="0006459B"/>
    <w:rsid w:val="00064C42"/>
    <w:rsid w:val="00065164"/>
    <w:rsid w:val="000651C9"/>
    <w:rsid w:val="000653B6"/>
    <w:rsid w:val="00065642"/>
    <w:rsid w:val="000657DA"/>
    <w:rsid w:val="00066622"/>
    <w:rsid w:val="00066899"/>
    <w:rsid w:val="00066B2C"/>
    <w:rsid w:val="00066CC6"/>
    <w:rsid w:val="00066FF0"/>
    <w:rsid w:val="00067916"/>
    <w:rsid w:val="00067971"/>
    <w:rsid w:val="00070153"/>
    <w:rsid w:val="0007016F"/>
    <w:rsid w:val="000704EB"/>
    <w:rsid w:val="000707E4"/>
    <w:rsid w:val="0007191A"/>
    <w:rsid w:val="00072406"/>
    <w:rsid w:val="0007260E"/>
    <w:rsid w:val="00072B79"/>
    <w:rsid w:val="00072CA2"/>
    <w:rsid w:val="00072F2B"/>
    <w:rsid w:val="000730E4"/>
    <w:rsid w:val="00073946"/>
    <w:rsid w:val="00073B77"/>
    <w:rsid w:val="0007441D"/>
    <w:rsid w:val="00074520"/>
    <w:rsid w:val="00074921"/>
    <w:rsid w:val="00074C5A"/>
    <w:rsid w:val="0007515B"/>
    <w:rsid w:val="0007517C"/>
    <w:rsid w:val="00075751"/>
    <w:rsid w:val="000757C1"/>
    <w:rsid w:val="00075DD3"/>
    <w:rsid w:val="000761EE"/>
    <w:rsid w:val="0007663C"/>
    <w:rsid w:val="00076826"/>
    <w:rsid w:val="00076C05"/>
    <w:rsid w:val="00076D94"/>
    <w:rsid w:val="00076DE8"/>
    <w:rsid w:val="0007743E"/>
    <w:rsid w:val="000777C7"/>
    <w:rsid w:val="00077F20"/>
    <w:rsid w:val="0008185C"/>
    <w:rsid w:val="00081989"/>
    <w:rsid w:val="00082611"/>
    <w:rsid w:val="0008389D"/>
    <w:rsid w:val="00083981"/>
    <w:rsid w:val="00083F18"/>
    <w:rsid w:val="00084E4B"/>
    <w:rsid w:val="00085040"/>
    <w:rsid w:val="00085539"/>
    <w:rsid w:val="00085B0A"/>
    <w:rsid w:val="00085DB7"/>
    <w:rsid w:val="00086B2F"/>
    <w:rsid w:val="00086DE1"/>
    <w:rsid w:val="00086EE7"/>
    <w:rsid w:val="0008703A"/>
    <w:rsid w:val="00087DD1"/>
    <w:rsid w:val="00090F8D"/>
    <w:rsid w:val="00090F9F"/>
    <w:rsid w:val="0009132F"/>
    <w:rsid w:val="000915E0"/>
    <w:rsid w:val="000917D2"/>
    <w:rsid w:val="00091AC3"/>
    <w:rsid w:val="0009303B"/>
    <w:rsid w:val="00093442"/>
    <w:rsid w:val="00093C34"/>
    <w:rsid w:val="000942CE"/>
    <w:rsid w:val="00094498"/>
    <w:rsid w:val="000945C8"/>
    <w:rsid w:val="0009469E"/>
    <w:rsid w:val="00095073"/>
    <w:rsid w:val="000950B4"/>
    <w:rsid w:val="000959BE"/>
    <w:rsid w:val="00096444"/>
    <w:rsid w:val="00096681"/>
    <w:rsid w:val="000967A9"/>
    <w:rsid w:val="00096D70"/>
    <w:rsid w:val="00096DF8"/>
    <w:rsid w:val="00096E3B"/>
    <w:rsid w:val="00097115"/>
    <w:rsid w:val="00097CD7"/>
    <w:rsid w:val="000A0119"/>
    <w:rsid w:val="000A0A2F"/>
    <w:rsid w:val="000A0C70"/>
    <w:rsid w:val="000A0DE4"/>
    <w:rsid w:val="000A0E73"/>
    <w:rsid w:val="000A203F"/>
    <w:rsid w:val="000A24B1"/>
    <w:rsid w:val="000A2B5E"/>
    <w:rsid w:val="000A3315"/>
    <w:rsid w:val="000A33F6"/>
    <w:rsid w:val="000A36CB"/>
    <w:rsid w:val="000A3B95"/>
    <w:rsid w:val="000A4285"/>
    <w:rsid w:val="000A4694"/>
    <w:rsid w:val="000A47D4"/>
    <w:rsid w:val="000A5609"/>
    <w:rsid w:val="000A5AD3"/>
    <w:rsid w:val="000A6EB1"/>
    <w:rsid w:val="000A708F"/>
    <w:rsid w:val="000A7C0C"/>
    <w:rsid w:val="000A7E4B"/>
    <w:rsid w:val="000A7F7D"/>
    <w:rsid w:val="000B03D5"/>
    <w:rsid w:val="000B04C6"/>
    <w:rsid w:val="000B0896"/>
    <w:rsid w:val="000B0B9F"/>
    <w:rsid w:val="000B0C04"/>
    <w:rsid w:val="000B0DE6"/>
    <w:rsid w:val="000B0E40"/>
    <w:rsid w:val="000B1025"/>
    <w:rsid w:val="000B1532"/>
    <w:rsid w:val="000B18F5"/>
    <w:rsid w:val="000B1D62"/>
    <w:rsid w:val="000B1F51"/>
    <w:rsid w:val="000B230B"/>
    <w:rsid w:val="000B2601"/>
    <w:rsid w:val="000B29BC"/>
    <w:rsid w:val="000B2AF2"/>
    <w:rsid w:val="000B31AD"/>
    <w:rsid w:val="000B366B"/>
    <w:rsid w:val="000B36D0"/>
    <w:rsid w:val="000B3884"/>
    <w:rsid w:val="000B4FD5"/>
    <w:rsid w:val="000B4FF2"/>
    <w:rsid w:val="000B51B8"/>
    <w:rsid w:val="000B561C"/>
    <w:rsid w:val="000B599A"/>
    <w:rsid w:val="000B59C2"/>
    <w:rsid w:val="000B6203"/>
    <w:rsid w:val="000B62F4"/>
    <w:rsid w:val="000B6327"/>
    <w:rsid w:val="000B653E"/>
    <w:rsid w:val="000B6621"/>
    <w:rsid w:val="000B6660"/>
    <w:rsid w:val="000B6A25"/>
    <w:rsid w:val="000B6B61"/>
    <w:rsid w:val="000B6CAB"/>
    <w:rsid w:val="000B7271"/>
    <w:rsid w:val="000B7417"/>
    <w:rsid w:val="000B7853"/>
    <w:rsid w:val="000B792A"/>
    <w:rsid w:val="000B7A85"/>
    <w:rsid w:val="000B7FF4"/>
    <w:rsid w:val="000C01A7"/>
    <w:rsid w:val="000C0C8A"/>
    <w:rsid w:val="000C16CE"/>
    <w:rsid w:val="000C18BB"/>
    <w:rsid w:val="000C1B7B"/>
    <w:rsid w:val="000C2081"/>
    <w:rsid w:val="000C22B3"/>
    <w:rsid w:val="000C2921"/>
    <w:rsid w:val="000C29C5"/>
    <w:rsid w:val="000C2E53"/>
    <w:rsid w:val="000C3365"/>
    <w:rsid w:val="000C38D6"/>
    <w:rsid w:val="000C3A01"/>
    <w:rsid w:val="000C43D7"/>
    <w:rsid w:val="000C49DB"/>
    <w:rsid w:val="000C4A01"/>
    <w:rsid w:val="000C4C63"/>
    <w:rsid w:val="000C4D00"/>
    <w:rsid w:val="000C5358"/>
    <w:rsid w:val="000C575C"/>
    <w:rsid w:val="000C5A1B"/>
    <w:rsid w:val="000C5DF0"/>
    <w:rsid w:val="000C6684"/>
    <w:rsid w:val="000C6D96"/>
    <w:rsid w:val="000C714B"/>
    <w:rsid w:val="000C7404"/>
    <w:rsid w:val="000D0627"/>
    <w:rsid w:val="000D0652"/>
    <w:rsid w:val="000D0737"/>
    <w:rsid w:val="000D1322"/>
    <w:rsid w:val="000D1402"/>
    <w:rsid w:val="000D182F"/>
    <w:rsid w:val="000D1856"/>
    <w:rsid w:val="000D1937"/>
    <w:rsid w:val="000D19E2"/>
    <w:rsid w:val="000D1B8B"/>
    <w:rsid w:val="000D1DED"/>
    <w:rsid w:val="000D22BD"/>
    <w:rsid w:val="000D23B9"/>
    <w:rsid w:val="000D2CA5"/>
    <w:rsid w:val="000D3119"/>
    <w:rsid w:val="000D3437"/>
    <w:rsid w:val="000D358B"/>
    <w:rsid w:val="000D367C"/>
    <w:rsid w:val="000D3853"/>
    <w:rsid w:val="000D3B55"/>
    <w:rsid w:val="000D3CAC"/>
    <w:rsid w:val="000D3D61"/>
    <w:rsid w:val="000D3DFF"/>
    <w:rsid w:val="000D405F"/>
    <w:rsid w:val="000D419A"/>
    <w:rsid w:val="000D46C6"/>
    <w:rsid w:val="000D4727"/>
    <w:rsid w:val="000D4844"/>
    <w:rsid w:val="000D497A"/>
    <w:rsid w:val="000D57C8"/>
    <w:rsid w:val="000D593F"/>
    <w:rsid w:val="000D5DF8"/>
    <w:rsid w:val="000D5EDE"/>
    <w:rsid w:val="000D5FBE"/>
    <w:rsid w:val="000D60C7"/>
    <w:rsid w:val="000D68ED"/>
    <w:rsid w:val="000D69F2"/>
    <w:rsid w:val="000D6AEB"/>
    <w:rsid w:val="000D7100"/>
    <w:rsid w:val="000D722B"/>
    <w:rsid w:val="000D7263"/>
    <w:rsid w:val="000D7826"/>
    <w:rsid w:val="000D791A"/>
    <w:rsid w:val="000D79D0"/>
    <w:rsid w:val="000E024A"/>
    <w:rsid w:val="000E04D8"/>
    <w:rsid w:val="000E063C"/>
    <w:rsid w:val="000E0A2D"/>
    <w:rsid w:val="000E0A8D"/>
    <w:rsid w:val="000E0CB6"/>
    <w:rsid w:val="000E0FD0"/>
    <w:rsid w:val="000E1034"/>
    <w:rsid w:val="000E20A9"/>
    <w:rsid w:val="000E25F2"/>
    <w:rsid w:val="000E3147"/>
    <w:rsid w:val="000E3586"/>
    <w:rsid w:val="000E3781"/>
    <w:rsid w:val="000E37AC"/>
    <w:rsid w:val="000E383B"/>
    <w:rsid w:val="000E3935"/>
    <w:rsid w:val="000E3BF1"/>
    <w:rsid w:val="000E4019"/>
    <w:rsid w:val="000E4032"/>
    <w:rsid w:val="000E4118"/>
    <w:rsid w:val="000E43D3"/>
    <w:rsid w:val="000E4549"/>
    <w:rsid w:val="000E5784"/>
    <w:rsid w:val="000E6575"/>
    <w:rsid w:val="000E6652"/>
    <w:rsid w:val="000E764D"/>
    <w:rsid w:val="000E7975"/>
    <w:rsid w:val="000E7A26"/>
    <w:rsid w:val="000F1248"/>
    <w:rsid w:val="000F16C0"/>
    <w:rsid w:val="000F1B9F"/>
    <w:rsid w:val="000F1C5F"/>
    <w:rsid w:val="000F3344"/>
    <w:rsid w:val="000F3613"/>
    <w:rsid w:val="000F3B7C"/>
    <w:rsid w:val="000F41B1"/>
    <w:rsid w:val="000F41FD"/>
    <w:rsid w:val="000F4412"/>
    <w:rsid w:val="000F46C5"/>
    <w:rsid w:val="000F4AE0"/>
    <w:rsid w:val="000F4E33"/>
    <w:rsid w:val="000F578D"/>
    <w:rsid w:val="000F5F1A"/>
    <w:rsid w:val="000F6255"/>
    <w:rsid w:val="000F63DD"/>
    <w:rsid w:val="000F6DB8"/>
    <w:rsid w:val="000F6E0D"/>
    <w:rsid w:val="000F783A"/>
    <w:rsid w:val="000F7FF5"/>
    <w:rsid w:val="00100097"/>
    <w:rsid w:val="00100595"/>
    <w:rsid w:val="00100E08"/>
    <w:rsid w:val="001015D1"/>
    <w:rsid w:val="0010168D"/>
    <w:rsid w:val="00101779"/>
    <w:rsid w:val="00102D21"/>
    <w:rsid w:val="00102E38"/>
    <w:rsid w:val="00103175"/>
    <w:rsid w:val="00103AFC"/>
    <w:rsid w:val="00104329"/>
    <w:rsid w:val="00104544"/>
    <w:rsid w:val="00104646"/>
    <w:rsid w:val="00104CB9"/>
    <w:rsid w:val="00105B0E"/>
    <w:rsid w:val="00105C9E"/>
    <w:rsid w:val="00105EAF"/>
    <w:rsid w:val="001061DA"/>
    <w:rsid w:val="00106CD1"/>
    <w:rsid w:val="00106E2B"/>
    <w:rsid w:val="00107EAE"/>
    <w:rsid w:val="00110005"/>
    <w:rsid w:val="001105AA"/>
    <w:rsid w:val="001106DE"/>
    <w:rsid w:val="0011113C"/>
    <w:rsid w:val="00111265"/>
    <w:rsid w:val="00111F06"/>
    <w:rsid w:val="00111FFE"/>
    <w:rsid w:val="001124E8"/>
    <w:rsid w:val="001126AB"/>
    <w:rsid w:val="00112CFD"/>
    <w:rsid w:val="00112DE3"/>
    <w:rsid w:val="00113D84"/>
    <w:rsid w:val="00113E7B"/>
    <w:rsid w:val="0011419A"/>
    <w:rsid w:val="00114BC1"/>
    <w:rsid w:val="00114BF9"/>
    <w:rsid w:val="00115493"/>
    <w:rsid w:val="0011594C"/>
    <w:rsid w:val="00115D39"/>
    <w:rsid w:val="00115FAE"/>
    <w:rsid w:val="00116046"/>
    <w:rsid w:val="0011658A"/>
    <w:rsid w:val="001166C6"/>
    <w:rsid w:val="001166CB"/>
    <w:rsid w:val="001168B6"/>
    <w:rsid w:val="00116997"/>
    <w:rsid w:val="00116AE3"/>
    <w:rsid w:val="00116E03"/>
    <w:rsid w:val="00116E2A"/>
    <w:rsid w:val="00116F5E"/>
    <w:rsid w:val="0011711B"/>
    <w:rsid w:val="001175DE"/>
    <w:rsid w:val="00117A5A"/>
    <w:rsid w:val="00117B15"/>
    <w:rsid w:val="00117C34"/>
    <w:rsid w:val="00120072"/>
    <w:rsid w:val="0012030A"/>
    <w:rsid w:val="001207DB"/>
    <w:rsid w:val="00120F74"/>
    <w:rsid w:val="0012106E"/>
    <w:rsid w:val="001218A9"/>
    <w:rsid w:val="00121BF6"/>
    <w:rsid w:val="00121EC9"/>
    <w:rsid w:val="00122EFA"/>
    <w:rsid w:val="0012352C"/>
    <w:rsid w:val="0012377A"/>
    <w:rsid w:val="00123ADF"/>
    <w:rsid w:val="00123DA0"/>
    <w:rsid w:val="0012432B"/>
    <w:rsid w:val="00125C07"/>
    <w:rsid w:val="00125C49"/>
    <w:rsid w:val="00126264"/>
    <w:rsid w:val="0012628F"/>
    <w:rsid w:val="0012649A"/>
    <w:rsid w:val="001265B2"/>
    <w:rsid w:val="00127283"/>
    <w:rsid w:val="001275FC"/>
    <w:rsid w:val="0013007B"/>
    <w:rsid w:val="0013037C"/>
    <w:rsid w:val="00130BA0"/>
    <w:rsid w:val="00130D67"/>
    <w:rsid w:val="0013100C"/>
    <w:rsid w:val="0013102B"/>
    <w:rsid w:val="00131B12"/>
    <w:rsid w:val="00131CCD"/>
    <w:rsid w:val="0013287D"/>
    <w:rsid w:val="00133706"/>
    <w:rsid w:val="001338A9"/>
    <w:rsid w:val="00133960"/>
    <w:rsid w:val="00133E49"/>
    <w:rsid w:val="00134144"/>
    <w:rsid w:val="001345F5"/>
    <w:rsid w:val="00134EA1"/>
    <w:rsid w:val="00135C55"/>
    <w:rsid w:val="00135E0A"/>
    <w:rsid w:val="00135F7D"/>
    <w:rsid w:val="001361FB"/>
    <w:rsid w:val="00136651"/>
    <w:rsid w:val="00137AF6"/>
    <w:rsid w:val="00137CC9"/>
    <w:rsid w:val="00137D32"/>
    <w:rsid w:val="00137F3F"/>
    <w:rsid w:val="00140121"/>
    <w:rsid w:val="0014014E"/>
    <w:rsid w:val="00140289"/>
    <w:rsid w:val="00141363"/>
    <w:rsid w:val="001414C4"/>
    <w:rsid w:val="00141556"/>
    <w:rsid w:val="00141A36"/>
    <w:rsid w:val="00141EDA"/>
    <w:rsid w:val="00143051"/>
    <w:rsid w:val="0014309E"/>
    <w:rsid w:val="001434AD"/>
    <w:rsid w:val="001434D3"/>
    <w:rsid w:val="0014374A"/>
    <w:rsid w:val="001438F7"/>
    <w:rsid w:val="00143C4F"/>
    <w:rsid w:val="00143F5A"/>
    <w:rsid w:val="0014400E"/>
    <w:rsid w:val="00144368"/>
    <w:rsid w:val="00144850"/>
    <w:rsid w:val="00144B43"/>
    <w:rsid w:val="00145724"/>
    <w:rsid w:val="00145E99"/>
    <w:rsid w:val="001469B1"/>
    <w:rsid w:val="00146A07"/>
    <w:rsid w:val="00146C5C"/>
    <w:rsid w:val="00146E8A"/>
    <w:rsid w:val="00147176"/>
    <w:rsid w:val="00147318"/>
    <w:rsid w:val="0014748E"/>
    <w:rsid w:val="001513E7"/>
    <w:rsid w:val="0015140D"/>
    <w:rsid w:val="001518B1"/>
    <w:rsid w:val="00152069"/>
    <w:rsid w:val="001520E9"/>
    <w:rsid w:val="00152257"/>
    <w:rsid w:val="001525CC"/>
    <w:rsid w:val="0015296F"/>
    <w:rsid w:val="00152A23"/>
    <w:rsid w:val="00152FEA"/>
    <w:rsid w:val="00153160"/>
    <w:rsid w:val="00153262"/>
    <w:rsid w:val="001534B7"/>
    <w:rsid w:val="00153718"/>
    <w:rsid w:val="001537F9"/>
    <w:rsid w:val="00153D1C"/>
    <w:rsid w:val="0015492C"/>
    <w:rsid w:val="00155342"/>
    <w:rsid w:val="001553E1"/>
    <w:rsid w:val="001557AC"/>
    <w:rsid w:val="00155DF5"/>
    <w:rsid w:val="00157A7C"/>
    <w:rsid w:val="00157C0F"/>
    <w:rsid w:val="00157C26"/>
    <w:rsid w:val="00157F66"/>
    <w:rsid w:val="00160477"/>
    <w:rsid w:val="00160742"/>
    <w:rsid w:val="00160ED5"/>
    <w:rsid w:val="001617FA"/>
    <w:rsid w:val="00161A1E"/>
    <w:rsid w:val="00161C39"/>
    <w:rsid w:val="00161E8D"/>
    <w:rsid w:val="00162070"/>
    <w:rsid w:val="001621D3"/>
    <w:rsid w:val="001623C8"/>
    <w:rsid w:val="001623F9"/>
    <w:rsid w:val="0016240A"/>
    <w:rsid w:val="001625EC"/>
    <w:rsid w:val="00162FE3"/>
    <w:rsid w:val="00163322"/>
    <w:rsid w:val="00163459"/>
    <w:rsid w:val="00164503"/>
    <w:rsid w:val="001648F1"/>
    <w:rsid w:val="00164BBA"/>
    <w:rsid w:val="00164FE3"/>
    <w:rsid w:val="001652AD"/>
    <w:rsid w:val="00165429"/>
    <w:rsid w:val="0016550A"/>
    <w:rsid w:val="00165A00"/>
    <w:rsid w:val="00165CDC"/>
    <w:rsid w:val="00165F1D"/>
    <w:rsid w:val="00166158"/>
    <w:rsid w:val="001662D7"/>
    <w:rsid w:val="00167065"/>
    <w:rsid w:val="0016775C"/>
    <w:rsid w:val="00167FA0"/>
    <w:rsid w:val="00170286"/>
    <w:rsid w:val="001706C9"/>
    <w:rsid w:val="001706CB"/>
    <w:rsid w:val="00171130"/>
    <w:rsid w:val="0017116B"/>
    <w:rsid w:val="00171251"/>
    <w:rsid w:val="00171426"/>
    <w:rsid w:val="00172651"/>
    <w:rsid w:val="0017337C"/>
    <w:rsid w:val="00173606"/>
    <w:rsid w:val="001743BB"/>
    <w:rsid w:val="00174445"/>
    <w:rsid w:val="001748C3"/>
    <w:rsid w:val="00174B48"/>
    <w:rsid w:val="00174E4B"/>
    <w:rsid w:val="00175114"/>
    <w:rsid w:val="00175117"/>
    <w:rsid w:val="0017544E"/>
    <w:rsid w:val="001754FD"/>
    <w:rsid w:val="0017582C"/>
    <w:rsid w:val="00175A61"/>
    <w:rsid w:val="00175CCD"/>
    <w:rsid w:val="00175EA7"/>
    <w:rsid w:val="00175F78"/>
    <w:rsid w:val="00175FF6"/>
    <w:rsid w:val="0017690B"/>
    <w:rsid w:val="0017691A"/>
    <w:rsid w:val="00180188"/>
    <w:rsid w:val="0018020F"/>
    <w:rsid w:val="0018072F"/>
    <w:rsid w:val="00180BD9"/>
    <w:rsid w:val="00181553"/>
    <w:rsid w:val="00181563"/>
    <w:rsid w:val="00181A18"/>
    <w:rsid w:val="00181BC9"/>
    <w:rsid w:val="00182165"/>
    <w:rsid w:val="0018289D"/>
    <w:rsid w:val="001828F2"/>
    <w:rsid w:val="00182A9E"/>
    <w:rsid w:val="00183030"/>
    <w:rsid w:val="001831B2"/>
    <w:rsid w:val="001831C2"/>
    <w:rsid w:val="00183452"/>
    <w:rsid w:val="00183870"/>
    <w:rsid w:val="0018392A"/>
    <w:rsid w:val="00183934"/>
    <w:rsid w:val="00183BAA"/>
    <w:rsid w:val="00183EC8"/>
    <w:rsid w:val="001840DF"/>
    <w:rsid w:val="001841B2"/>
    <w:rsid w:val="0018486F"/>
    <w:rsid w:val="00184F13"/>
    <w:rsid w:val="00185467"/>
    <w:rsid w:val="001857B3"/>
    <w:rsid w:val="00185A76"/>
    <w:rsid w:val="00185C12"/>
    <w:rsid w:val="00185C25"/>
    <w:rsid w:val="00185D56"/>
    <w:rsid w:val="001864D6"/>
    <w:rsid w:val="00186572"/>
    <w:rsid w:val="00186895"/>
    <w:rsid w:val="00186B17"/>
    <w:rsid w:val="00186D5F"/>
    <w:rsid w:val="001872AA"/>
    <w:rsid w:val="001875F3"/>
    <w:rsid w:val="00187671"/>
    <w:rsid w:val="00187F05"/>
    <w:rsid w:val="0019009F"/>
    <w:rsid w:val="001900E7"/>
    <w:rsid w:val="0019047E"/>
    <w:rsid w:val="00190492"/>
    <w:rsid w:val="00191528"/>
    <w:rsid w:val="00191EFD"/>
    <w:rsid w:val="001926F3"/>
    <w:rsid w:val="001929B3"/>
    <w:rsid w:val="00192A76"/>
    <w:rsid w:val="00193BE1"/>
    <w:rsid w:val="00193C1C"/>
    <w:rsid w:val="00194007"/>
    <w:rsid w:val="001941F5"/>
    <w:rsid w:val="001947D5"/>
    <w:rsid w:val="00194E87"/>
    <w:rsid w:val="00194FE4"/>
    <w:rsid w:val="0019501A"/>
    <w:rsid w:val="0019526C"/>
    <w:rsid w:val="0019530A"/>
    <w:rsid w:val="00195406"/>
    <w:rsid w:val="0019566C"/>
    <w:rsid w:val="001959D7"/>
    <w:rsid w:val="00195F8D"/>
    <w:rsid w:val="00196189"/>
    <w:rsid w:val="00196537"/>
    <w:rsid w:val="001969F1"/>
    <w:rsid w:val="00196E96"/>
    <w:rsid w:val="00196FB5"/>
    <w:rsid w:val="001A012B"/>
    <w:rsid w:val="001A08D2"/>
    <w:rsid w:val="001A09C6"/>
    <w:rsid w:val="001A0A0A"/>
    <w:rsid w:val="001A0B27"/>
    <w:rsid w:val="001A0D0D"/>
    <w:rsid w:val="001A12FB"/>
    <w:rsid w:val="001A1336"/>
    <w:rsid w:val="001A136A"/>
    <w:rsid w:val="001A1671"/>
    <w:rsid w:val="001A1B9A"/>
    <w:rsid w:val="001A23C8"/>
    <w:rsid w:val="001A2402"/>
    <w:rsid w:val="001A2416"/>
    <w:rsid w:val="001A2912"/>
    <w:rsid w:val="001A2925"/>
    <w:rsid w:val="001A2BE2"/>
    <w:rsid w:val="001A2FC4"/>
    <w:rsid w:val="001A3570"/>
    <w:rsid w:val="001A3BEB"/>
    <w:rsid w:val="001A3FE2"/>
    <w:rsid w:val="001A40BE"/>
    <w:rsid w:val="001A47E3"/>
    <w:rsid w:val="001A4EA0"/>
    <w:rsid w:val="001A557A"/>
    <w:rsid w:val="001A5BA6"/>
    <w:rsid w:val="001A5EEA"/>
    <w:rsid w:val="001A6626"/>
    <w:rsid w:val="001A6C3A"/>
    <w:rsid w:val="001A6C7A"/>
    <w:rsid w:val="001A6D1C"/>
    <w:rsid w:val="001A704E"/>
    <w:rsid w:val="001A70FF"/>
    <w:rsid w:val="001A7809"/>
    <w:rsid w:val="001A7AC7"/>
    <w:rsid w:val="001B017D"/>
    <w:rsid w:val="001B0221"/>
    <w:rsid w:val="001B18C9"/>
    <w:rsid w:val="001B1F89"/>
    <w:rsid w:val="001B2BE4"/>
    <w:rsid w:val="001B30CF"/>
    <w:rsid w:val="001B3205"/>
    <w:rsid w:val="001B3901"/>
    <w:rsid w:val="001B3A7F"/>
    <w:rsid w:val="001B3CBB"/>
    <w:rsid w:val="001B3D90"/>
    <w:rsid w:val="001B461B"/>
    <w:rsid w:val="001B4684"/>
    <w:rsid w:val="001B5127"/>
    <w:rsid w:val="001B56A7"/>
    <w:rsid w:val="001B5CDE"/>
    <w:rsid w:val="001B5EC5"/>
    <w:rsid w:val="001B5F13"/>
    <w:rsid w:val="001B62A8"/>
    <w:rsid w:val="001B62E2"/>
    <w:rsid w:val="001B64DD"/>
    <w:rsid w:val="001B6596"/>
    <w:rsid w:val="001B6635"/>
    <w:rsid w:val="001B6AC0"/>
    <w:rsid w:val="001B6B92"/>
    <w:rsid w:val="001B7331"/>
    <w:rsid w:val="001B7423"/>
    <w:rsid w:val="001B7454"/>
    <w:rsid w:val="001B7623"/>
    <w:rsid w:val="001B7848"/>
    <w:rsid w:val="001C0222"/>
    <w:rsid w:val="001C05E3"/>
    <w:rsid w:val="001C0B0C"/>
    <w:rsid w:val="001C0DD4"/>
    <w:rsid w:val="001C0EAF"/>
    <w:rsid w:val="001C11EB"/>
    <w:rsid w:val="001C1873"/>
    <w:rsid w:val="001C1DAC"/>
    <w:rsid w:val="001C1FF1"/>
    <w:rsid w:val="001C2187"/>
    <w:rsid w:val="001C232E"/>
    <w:rsid w:val="001C37DB"/>
    <w:rsid w:val="001C3922"/>
    <w:rsid w:val="001C3F5B"/>
    <w:rsid w:val="001C4065"/>
    <w:rsid w:val="001C483A"/>
    <w:rsid w:val="001C5386"/>
    <w:rsid w:val="001C5674"/>
    <w:rsid w:val="001C585F"/>
    <w:rsid w:val="001C5A0A"/>
    <w:rsid w:val="001C6264"/>
    <w:rsid w:val="001C6B64"/>
    <w:rsid w:val="001C734E"/>
    <w:rsid w:val="001C7CF3"/>
    <w:rsid w:val="001D02A2"/>
    <w:rsid w:val="001D1E15"/>
    <w:rsid w:val="001D1FDB"/>
    <w:rsid w:val="001D2A07"/>
    <w:rsid w:val="001D3A8D"/>
    <w:rsid w:val="001D4180"/>
    <w:rsid w:val="001D492F"/>
    <w:rsid w:val="001D4A87"/>
    <w:rsid w:val="001D4DE1"/>
    <w:rsid w:val="001D5346"/>
    <w:rsid w:val="001D54CC"/>
    <w:rsid w:val="001D560C"/>
    <w:rsid w:val="001D5624"/>
    <w:rsid w:val="001D5B80"/>
    <w:rsid w:val="001D5E7B"/>
    <w:rsid w:val="001D6432"/>
    <w:rsid w:val="001D6798"/>
    <w:rsid w:val="001D6C38"/>
    <w:rsid w:val="001D6C4D"/>
    <w:rsid w:val="001D77A8"/>
    <w:rsid w:val="001E066E"/>
    <w:rsid w:val="001E06D1"/>
    <w:rsid w:val="001E0AB4"/>
    <w:rsid w:val="001E0DCF"/>
    <w:rsid w:val="001E0F6E"/>
    <w:rsid w:val="001E1B9D"/>
    <w:rsid w:val="001E1FED"/>
    <w:rsid w:val="001E2DEC"/>
    <w:rsid w:val="001E2DF6"/>
    <w:rsid w:val="001E3072"/>
    <w:rsid w:val="001E3181"/>
    <w:rsid w:val="001E35B9"/>
    <w:rsid w:val="001E3828"/>
    <w:rsid w:val="001E464F"/>
    <w:rsid w:val="001E4D43"/>
    <w:rsid w:val="001E5E67"/>
    <w:rsid w:val="001E64D1"/>
    <w:rsid w:val="001E67B5"/>
    <w:rsid w:val="001E68FE"/>
    <w:rsid w:val="001E6A57"/>
    <w:rsid w:val="001E703D"/>
    <w:rsid w:val="001E70F6"/>
    <w:rsid w:val="001E7573"/>
    <w:rsid w:val="001E76C8"/>
    <w:rsid w:val="001E77F8"/>
    <w:rsid w:val="001E7C16"/>
    <w:rsid w:val="001E7C1B"/>
    <w:rsid w:val="001E7C80"/>
    <w:rsid w:val="001F0061"/>
    <w:rsid w:val="001F00C0"/>
    <w:rsid w:val="001F0C33"/>
    <w:rsid w:val="001F1148"/>
    <w:rsid w:val="001F19F9"/>
    <w:rsid w:val="001F1D31"/>
    <w:rsid w:val="001F25D1"/>
    <w:rsid w:val="001F29EB"/>
    <w:rsid w:val="001F301E"/>
    <w:rsid w:val="001F3187"/>
    <w:rsid w:val="001F31A0"/>
    <w:rsid w:val="001F3F82"/>
    <w:rsid w:val="001F4174"/>
    <w:rsid w:val="001F4804"/>
    <w:rsid w:val="001F4BD6"/>
    <w:rsid w:val="001F4D4A"/>
    <w:rsid w:val="001F4E9D"/>
    <w:rsid w:val="001F4FB9"/>
    <w:rsid w:val="001F5497"/>
    <w:rsid w:val="001F5BA9"/>
    <w:rsid w:val="001F5CFF"/>
    <w:rsid w:val="001F5FD1"/>
    <w:rsid w:val="001F5FF0"/>
    <w:rsid w:val="001F680B"/>
    <w:rsid w:val="001F706A"/>
    <w:rsid w:val="001F733E"/>
    <w:rsid w:val="001F75E7"/>
    <w:rsid w:val="001F7B3D"/>
    <w:rsid w:val="001F7D1C"/>
    <w:rsid w:val="002007E2"/>
    <w:rsid w:val="0020112D"/>
    <w:rsid w:val="00201292"/>
    <w:rsid w:val="00201D0B"/>
    <w:rsid w:val="00203322"/>
    <w:rsid w:val="00203736"/>
    <w:rsid w:val="0020396C"/>
    <w:rsid w:val="00203D20"/>
    <w:rsid w:val="00203FDA"/>
    <w:rsid w:val="002047BC"/>
    <w:rsid w:val="002048DE"/>
    <w:rsid w:val="00204C2C"/>
    <w:rsid w:val="00204DD0"/>
    <w:rsid w:val="00204DE9"/>
    <w:rsid w:val="00204E10"/>
    <w:rsid w:val="0020529E"/>
    <w:rsid w:val="00205DCB"/>
    <w:rsid w:val="00206462"/>
    <w:rsid w:val="002066F4"/>
    <w:rsid w:val="00206C94"/>
    <w:rsid w:val="002075D1"/>
    <w:rsid w:val="002077F4"/>
    <w:rsid w:val="002100E8"/>
    <w:rsid w:val="002105F3"/>
    <w:rsid w:val="002106B9"/>
    <w:rsid w:val="00210741"/>
    <w:rsid w:val="00210827"/>
    <w:rsid w:val="00210A23"/>
    <w:rsid w:val="00210ED1"/>
    <w:rsid w:val="00211211"/>
    <w:rsid w:val="00211FAE"/>
    <w:rsid w:val="002127B0"/>
    <w:rsid w:val="00212FCF"/>
    <w:rsid w:val="00213886"/>
    <w:rsid w:val="002139CC"/>
    <w:rsid w:val="00213D5C"/>
    <w:rsid w:val="002144DB"/>
    <w:rsid w:val="00214B3D"/>
    <w:rsid w:val="0021587E"/>
    <w:rsid w:val="002160EC"/>
    <w:rsid w:val="0021624F"/>
    <w:rsid w:val="00216457"/>
    <w:rsid w:val="00216541"/>
    <w:rsid w:val="00216710"/>
    <w:rsid w:val="00216AFB"/>
    <w:rsid w:val="00216AFD"/>
    <w:rsid w:val="00216B9E"/>
    <w:rsid w:val="00216C4B"/>
    <w:rsid w:val="00216DF8"/>
    <w:rsid w:val="00216F22"/>
    <w:rsid w:val="0021749F"/>
    <w:rsid w:val="00217F70"/>
    <w:rsid w:val="0022002E"/>
    <w:rsid w:val="00220490"/>
    <w:rsid w:val="002207BF"/>
    <w:rsid w:val="002211BA"/>
    <w:rsid w:val="002218AC"/>
    <w:rsid w:val="00221981"/>
    <w:rsid w:val="00221DFA"/>
    <w:rsid w:val="00222748"/>
    <w:rsid w:val="002227A1"/>
    <w:rsid w:val="00222898"/>
    <w:rsid w:val="00222DC9"/>
    <w:rsid w:val="002230E6"/>
    <w:rsid w:val="00223D4C"/>
    <w:rsid w:val="00224273"/>
    <w:rsid w:val="002245BD"/>
    <w:rsid w:val="002247A1"/>
    <w:rsid w:val="00224A84"/>
    <w:rsid w:val="0022509A"/>
    <w:rsid w:val="00225410"/>
    <w:rsid w:val="002257B3"/>
    <w:rsid w:val="002258CF"/>
    <w:rsid w:val="00226A10"/>
    <w:rsid w:val="0022784E"/>
    <w:rsid w:val="00230189"/>
    <w:rsid w:val="00230D97"/>
    <w:rsid w:val="002312B2"/>
    <w:rsid w:val="00231365"/>
    <w:rsid w:val="00231667"/>
    <w:rsid w:val="00231B1D"/>
    <w:rsid w:val="00231B34"/>
    <w:rsid w:val="00231BF1"/>
    <w:rsid w:val="0023213E"/>
    <w:rsid w:val="002321C3"/>
    <w:rsid w:val="00232308"/>
    <w:rsid w:val="0023251C"/>
    <w:rsid w:val="00232571"/>
    <w:rsid w:val="0023257B"/>
    <w:rsid w:val="00232CA9"/>
    <w:rsid w:val="002334DD"/>
    <w:rsid w:val="002339F0"/>
    <w:rsid w:val="00233B4E"/>
    <w:rsid w:val="00233B66"/>
    <w:rsid w:val="00233E07"/>
    <w:rsid w:val="00233F86"/>
    <w:rsid w:val="00234166"/>
    <w:rsid w:val="00234E0E"/>
    <w:rsid w:val="00234E9D"/>
    <w:rsid w:val="00235A8B"/>
    <w:rsid w:val="002362AF"/>
    <w:rsid w:val="00236361"/>
    <w:rsid w:val="002365C3"/>
    <w:rsid w:val="00236F7D"/>
    <w:rsid w:val="00237093"/>
    <w:rsid w:val="002370B0"/>
    <w:rsid w:val="0023719B"/>
    <w:rsid w:val="0023735B"/>
    <w:rsid w:val="002407F6"/>
    <w:rsid w:val="00240C18"/>
    <w:rsid w:val="00240F2E"/>
    <w:rsid w:val="002420E6"/>
    <w:rsid w:val="0024245E"/>
    <w:rsid w:val="00242525"/>
    <w:rsid w:val="00242867"/>
    <w:rsid w:val="00242B2E"/>
    <w:rsid w:val="00242DB8"/>
    <w:rsid w:val="0024300A"/>
    <w:rsid w:val="0024315D"/>
    <w:rsid w:val="002432C1"/>
    <w:rsid w:val="002434E4"/>
    <w:rsid w:val="0024350D"/>
    <w:rsid w:val="002438DA"/>
    <w:rsid w:val="00243C2C"/>
    <w:rsid w:val="00243C68"/>
    <w:rsid w:val="002446B3"/>
    <w:rsid w:val="00244A63"/>
    <w:rsid w:val="00244CEB"/>
    <w:rsid w:val="00244DFD"/>
    <w:rsid w:val="0024549E"/>
    <w:rsid w:val="00245612"/>
    <w:rsid w:val="00246571"/>
    <w:rsid w:val="00246649"/>
    <w:rsid w:val="0024687A"/>
    <w:rsid w:val="002468A9"/>
    <w:rsid w:val="00246C3B"/>
    <w:rsid w:val="00246D03"/>
    <w:rsid w:val="0024761F"/>
    <w:rsid w:val="00247656"/>
    <w:rsid w:val="00247737"/>
    <w:rsid w:val="00247B1B"/>
    <w:rsid w:val="00247EB0"/>
    <w:rsid w:val="00250378"/>
    <w:rsid w:val="00250603"/>
    <w:rsid w:val="0025091B"/>
    <w:rsid w:val="002509ED"/>
    <w:rsid w:val="002509F9"/>
    <w:rsid w:val="0025115A"/>
    <w:rsid w:val="002513D4"/>
    <w:rsid w:val="0025160C"/>
    <w:rsid w:val="00251893"/>
    <w:rsid w:val="00252B58"/>
    <w:rsid w:val="00252E43"/>
    <w:rsid w:val="00252F9E"/>
    <w:rsid w:val="00252FC5"/>
    <w:rsid w:val="00252FF3"/>
    <w:rsid w:val="00253FF4"/>
    <w:rsid w:val="002540DC"/>
    <w:rsid w:val="0025499E"/>
    <w:rsid w:val="002553B9"/>
    <w:rsid w:val="00255979"/>
    <w:rsid w:val="00255A8B"/>
    <w:rsid w:val="00255AC2"/>
    <w:rsid w:val="00255BCD"/>
    <w:rsid w:val="0025609E"/>
    <w:rsid w:val="0025626A"/>
    <w:rsid w:val="0025668E"/>
    <w:rsid w:val="002567AF"/>
    <w:rsid w:val="002567E4"/>
    <w:rsid w:val="002567EE"/>
    <w:rsid w:val="002569C7"/>
    <w:rsid w:val="002569EE"/>
    <w:rsid w:val="00257005"/>
    <w:rsid w:val="002576D2"/>
    <w:rsid w:val="00257CA8"/>
    <w:rsid w:val="00257DA1"/>
    <w:rsid w:val="00260228"/>
    <w:rsid w:val="002603D2"/>
    <w:rsid w:val="00260CC4"/>
    <w:rsid w:val="00260EEA"/>
    <w:rsid w:val="0026126B"/>
    <w:rsid w:val="002612E5"/>
    <w:rsid w:val="002613B0"/>
    <w:rsid w:val="00261D1E"/>
    <w:rsid w:val="002623DF"/>
    <w:rsid w:val="00262F14"/>
    <w:rsid w:val="002631AF"/>
    <w:rsid w:val="002632B1"/>
    <w:rsid w:val="00264287"/>
    <w:rsid w:val="00264614"/>
    <w:rsid w:val="0026471D"/>
    <w:rsid w:val="00265563"/>
    <w:rsid w:val="00265C43"/>
    <w:rsid w:val="00265EFA"/>
    <w:rsid w:val="00266200"/>
    <w:rsid w:val="0026671A"/>
    <w:rsid w:val="0026710B"/>
    <w:rsid w:val="00267F74"/>
    <w:rsid w:val="00270644"/>
    <w:rsid w:val="002706E5"/>
    <w:rsid w:val="0027096A"/>
    <w:rsid w:val="00270DD9"/>
    <w:rsid w:val="00271050"/>
    <w:rsid w:val="0027133B"/>
    <w:rsid w:val="0027140D"/>
    <w:rsid w:val="00271D58"/>
    <w:rsid w:val="00271F71"/>
    <w:rsid w:val="00272979"/>
    <w:rsid w:val="002729D9"/>
    <w:rsid w:val="00272A9D"/>
    <w:rsid w:val="00273150"/>
    <w:rsid w:val="00273D56"/>
    <w:rsid w:val="00273F4D"/>
    <w:rsid w:val="00273FE0"/>
    <w:rsid w:val="0027442B"/>
    <w:rsid w:val="002748B9"/>
    <w:rsid w:val="002750DB"/>
    <w:rsid w:val="00275F2C"/>
    <w:rsid w:val="002766B4"/>
    <w:rsid w:val="002766C4"/>
    <w:rsid w:val="00276974"/>
    <w:rsid w:val="00276C95"/>
    <w:rsid w:val="00277377"/>
    <w:rsid w:val="002774AD"/>
    <w:rsid w:val="002776B0"/>
    <w:rsid w:val="00277F89"/>
    <w:rsid w:val="0028020F"/>
    <w:rsid w:val="002808F2"/>
    <w:rsid w:val="0028114F"/>
    <w:rsid w:val="00281840"/>
    <w:rsid w:val="002819CE"/>
    <w:rsid w:val="00281A74"/>
    <w:rsid w:val="00281B2F"/>
    <w:rsid w:val="00283026"/>
    <w:rsid w:val="002836D1"/>
    <w:rsid w:val="00283811"/>
    <w:rsid w:val="00283975"/>
    <w:rsid w:val="00283EA9"/>
    <w:rsid w:val="0028408A"/>
    <w:rsid w:val="00284333"/>
    <w:rsid w:val="00284497"/>
    <w:rsid w:val="00284A3A"/>
    <w:rsid w:val="00285C94"/>
    <w:rsid w:val="002863B1"/>
    <w:rsid w:val="0028666B"/>
    <w:rsid w:val="002866F7"/>
    <w:rsid w:val="002868A1"/>
    <w:rsid w:val="002870B0"/>
    <w:rsid w:val="00287337"/>
    <w:rsid w:val="00287708"/>
    <w:rsid w:val="002903F4"/>
    <w:rsid w:val="00290450"/>
    <w:rsid w:val="00290576"/>
    <w:rsid w:val="00290978"/>
    <w:rsid w:val="00290A4B"/>
    <w:rsid w:val="00290D7C"/>
    <w:rsid w:val="002910E6"/>
    <w:rsid w:val="00291255"/>
    <w:rsid w:val="00291735"/>
    <w:rsid w:val="00291C57"/>
    <w:rsid w:val="00291FB6"/>
    <w:rsid w:val="00292631"/>
    <w:rsid w:val="002928C6"/>
    <w:rsid w:val="00292A6F"/>
    <w:rsid w:val="00292DDD"/>
    <w:rsid w:val="00293D1F"/>
    <w:rsid w:val="00293DAB"/>
    <w:rsid w:val="00293E57"/>
    <w:rsid w:val="00293F27"/>
    <w:rsid w:val="00294162"/>
    <w:rsid w:val="002943C8"/>
    <w:rsid w:val="00294603"/>
    <w:rsid w:val="00295ABF"/>
    <w:rsid w:val="002961B4"/>
    <w:rsid w:val="002961D4"/>
    <w:rsid w:val="0029629E"/>
    <w:rsid w:val="002969CC"/>
    <w:rsid w:val="00296EA4"/>
    <w:rsid w:val="00297024"/>
    <w:rsid w:val="002970F5"/>
    <w:rsid w:val="0029717C"/>
    <w:rsid w:val="002975DA"/>
    <w:rsid w:val="002A018F"/>
    <w:rsid w:val="002A1328"/>
    <w:rsid w:val="002A13E6"/>
    <w:rsid w:val="002A18E6"/>
    <w:rsid w:val="002A19D8"/>
    <w:rsid w:val="002A1B01"/>
    <w:rsid w:val="002A2074"/>
    <w:rsid w:val="002A2128"/>
    <w:rsid w:val="002A2A08"/>
    <w:rsid w:val="002A3190"/>
    <w:rsid w:val="002A36DE"/>
    <w:rsid w:val="002A39C8"/>
    <w:rsid w:val="002A3AA3"/>
    <w:rsid w:val="002A4062"/>
    <w:rsid w:val="002A440E"/>
    <w:rsid w:val="002A4626"/>
    <w:rsid w:val="002A489A"/>
    <w:rsid w:val="002A4A95"/>
    <w:rsid w:val="002A5886"/>
    <w:rsid w:val="002A5D78"/>
    <w:rsid w:val="002A600D"/>
    <w:rsid w:val="002A6664"/>
    <w:rsid w:val="002A66DE"/>
    <w:rsid w:val="002A6827"/>
    <w:rsid w:val="002A69B0"/>
    <w:rsid w:val="002A6D6A"/>
    <w:rsid w:val="002A6D70"/>
    <w:rsid w:val="002A77E3"/>
    <w:rsid w:val="002B0742"/>
    <w:rsid w:val="002B10C0"/>
    <w:rsid w:val="002B11CE"/>
    <w:rsid w:val="002B17D3"/>
    <w:rsid w:val="002B1E88"/>
    <w:rsid w:val="002B1ED0"/>
    <w:rsid w:val="002B2032"/>
    <w:rsid w:val="002B21B3"/>
    <w:rsid w:val="002B24CB"/>
    <w:rsid w:val="002B3AEE"/>
    <w:rsid w:val="002B3DA0"/>
    <w:rsid w:val="002B3E74"/>
    <w:rsid w:val="002B3F84"/>
    <w:rsid w:val="002B4475"/>
    <w:rsid w:val="002B459E"/>
    <w:rsid w:val="002B49E6"/>
    <w:rsid w:val="002B51E8"/>
    <w:rsid w:val="002B5A6A"/>
    <w:rsid w:val="002B5C2F"/>
    <w:rsid w:val="002B5D43"/>
    <w:rsid w:val="002B5E60"/>
    <w:rsid w:val="002B6181"/>
    <w:rsid w:val="002B6C53"/>
    <w:rsid w:val="002B6F10"/>
    <w:rsid w:val="002B772A"/>
    <w:rsid w:val="002B774F"/>
    <w:rsid w:val="002B7882"/>
    <w:rsid w:val="002C00AD"/>
    <w:rsid w:val="002C05C8"/>
    <w:rsid w:val="002C076A"/>
    <w:rsid w:val="002C115F"/>
    <w:rsid w:val="002C1D38"/>
    <w:rsid w:val="002C2447"/>
    <w:rsid w:val="002C30C4"/>
    <w:rsid w:val="002C314C"/>
    <w:rsid w:val="002C32D7"/>
    <w:rsid w:val="002C3431"/>
    <w:rsid w:val="002C3941"/>
    <w:rsid w:val="002C39AF"/>
    <w:rsid w:val="002C40D7"/>
    <w:rsid w:val="002C41EC"/>
    <w:rsid w:val="002C4796"/>
    <w:rsid w:val="002C4897"/>
    <w:rsid w:val="002C4E4B"/>
    <w:rsid w:val="002C5DD9"/>
    <w:rsid w:val="002C631F"/>
    <w:rsid w:val="002C64B2"/>
    <w:rsid w:val="002C66D3"/>
    <w:rsid w:val="002C71F8"/>
    <w:rsid w:val="002C7221"/>
    <w:rsid w:val="002C7346"/>
    <w:rsid w:val="002C7803"/>
    <w:rsid w:val="002C7C46"/>
    <w:rsid w:val="002C7DDF"/>
    <w:rsid w:val="002D0814"/>
    <w:rsid w:val="002D1125"/>
    <w:rsid w:val="002D1290"/>
    <w:rsid w:val="002D1399"/>
    <w:rsid w:val="002D16CF"/>
    <w:rsid w:val="002D2481"/>
    <w:rsid w:val="002D2551"/>
    <w:rsid w:val="002D2DCA"/>
    <w:rsid w:val="002D31D0"/>
    <w:rsid w:val="002D338C"/>
    <w:rsid w:val="002D4013"/>
    <w:rsid w:val="002D4716"/>
    <w:rsid w:val="002D49C2"/>
    <w:rsid w:val="002D4BB1"/>
    <w:rsid w:val="002D4C24"/>
    <w:rsid w:val="002D4D82"/>
    <w:rsid w:val="002D4D8A"/>
    <w:rsid w:val="002D5117"/>
    <w:rsid w:val="002D525F"/>
    <w:rsid w:val="002D5488"/>
    <w:rsid w:val="002D5B37"/>
    <w:rsid w:val="002D5FA8"/>
    <w:rsid w:val="002D6CBD"/>
    <w:rsid w:val="002D6DAE"/>
    <w:rsid w:val="002D71EC"/>
    <w:rsid w:val="002D7C3D"/>
    <w:rsid w:val="002D7F26"/>
    <w:rsid w:val="002E0164"/>
    <w:rsid w:val="002E068A"/>
    <w:rsid w:val="002E10F2"/>
    <w:rsid w:val="002E276B"/>
    <w:rsid w:val="002E2BB2"/>
    <w:rsid w:val="002E2BC0"/>
    <w:rsid w:val="002E301C"/>
    <w:rsid w:val="002E3555"/>
    <w:rsid w:val="002E35BE"/>
    <w:rsid w:val="002E3DFA"/>
    <w:rsid w:val="002E3F0A"/>
    <w:rsid w:val="002E4660"/>
    <w:rsid w:val="002E4A61"/>
    <w:rsid w:val="002E4B23"/>
    <w:rsid w:val="002E4BAC"/>
    <w:rsid w:val="002E52FC"/>
    <w:rsid w:val="002E544A"/>
    <w:rsid w:val="002E58B1"/>
    <w:rsid w:val="002E5B52"/>
    <w:rsid w:val="002E5FC6"/>
    <w:rsid w:val="002E602D"/>
    <w:rsid w:val="002E621A"/>
    <w:rsid w:val="002E63D8"/>
    <w:rsid w:val="002E6870"/>
    <w:rsid w:val="002E6B15"/>
    <w:rsid w:val="002E6C54"/>
    <w:rsid w:val="002E6FF5"/>
    <w:rsid w:val="002E75C0"/>
    <w:rsid w:val="002E7698"/>
    <w:rsid w:val="002E7988"/>
    <w:rsid w:val="002E7BDE"/>
    <w:rsid w:val="002E7CEE"/>
    <w:rsid w:val="002F09C8"/>
    <w:rsid w:val="002F12F4"/>
    <w:rsid w:val="002F15B9"/>
    <w:rsid w:val="002F1994"/>
    <w:rsid w:val="002F1E08"/>
    <w:rsid w:val="002F200E"/>
    <w:rsid w:val="002F20DD"/>
    <w:rsid w:val="002F2834"/>
    <w:rsid w:val="002F29AE"/>
    <w:rsid w:val="002F2B80"/>
    <w:rsid w:val="002F322E"/>
    <w:rsid w:val="002F3882"/>
    <w:rsid w:val="002F3C44"/>
    <w:rsid w:val="002F457C"/>
    <w:rsid w:val="002F477F"/>
    <w:rsid w:val="002F4833"/>
    <w:rsid w:val="002F48CB"/>
    <w:rsid w:val="002F4F7F"/>
    <w:rsid w:val="002F507E"/>
    <w:rsid w:val="002F5335"/>
    <w:rsid w:val="002F54BA"/>
    <w:rsid w:val="002F55F5"/>
    <w:rsid w:val="002F5B80"/>
    <w:rsid w:val="002F5B99"/>
    <w:rsid w:val="002F611A"/>
    <w:rsid w:val="002F6132"/>
    <w:rsid w:val="002F6403"/>
    <w:rsid w:val="002F6904"/>
    <w:rsid w:val="002F6988"/>
    <w:rsid w:val="002F6CCA"/>
    <w:rsid w:val="002F6D59"/>
    <w:rsid w:val="002F74C2"/>
    <w:rsid w:val="002F7758"/>
    <w:rsid w:val="002F778F"/>
    <w:rsid w:val="002F7A6C"/>
    <w:rsid w:val="0030030A"/>
    <w:rsid w:val="003005DF"/>
    <w:rsid w:val="00300DC7"/>
    <w:rsid w:val="003010E3"/>
    <w:rsid w:val="003013EE"/>
    <w:rsid w:val="00301DE9"/>
    <w:rsid w:val="00301E00"/>
    <w:rsid w:val="0030218A"/>
    <w:rsid w:val="0030245F"/>
    <w:rsid w:val="00302EB7"/>
    <w:rsid w:val="00302F1A"/>
    <w:rsid w:val="0030335D"/>
    <w:rsid w:val="003033EE"/>
    <w:rsid w:val="0030355D"/>
    <w:rsid w:val="00303D20"/>
    <w:rsid w:val="00303F07"/>
    <w:rsid w:val="00304184"/>
    <w:rsid w:val="0030470A"/>
    <w:rsid w:val="00305143"/>
    <w:rsid w:val="00305224"/>
    <w:rsid w:val="00305231"/>
    <w:rsid w:val="003053CA"/>
    <w:rsid w:val="0030586A"/>
    <w:rsid w:val="00305F4F"/>
    <w:rsid w:val="0030647E"/>
    <w:rsid w:val="0030655C"/>
    <w:rsid w:val="00306C5C"/>
    <w:rsid w:val="00306DCD"/>
    <w:rsid w:val="00307448"/>
    <w:rsid w:val="00307DB7"/>
    <w:rsid w:val="00307DDB"/>
    <w:rsid w:val="0031041D"/>
    <w:rsid w:val="00310BF8"/>
    <w:rsid w:val="00310DF4"/>
    <w:rsid w:val="003112D2"/>
    <w:rsid w:val="00311624"/>
    <w:rsid w:val="00311BCC"/>
    <w:rsid w:val="00311E81"/>
    <w:rsid w:val="0031249B"/>
    <w:rsid w:val="0031276B"/>
    <w:rsid w:val="00312835"/>
    <w:rsid w:val="003128D8"/>
    <w:rsid w:val="0031334B"/>
    <w:rsid w:val="0031339A"/>
    <w:rsid w:val="00313709"/>
    <w:rsid w:val="003138CD"/>
    <w:rsid w:val="003139CB"/>
    <w:rsid w:val="00313C69"/>
    <w:rsid w:val="00313D8C"/>
    <w:rsid w:val="00313F83"/>
    <w:rsid w:val="00314021"/>
    <w:rsid w:val="003144CD"/>
    <w:rsid w:val="00314573"/>
    <w:rsid w:val="0031465D"/>
    <w:rsid w:val="00314998"/>
    <w:rsid w:val="00314A6C"/>
    <w:rsid w:val="00314C20"/>
    <w:rsid w:val="00314E97"/>
    <w:rsid w:val="00314EB0"/>
    <w:rsid w:val="003150AD"/>
    <w:rsid w:val="003151B0"/>
    <w:rsid w:val="003154D3"/>
    <w:rsid w:val="00315546"/>
    <w:rsid w:val="00315BC7"/>
    <w:rsid w:val="00315EEE"/>
    <w:rsid w:val="00316193"/>
    <w:rsid w:val="00316972"/>
    <w:rsid w:val="0031737E"/>
    <w:rsid w:val="003174FB"/>
    <w:rsid w:val="00317C2A"/>
    <w:rsid w:val="00317D0B"/>
    <w:rsid w:val="0032007A"/>
    <w:rsid w:val="003202FA"/>
    <w:rsid w:val="00320498"/>
    <w:rsid w:val="00321352"/>
    <w:rsid w:val="003214D9"/>
    <w:rsid w:val="00322096"/>
    <w:rsid w:val="0032277D"/>
    <w:rsid w:val="003239BD"/>
    <w:rsid w:val="00323E8C"/>
    <w:rsid w:val="003241A4"/>
    <w:rsid w:val="003246FE"/>
    <w:rsid w:val="00324DD3"/>
    <w:rsid w:val="00325293"/>
    <w:rsid w:val="003253E3"/>
    <w:rsid w:val="00325626"/>
    <w:rsid w:val="00325736"/>
    <w:rsid w:val="00325D76"/>
    <w:rsid w:val="0032614D"/>
    <w:rsid w:val="00326470"/>
    <w:rsid w:val="003300BE"/>
    <w:rsid w:val="00330571"/>
    <w:rsid w:val="003305D7"/>
    <w:rsid w:val="003312B8"/>
    <w:rsid w:val="00331AD0"/>
    <w:rsid w:val="00331D51"/>
    <w:rsid w:val="00331F47"/>
    <w:rsid w:val="00332193"/>
    <w:rsid w:val="0033235C"/>
    <w:rsid w:val="003323D7"/>
    <w:rsid w:val="0033268E"/>
    <w:rsid w:val="00332D30"/>
    <w:rsid w:val="00333052"/>
    <w:rsid w:val="00333134"/>
    <w:rsid w:val="003331F7"/>
    <w:rsid w:val="0033342F"/>
    <w:rsid w:val="00333A4E"/>
    <w:rsid w:val="00333EE3"/>
    <w:rsid w:val="00334098"/>
    <w:rsid w:val="00334345"/>
    <w:rsid w:val="003349A0"/>
    <w:rsid w:val="00334F35"/>
    <w:rsid w:val="003351C5"/>
    <w:rsid w:val="00335B9E"/>
    <w:rsid w:val="00335F37"/>
    <w:rsid w:val="0033711E"/>
    <w:rsid w:val="00337305"/>
    <w:rsid w:val="00337408"/>
    <w:rsid w:val="00337547"/>
    <w:rsid w:val="00337681"/>
    <w:rsid w:val="00337738"/>
    <w:rsid w:val="00337CB7"/>
    <w:rsid w:val="00340B03"/>
    <w:rsid w:val="00340CD5"/>
    <w:rsid w:val="00340D0F"/>
    <w:rsid w:val="00342087"/>
    <w:rsid w:val="003428FC"/>
    <w:rsid w:val="00343730"/>
    <w:rsid w:val="00343B69"/>
    <w:rsid w:val="0034422B"/>
    <w:rsid w:val="003442ED"/>
    <w:rsid w:val="00344651"/>
    <w:rsid w:val="00344844"/>
    <w:rsid w:val="00344CD7"/>
    <w:rsid w:val="003454CF"/>
    <w:rsid w:val="00345501"/>
    <w:rsid w:val="003459A3"/>
    <w:rsid w:val="00345FA1"/>
    <w:rsid w:val="0034662C"/>
    <w:rsid w:val="00347700"/>
    <w:rsid w:val="00347E60"/>
    <w:rsid w:val="00347FD6"/>
    <w:rsid w:val="00350D3A"/>
    <w:rsid w:val="003517FF"/>
    <w:rsid w:val="00351807"/>
    <w:rsid w:val="00351CCD"/>
    <w:rsid w:val="00353314"/>
    <w:rsid w:val="003539BC"/>
    <w:rsid w:val="00354023"/>
    <w:rsid w:val="00354BC5"/>
    <w:rsid w:val="00354D4C"/>
    <w:rsid w:val="003550D2"/>
    <w:rsid w:val="00355CF9"/>
    <w:rsid w:val="0035601C"/>
    <w:rsid w:val="00356049"/>
    <w:rsid w:val="00357543"/>
    <w:rsid w:val="00357553"/>
    <w:rsid w:val="00357709"/>
    <w:rsid w:val="003601E8"/>
    <w:rsid w:val="003602DC"/>
    <w:rsid w:val="003607CE"/>
    <w:rsid w:val="003608E9"/>
    <w:rsid w:val="00360D0A"/>
    <w:rsid w:val="00362406"/>
    <w:rsid w:val="00362776"/>
    <w:rsid w:val="00362BB3"/>
    <w:rsid w:val="00362C23"/>
    <w:rsid w:val="003630ED"/>
    <w:rsid w:val="00363692"/>
    <w:rsid w:val="00363CF2"/>
    <w:rsid w:val="00363E4C"/>
    <w:rsid w:val="00363F3A"/>
    <w:rsid w:val="00364564"/>
    <w:rsid w:val="003648B0"/>
    <w:rsid w:val="0036504C"/>
    <w:rsid w:val="0036571E"/>
    <w:rsid w:val="003659BD"/>
    <w:rsid w:val="00365D39"/>
    <w:rsid w:val="00365FBE"/>
    <w:rsid w:val="00366295"/>
    <w:rsid w:val="0036638C"/>
    <w:rsid w:val="003665E0"/>
    <w:rsid w:val="00367571"/>
    <w:rsid w:val="0036780E"/>
    <w:rsid w:val="00367F28"/>
    <w:rsid w:val="0037015B"/>
    <w:rsid w:val="00370235"/>
    <w:rsid w:val="0037052C"/>
    <w:rsid w:val="00370949"/>
    <w:rsid w:val="00370FA3"/>
    <w:rsid w:val="00371149"/>
    <w:rsid w:val="00371A78"/>
    <w:rsid w:val="00371AFD"/>
    <w:rsid w:val="0037227D"/>
    <w:rsid w:val="003725B4"/>
    <w:rsid w:val="00372F41"/>
    <w:rsid w:val="00372F45"/>
    <w:rsid w:val="0037379B"/>
    <w:rsid w:val="00373BB4"/>
    <w:rsid w:val="00373EAE"/>
    <w:rsid w:val="003741B0"/>
    <w:rsid w:val="003746CD"/>
    <w:rsid w:val="00374778"/>
    <w:rsid w:val="00374AF9"/>
    <w:rsid w:val="0037564E"/>
    <w:rsid w:val="00375708"/>
    <w:rsid w:val="0037660B"/>
    <w:rsid w:val="00376898"/>
    <w:rsid w:val="00376C3E"/>
    <w:rsid w:val="00376D0F"/>
    <w:rsid w:val="0037720C"/>
    <w:rsid w:val="003772F1"/>
    <w:rsid w:val="00377832"/>
    <w:rsid w:val="00377BD0"/>
    <w:rsid w:val="0038066B"/>
    <w:rsid w:val="00380678"/>
    <w:rsid w:val="00380979"/>
    <w:rsid w:val="003809A5"/>
    <w:rsid w:val="003816F2"/>
    <w:rsid w:val="00381CBB"/>
    <w:rsid w:val="00382A95"/>
    <w:rsid w:val="0038319D"/>
    <w:rsid w:val="003838CB"/>
    <w:rsid w:val="003845FC"/>
    <w:rsid w:val="0038478E"/>
    <w:rsid w:val="003847DE"/>
    <w:rsid w:val="0038578B"/>
    <w:rsid w:val="003857FF"/>
    <w:rsid w:val="00386693"/>
    <w:rsid w:val="00386763"/>
    <w:rsid w:val="0038721E"/>
    <w:rsid w:val="00387492"/>
    <w:rsid w:val="003879A8"/>
    <w:rsid w:val="00387B92"/>
    <w:rsid w:val="00387FEF"/>
    <w:rsid w:val="003906A8"/>
    <w:rsid w:val="003910C0"/>
    <w:rsid w:val="00392462"/>
    <w:rsid w:val="00392912"/>
    <w:rsid w:val="00392936"/>
    <w:rsid w:val="003935F9"/>
    <w:rsid w:val="003936ED"/>
    <w:rsid w:val="00393867"/>
    <w:rsid w:val="003939CB"/>
    <w:rsid w:val="00393C36"/>
    <w:rsid w:val="0039436E"/>
    <w:rsid w:val="00394F78"/>
    <w:rsid w:val="003955E8"/>
    <w:rsid w:val="0039585F"/>
    <w:rsid w:val="003958AD"/>
    <w:rsid w:val="00395B1C"/>
    <w:rsid w:val="00396360"/>
    <w:rsid w:val="00396B4F"/>
    <w:rsid w:val="003970A7"/>
    <w:rsid w:val="0039742F"/>
    <w:rsid w:val="003975BB"/>
    <w:rsid w:val="003977EE"/>
    <w:rsid w:val="00397976"/>
    <w:rsid w:val="003A0087"/>
    <w:rsid w:val="003A1B36"/>
    <w:rsid w:val="003A1C0F"/>
    <w:rsid w:val="003A2B80"/>
    <w:rsid w:val="003A2DAA"/>
    <w:rsid w:val="003A2FF2"/>
    <w:rsid w:val="003A332B"/>
    <w:rsid w:val="003A33D7"/>
    <w:rsid w:val="003A35D1"/>
    <w:rsid w:val="003A3DD4"/>
    <w:rsid w:val="003A4426"/>
    <w:rsid w:val="003A455E"/>
    <w:rsid w:val="003A480A"/>
    <w:rsid w:val="003A5307"/>
    <w:rsid w:val="003A5B18"/>
    <w:rsid w:val="003A5EA7"/>
    <w:rsid w:val="003A5F20"/>
    <w:rsid w:val="003A6C7A"/>
    <w:rsid w:val="003A7E5A"/>
    <w:rsid w:val="003B0018"/>
    <w:rsid w:val="003B034C"/>
    <w:rsid w:val="003B0517"/>
    <w:rsid w:val="003B0763"/>
    <w:rsid w:val="003B07A2"/>
    <w:rsid w:val="003B0935"/>
    <w:rsid w:val="003B0E10"/>
    <w:rsid w:val="003B18A6"/>
    <w:rsid w:val="003B210E"/>
    <w:rsid w:val="003B25FA"/>
    <w:rsid w:val="003B2732"/>
    <w:rsid w:val="003B2D70"/>
    <w:rsid w:val="003B3168"/>
    <w:rsid w:val="003B3290"/>
    <w:rsid w:val="003B356D"/>
    <w:rsid w:val="003B3EB9"/>
    <w:rsid w:val="003B471D"/>
    <w:rsid w:val="003B4866"/>
    <w:rsid w:val="003B4B44"/>
    <w:rsid w:val="003B4CAA"/>
    <w:rsid w:val="003B4DCD"/>
    <w:rsid w:val="003B4E85"/>
    <w:rsid w:val="003B5894"/>
    <w:rsid w:val="003B61D0"/>
    <w:rsid w:val="003B62C9"/>
    <w:rsid w:val="003B6437"/>
    <w:rsid w:val="003B672F"/>
    <w:rsid w:val="003B6982"/>
    <w:rsid w:val="003B6A6F"/>
    <w:rsid w:val="003B6EE1"/>
    <w:rsid w:val="003B710E"/>
    <w:rsid w:val="003B7532"/>
    <w:rsid w:val="003C004C"/>
    <w:rsid w:val="003C0697"/>
    <w:rsid w:val="003C06F8"/>
    <w:rsid w:val="003C0AFD"/>
    <w:rsid w:val="003C10F8"/>
    <w:rsid w:val="003C15F6"/>
    <w:rsid w:val="003C1CAF"/>
    <w:rsid w:val="003C21E3"/>
    <w:rsid w:val="003C2602"/>
    <w:rsid w:val="003C2994"/>
    <w:rsid w:val="003C3304"/>
    <w:rsid w:val="003C3528"/>
    <w:rsid w:val="003C3828"/>
    <w:rsid w:val="003C4697"/>
    <w:rsid w:val="003C5042"/>
    <w:rsid w:val="003C56CB"/>
    <w:rsid w:val="003C5B68"/>
    <w:rsid w:val="003C5D4E"/>
    <w:rsid w:val="003C658F"/>
    <w:rsid w:val="003C677F"/>
    <w:rsid w:val="003C6AB9"/>
    <w:rsid w:val="003C6D46"/>
    <w:rsid w:val="003C6EEF"/>
    <w:rsid w:val="003C7832"/>
    <w:rsid w:val="003C7D75"/>
    <w:rsid w:val="003D0316"/>
    <w:rsid w:val="003D0405"/>
    <w:rsid w:val="003D049B"/>
    <w:rsid w:val="003D07D5"/>
    <w:rsid w:val="003D09FE"/>
    <w:rsid w:val="003D0F0E"/>
    <w:rsid w:val="003D11C2"/>
    <w:rsid w:val="003D13ED"/>
    <w:rsid w:val="003D166B"/>
    <w:rsid w:val="003D1F39"/>
    <w:rsid w:val="003D215B"/>
    <w:rsid w:val="003D216C"/>
    <w:rsid w:val="003D2615"/>
    <w:rsid w:val="003D31E7"/>
    <w:rsid w:val="003D3833"/>
    <w:rsid w:val="003D3A52"/>
    <w:rsid w:val="003D3D73"/>
    <w:rsid w:val="003D410A"/>
    <w:rsid w:val="003D4473"/>
    <w:rsid w:val="003D4CCB"/>
    <w:rsid w:val="003D52B1"/>
    <w:rsid w:val="003D571D"/>
    <w:rsid w:val="003D6247"/>
    <w:rsid w:val="003D635B"/>
    <w:rsid w:val="003D651D"/>
    <w:rsid w:val="003D699C"/>
    <w:rsid w:val="003D6A0E"/>
    <w:rsid w:val="003D6E90"/>
    <w:rsid w:val="003D7FB1"/>
    <w:rsid w:val="003E01E5"/>
    <w:rsid w:val="003E0246"/>
    <w:rsid w:val="003E19DE"/>
    <w:rsid w:val="003E1D87"/>
    <w:rsid w:val="003E2365"/>
    <w:rsid w:val="003E290D"/>
    <w:rsid w:val="003E3838"/>
    <w:rsid w:val="003E3875"/>
    <w:rsid w:val="003E38B2"/>
    <w:rsid w:val="003E40BA"/>
    <w:rsid w:val="003E4353"/>
    <w:rsid w:val="003E4858"/>
    <w:rsid w:val="003E4979"/>
    <w:rsid w:val="003E49F4"/>
    <w:rsid w:val="003E4DF5"/>
    <w:rsid w:val="003E4E56"/>
    <w:rsid w:val="003E5DD0"/>
    <w:rsid w:val="003E6039"/>
    <w:rsid w:val="003E65AF"/>
    <w:rsid w:val="003E66DE"/>
    <w:rsid w:val="003E6A38"/>
    <w:rsid w:val="003E6C8C"/>
    <w:rsid w:val="003E72D2"/>
    <w:rsid w:val="003E74FB"/>
    <w:rsid w:val="003E765D"/>
    <w:rsid w:val="003E7859"/>
    <w:rsid w:val="003E7F04"/>
    <w:rsid w:val="003F07BE"/>
    <w:rsid w:val="003F0C29"/>
    <w:rsid w:val="003F15AE"/>
    <w:rsid w:val="003F18C2"/>
    <w:rsid w:val="003F1BBF"/>
    <w:rsid w:val="003F2102"/>
    <w:rsid w:val="003F2215"/>
    <w:rsid w:val="003F22E2"/>
    <w:rsid w:val="003F27E0"/>
    <w:rsid w:val="003F29BE"/>
    <w:rsid w:val="003F2D4B"/>
    <w:rsid w:val="003F335C"/>
    <w:rsid w:val="003F3384"/>
    <w:rsid w:val="003F3AA6"/>
    <w:rsid w:val="003F3BB5"/>
    <w:rsid w:val="003F406C"/>
    <w:rsid w:val="003F408E"/>
    <w:rsid w:val="003F440B"/>
    <w:rsid w:val="003F5135"/>
    <w:rsid w:val="003F52AA"/>
    <w:rsid w:val="003F55FA"/>
    <w:rsid w:val="003F6418"/>
    <w:rsid w:val="003F6507"/>
    <w:rsid w:val="003F6A72"/>
    <w:rsid w:val="003F7132"/>
    <w:rsid w:val="003F72EF"/>
    <w:rsid w:val="003F73E8"/>
    <w:rsid w:val="003F741B"/>
    <w:rsid w:val="003F7B41"/>
    <w:rsid w:val="0040082D"/>
    <w:rsid w:val="00400E65"/>
    <w:rsid w:val="00400FAC"/>
    <w:rsid w:val="00401CCC"/>
    <w:rsid w:val="004022C7"/>
    <w:rsid w:val="0040246F"/>
    <w:rsid w:val="004028C6"/>
    <w:rsid w:val="00402B10"/>
    <w:rsid w:val="00402C5A"/>
    <w:rsid w:val="00402CE1"/>
    <w:rsid w:val="00403A75"/>
    <w:rsid w:val="00403BBA"/>
    <w:rsid w:val="004041A6"/>
    <w:rsid w:val="00404BB1"/>
    <w:rsid w:val="004053F5"/>
    <w:rsid w:val="00405811"/>
    <w:rsid w:val="0040585F"/>
    <w:rsid w:val="00405969"/>
    <w:rsid w:val="00405975"/>
    <w:rsid w:val="00405C63"/>
    <w:rsid w:val="00406569"/>
    <w:rsid w:val="00406944"/>
    <w:rsid w:val="00406C72"/>
    <w:rsid w:val="00406E09"/>
    <w:rsid w:val="004073D3"/>
    <w:rsid w:val="004076F8"/>
    <w:rsid w:val="00407A0D"/>
    <w:rsid w:val="00407AD6"/>
    <w:rsid w:val="00407FD0"/>
    <w:rsid w:val="0041011C"/>
    <w:rsid w:val="0041017B"/>
    <w:rsid w:val="00410F0D"/>
    <w:rsid w:val="0041114B"/>
    <w:rsid w:val="00411332"/>
    <w:rsid w:val="00411576"/>
    <w:rsid w:val="004116E1"/>
    <w:rsid w:val="00412213"/>
    <w:rsid w:val="00412EF3"/>
    <w:rsid w:val="00413295"/>
    <w:rsid w:val="00414179"/>
    <w:rsid w:val="004143A6"/>
    <w:rsid w:val="00414D50"/>
    <w:rsid w:val="00414DE6"/>
    <w:rsid w:val="00414F42"/>
    <w:rsid w:val="00415431"/>
    <w:rsid w:val="00415942"/>
    <w:rsid w:val="004167B2"/>
    <w:rsid w:val="004168C0"/>
    <w:rsid w:val="00416D70"/>
    <w:rsid w:val="00417E8D"/>
    <w:rsid w:val="00420262"/>
    <w:rsid w:val="00420511"/>
    <w:rsid w:val="00420831"/>
    <w:rsid w:val="00420B57"/>
    <w:rsid w:val="00420DA9"/>
    <w:rsid w:val="004212D2"/>
    <w:rsid w:val="00421A6D"/>
    <w:rsid w:val="00421EBF"/>
    <w:rsid w:val="004224DB"/>
    <w:rsid w:val="00423122"/>
    <w:rsid w:val="0042329A"/>
    <w:rsid w:val="00423FAE"/>
    <w:rsid w:val="0042477A"/>
    <w:rsid w:val="00424B7E"/>
    <w:rsid w:val="00424BF5"/>
    <w:rsid w:val="00424CCC"/>
    <w:rsid w:val="00425105"/>
    <w:rsid w:val="0042520C"/>
    <w:rsid w:val="0042614D"/>
    <w:rsid w:val="00426F11"/>
    <w:rsid w:val="0043004A"/>
    <w:rsid w:val="00430A7E"/>
    <w:rsid w:val="00430AF1"/>
    <w:rsid w:val="00430FD4"/>
    <w:rsid w:val="00431879"/>
    <w:rsid w:val="00431AB5"/>
    <w:rsid w:val="00431EF8"/>
    <w:rsid w:val="00432061"/>
    <w:rsid w:val="004321D6"/>
    <w:rsid w:val="00432920"/>
    <w:rsid w:val="004329CA"/>
    <w:rsid w:val="00432ED5"/>
    <w:rsid w:val="00433088"/>
    <w:rsid w:val="004335CF"/>
    <w:rsid w:val="00433744"/>
    <w:rsid w:val="00433C30"/>
    <w:rsid w:val="00433DDF"/>
    <w:rsid w:val="00433F97"/>
    <w:rsid w:val="00433FED"/>
    <w:rsid w:val="00434DEC"/>
    <w:rsid w:val="00434FDE"/>
    <w:rsid w:val="00435A23"/>
    <w:rsid w:val="00435C06"/>
    <w:rsid w:val="0043600C"/>
    <w:rsid w:val="0043626A"/>
    <w:rsid w:val="0043663B"/>
    <w:rsid w:val="00436A8A"/>
    <w:rsid w:val="004377D6"/>
    <w:rsid w:val="0043780E"/>
    <w:rsid w:val="00440174"/>
    <w:rsid w:val="0044046B"/>
    <w:rsid w:val="00440F54"/>
    <w:rsid w:val="0044197F"/>
    <w:rsid w:val="004429D4"/>
    <w:rsid w:val="00442F19"/>
    <w:rsid w:val="00442F84"/>
    <w:rsid w:val="00443874"/>
    <w:rsid w:val="00443A41"/>
    <w:rsid w:val="00443B07"/>
    <w:rsid w:val="00443EFF"/>
    <w:rsid w:val="004449DF"/>
    <w:rsid w:val="00444D2B"/>
    <w:rsid w:val="004450CC"/>
    <w:rsid w:val="00445A8E"/>
    <w:rsid w:val="00445C8F"/>
    <w:rsid w:val="00445ECD"/>
    <w:rsid w:val="004462E3"/>
    <w:rsid w:val="00446538"/>
    <w:rsid w:val="00446D56"/>
    <w:rsid w:val="00447866"/>
    <w:rsid w:val="00447C1E"/>
    <w:rsid w:val="00447F20"/>
    <w:rsid w:val="00450274"/>
    <w:rsid w:val="00450907"/>
    <w:rsid w:val="00450D55"/>
    <w:rsid w:val="00451157"/>
    <w:rsid w:val="00451249"/>
    <w:rsid w:val="00451336"/>
    <w:rsid w:val="004514BA"/>
    <w:rsid w:val="00452DEE"/>
    <w:rsid w:val="0045344F"/>
    <w:rsid w:val="00453717"/>
    <w:rsid w:val="004538AC"/>
    <w:rsid w:val="00453DC2"/>
    <w:rsid w:val="00454540"/>
    <w:rsid w:val="0045487F"/>
    <w:rsid w:val="00454FBE"/>
    <w:rsid w:val="00455C98"/>
    <w:rsid w:val="00455CCE"/>
    <w:rsid w:val="004563C7"/>
    <w:rsid w:val="00456C9C"/>
    <w:rsid w:val="00456F5A"/>
    <w:rsid w:val="004572B3"/>
    <w:rsid w:val="00457AB1"/>
    <w:rsid w:val="00457AF0"/>
    <w:rsid w:val="00460201"/>
    <w:rsid w:val="00460242"/>
    <w:rsid w:val="00460683"/>
    <w:rsid w:val="00460A34"/>
    <w:rsid w:val="00460C34"/>
    <w:rsid w:val="00461198"/>
    <w:rsid w:val="004616E4"/>
    <w:rsid w:val="004620A2"/>
    <w:rsid w:val="00462515"/>
    <w:rsid w:val="004625A9"/>
    <w:rsid w:val="00462870"/>
    <w:rsid w:val="00462B92"/>
    <w:rsid w:val="00462D43"/>
    <w:rsid w:val="00462ED6"/>
    <w:rsid w:val="00462FE8"/>
    <w:rsid w:val="00463065"/>
    <w:rsid w:val="004635B2"/>
    <w:rsid w:val="00463BF9"/>
    <w:rsid w:val="0046478D"/>
    <w:rsid w:val="00465081"/>
    <w:rsid w:val="004651BA"/>
    <w:rsid w:val="004660B9"/>
    <w:rsid w:val="00466844"/>
    <w:rsid w:val="004669BE"/>
    <w:rsid w:val="00467419"/>
    <w:rsid w:val="0046765F"/>
    <w:rsid w:val="004676C4"/>
    <w:rsid w:val="00467A8E"/>
    <w:rsid w:val="00470340"/>
    <w:rsid w:val="0047034D"/>
    <w:rsid w:val="00470846"/>
    <w:rsid w:val="00470C8A"/>
    <w:rsid w:val="00472111"/>
    <w:rsid w:val="004722CD"/>
    <w:rsid w:val="00472338"/>
    <w:rsid w:val="00472A5D"/>
    <w:rsid w:val="00472C1E"/>
    <w:rsid w:val="00472C93"/>
    <w:rsid w:val="004734A8"/>
    <w:rsid w:val="00473F20"/>
    <w:rsid w:val="00473F52"/>
    <w:rsid w:val="00474326"/>
    <w:rsid w:val="00474A02"/>
    <w:rsid w:val="00474C33"/>
    <w:rsid w:val="0047509E"/>
    <w:rsid w:val="004755C0"/>
    <w:rsid w:val="00475721"/>
    <w:rsid w:val="00475D4F"/>
    <w:rsid w:val="0047615A"/>
    <w:rsid w:val="00476295"/>
    <w:rsid w:val="004764E0"/>
    <w:rsid w:val="004765A8"/>
    <w:rsid w:val="00476651"/>
    <w:rsid w:val="004768CA"/>
    <w:rsid w:val="00476D84"/>
    <w:rsid w:val="00476EB6"/>
    <w:rsid w:val="00476FDA"/>
    <w:rsid w:val="004773EC"/>
    <w:rsid w:val="00480243"/>
    <w:rsid w:val="00480271"/>
    <w:rsid w:val="00481186"/>
    <w:rsid w:val="004811E8"/>
    <w:rsid w:val="00481655"/>
    <w:rsid w:val="0048171E"/>
    <w:rsid w:val="00481B30"/>
    <w:rsid w:val="00481F09"/>
    <w:rsid w:val="004829A4"/>
    <w:rsid w:val="004835AA"/>
    <w:rsid w:val="004842FB"/>
    <w:rsid w:val="004853DA"/>
    <w:rsid w:val="00485674"/>
    <w:rsid w:val="00485BF3"/>
    <w:rsid w:val="00485FB7"/>
    <w:rsid w:val="00485FE5"/>
    <w:rsid w:val="0048769E"/>
    <w:rsid w:val="004907FA"/>
    <w:rsid w:val="0049083A"/>
    <w:rsid w:val="00490945"/>
    <w:rsid w:val="00490B2F"/>
    <w:rsid w:val="004910FE"/>
    <w:rsid w:val="0049201B"/>
    <w:rsid w:val="0049205D"/>
    <w:rsid w:val="00492940"/>
    <w:rsid w:val="00492A30"/>
    <w:rsid w:val="00492DC2"/>
    <w:rsid w:val="0049333E"/>
    <w:rsid w:val="004934E8"/>
    <w:rsid w:val="00493B12"/>
    <w:rsid w:val="004942EC"/>
    <w:rsid w:val="00494422"/>
    <w:rsid w:val="004945AF"/>
    <w:rsid w:val="0049474C"/>
    <w:rsid w:val="00494A1B"/>
    <w:rsid w:val="0049514C"/>
    <w:rsid w:val="00495628"/>
    <w:rsid w:val="00495903"/>
    <w:rsid w:val="00495905"/>
    <w:rsid w:val="00495ADA"/>
    <w:rsid w:val="00495AE8"/>
    <w:rsid w:val="00496569"/>
    <w:rsid w:val="004969F5"/>
    <w:rsid w:val="00496A5F"/>
    <w:rsid w:val="00496CA8"/>
    <w:rsid w:val="00496CE6"/>
    <w:rsid w:val="00497349"/>
    <w:rsid w:val="00497464"/>
    <w:rsid w:val="004976BF"/>
    <w:rsid w:val="004A0382"/>
    <w:rsid w:val="004A0A5F"/>
    <w:rsid w:val="004A13E4"/>
    <w:rsid w:val="004A1BA9"/>
    <w:rsid w:val="004A1F79"/>
    <w:rsid w:val="004A2376"/>
    <w:rsid w:val="004A244C"/>
    <w:rsid w:val="004A2AD9"/>
    <w:rsid w:val="004A2C38"/>
    <w:rsid w:val="004A2E4E"/>
    <w:rsid w:val="004A3227"/>
    <w:rsid w:val="004A328F"/>
    <w:rsid w:val="004A3CF0"/>
    <w:rsid w:val="004A454B"/>
    <w:rsid w:val="004A477A"/>
    <w:rsid w:val="004A5444"/>
    <w:rsid w:val="004A548F"/>
    <w:rsid w:val="004A5D0A"/>
    <w:rsid w:val="004A6349"/>
    <w:rsid w:val="004A6459"/>
    <w:rsid w:val="004A677D"/>
    <w:rsid w:val="004A6896"/>
    <w:rsid w:val="004A6B3D"/>
    <w:rsid w:val="004A6E7C"/>
    <w:rsid w:val="004A72B1"/>
    <w:rsid w:val="004A78E3"/>
    <w:rsid w:val="004A7DF1"/>
    <w:rsid w:val="004B055A"/>
    <w:rsid w:val="004B0761"/>
    <w:rsid w:val="004B09D3"/>
    <w:rsid w:val="004B131B"/>
    <w:rsid w:val="004B20A4"/>
    <w:rsid w:val="004B227D"/>
    <w:rsid w:val="004B35B9"/>
    <w:rsid w:val="004B365E"/>
    <w:rsid w:val="004B384E"/>
    <w:rsid w:val="004B424D"/>
    <w:rsid w:val="004B47A4"/>
    <w:rsid w:val="004B4AF5"/>
    <w:rsid w:val="004B4B94"/>
    <w:rsid w:val="004B4E00"/>
    <w:rsid w:val="004B4EDC"/>
    <w:rsid w:val="004B56BF"/>
    <w:rsid w:val="004B589D"/>
    <w:rsid w:val="004B58E4"/>
    <w:rsid w:val="004B5DEC"/>
    <w:rsid w:val="004B5E15"/>
    <w:rsid w:val="004B5E64"/>
    <w:rsid w:val="004B6101"/>
    <w:rsid w:val="004B63EF"/>
    <w:rsid w:val="004B6516"/>
    <w:rsid w:val="004B654D"/>
    <w:rsid w:val="004B66DD"/>
    <w:rsid w:val="004B683F"/>
    <w:rsid w:val="004B6DFA"/>
    <w:rsid w:val="004B7285"/>
    <w:rsid w:val="004B783A"/>
    <w:rsid w:val="004B7A3D"/>
    <w:rsid w:val="004C0A52"/>
    <w:rsid w:val="004C0F52"/>
    <w:rsid w:val="004C2199"/>
    <w:rsid w:val="004C2320"/>
    <w:rsid w:val="004C24BA"/>
    <w:rsid w:val="004C259F"/>
    <w:rsid w:val="004C2A0A"/>
    <w:rsid w:val="004C3D27"/>
    <w:rsid w:val="004C3DE4"/>
    <w:rsid w:val="004C4076"/>
    <w:rsid w:val="004C47D7"/>
    <w:rsid w:val="004C4A36"/>
    <w:rsid w:val="004C542F"/>
    <w:rsid w:val="004C5C7C"/>
    <w:rsid w:val="004C5CF4"/>
    <w:rsid w:val="004C6224"/>
    <w:rsid w:val="004C62D7"/>
    <w:rsid w:val="004C6A1D"/>
    <w:rsid w:val="004C6FC6"/>
    <w:rsid w:val="004C761E"/>
    <w:rsid w:val="004C7714"/>
    <w:rsid w:val="004C7DEC"/>
    <w:rsid w:val="004D02AB"/>
    <w:rsid w:val="004D09D0"/>
    <w:rsid w:val="004D1A7B"/>
    <w:rsid w:val="004D1D30"/>
    <w:rsid w:val="004D20BF"/>
    <w:rsid w:val="004D2321"/>
    <w:rsid w:val="004D2549"/>
    <w:rsid w:val="004D264C"/>
    <w:rsid w:val="004D2BD1"/>
    <w:rsid w:val="004D332E"/>
    <w:rsid w:val="004D351F"/>
    <w:rsid w:val="004D35C6"/>
    <w:rsid w:val="004D3681"/>
    <w:rsid w:val="004D36AE"/>
    <w:rsid w:val="004D38EE"/>
    <w:rsid w:val="004D3A60"/>
    <w:rsid w:val="004D3D68"/>
    <w:rsid w:val="004D463C"/>
    <w:rsid w:val="004D49FD"/>
    <w:rsid w:val="004D4CDB"/>
    <w:rsid w:val="004D4FE1"/>
    <w:rsid w:val="004D6B73"/>
    <w:rsid w:val="004D6E87"/>
    <w:rsid w:val="004D71D5"/>
    <w:rsid w:val="004D7206"/>
    <w:rsid w:val="004D7359"/>
    <w:rsid w:val="004D747A"/>
    <w:rsid w:val="004D7713"/>
    <w:rsid w:val="004D7824"/>
    <w:rsid w:val="004D7D84"/>
    <w:rsid w:val="004E0703"/>
    <w:rsid w:val="004E0BA3"/>
    <w:rsid w:val="004E1A16"/>
    <w:rsid w:val="004E1E4C"/>
    <w:rsid w:val="004E2085"/>
    <w:rsid w:val="004E20E3"/>
    <w:rsid w:val="004E2603"/>
    <w:rsid w:val="004E2869"/>
    <w:rsid w:val="004E2BE5"/>
    <w:rsid w:val="004E33B0"/>
    <w:rsid w:val="004E4314"/>
    <w:rsid w:val="004E45C1"/>
    <w:rsid w:val="004E481D"/>
    <w:rsid w:val="004E4866"/>
    <w:rsid w:val="004E4BDC"/>
    <w:rsid w:val="004E4FCE"/>
    <w:rsid w:val="004E57F4"/>
    <w:rsid w:val="004E5BEE"/>
    <w:rsid w:val="004E5D10"/>
    <w:rsid w:val="004E60D8"/>
    <w:rsid w:val="004E61D5"/>
    <w:rsid w:val="004E67A8"/>
    <w:rsid w:val="004E6BAC"/>
    <w:rsid w:val="004E70AC"/>
    <w:rsid w:val="004E7112"/>
    <w:rsid w:val="004E74C7"/>
    <w:rsid w:val="004E752B"/>
    <w:rsid w:val="004E7ACD"/>
    <w:rsid w:val="004E7E4D"/>
    <w:rsid w:val="004F09CA"/>
    <w:rsid w:val="004F0CEA"/>
    <w:rsid w:val="004F1882"/>
    <w:rsid w:val="004F1C2A"/>
    <w:rsid w:val="004F2373"/>
    <w:rsid w:val="004F24C7"/>
    <w:rsid w:val="004F2FEE"/>
    <w:rsid w:val="004F3372"/>
    <w:rsid w:val="004F3473"/>
    <w:rsid w:val="004F36AA"/>
    <w:rsid w:val="004F3A92"/>
    <w:rsid w:val="004F3EBC"/>
    <w:rsid w:val="004F49AC"/>
    <w:rsid w:val="004F4B98"/>
    <w:rsid w:val="004F50DC"/>
    <w:rsid w:val="004F52D7"/>
    <w:rsid w:val="004F557A"/>
    <w:rsid w:val="004F5755"/>
    <w:rsid w:val="004F5C68"/>
    <w:rsid w:val="004F642E"/>
    <w:rsid w:val="004F689B"/>
    <w:rsid w:val="004F6AF0"/>
    <w:rsid w:val="004F7090"/>
    <w:rsid w:val="004F70DA"/>
    <w:rsid w:val="004F720E"/>
    <w:rsid w:val="004F7740"/>
    <w:rsid w:val="004F7A2B"/>
    <w:rsid w:val="005004BC"/>
    <w:rsid w:val="00500ACE"/>
    <w:rsid w:val="0050133D"/>
    <w:rsid w:val="00501E1C"/>
    <w:rsid w:val="005025F5"/>
    <w:rsid w:val="00502693"/>
    <w:rsid w:val="00502DBE"/>
    <w:rsid w:val="00502FDF"/>
    <w:rsid w:val="0050357C"/>
    <w:rsid w:val="00503975"/>
    <w:rsid w:val="00504200"/>
    <w:rsid w:val="0050430B"/>
    <w:rsid w:val="005043CE"/>
    <w:rsid w:val="00504566"/>
    <w:rsid w:val="0050498F"/>
    <w:rsid w:val="00504A6E"/>
    <w:rsid w:val="00504B7D"/>
    <w:rsid w:val="00504D77"/>
    <w:rsid w:val="00505135"/>
    <w:rsid w:val="00505680"/>
    <w:rsid w:val="00505B22"/>
    <w:rsid w:val="00505F32"/>
    <w:rsid w:val="00505F87"/>
    <w:rsid w:val="0050637B"/>
    <w:rsid w:val="0050742D"/>
    <w:rsid w:val="00507450"/>
    <w:rsid w:val="005102C5"/>
    <w:rsid w:val="0051096D"/>
    <w:rsid w:val="00510AB1"/>
    <w:rsid w:val="00511536"/>
    <w:rsid w:val="005118BB"/>
    <w:rsid w:val="0051190D"/>
    <w:rsid w:val="00511C2F"/>
    <w:rsid w:val="00512147"/>
    <w:rsid w:val="005122A3"/>
    <w:rsid w:val="00512306"/>
    <w:rsid w:val="00512827"/>
    <w:rsid w:val="00512831"/>
    <w:rsid w:val="00512FA6"/>
    <w:rsid w:val="005133C9"/>
    <w:rsid w:val="00513C20"/>
    <w:rsid w:val="00513C92"/>
    <w:rsid w:val="00514259"/>
    <w:rsid w:val="005144D7"/>
    <w:rsid w:val="00514D78"/>
    <w:rsid w:val="005155D3"/>
    <w:rsid w:val="00515E3E"/>
    <w:rsid w:val="00516A32"/>
    <w:rsid w:val="00516DAE"/>
    <w:rsid w:val="00516F80"/>
    <w:rsid w:val="00517068"/>
    <w:rsid w:val="005174B3"/>
    <w:rsid w:val="00517942"/>
    <w:rsid w:val="00520670"/>
    <w:rsid w:val="005209EA"/>
    <w:rsid w:val="00520FCC"/>
    <w:rsid w:val="00520FF7"/>
    <w:rsid w:val="005211CA"/>
    <w:rsid w:val="00521809"/>
    <w:rsid w:val="00521815"/>
    <w:rsid w:val="005218EE"/>
    <w:rsid w:val="00522276"/>
    <w:rsid w:val="005226A0"/>
    <w:rsid w:val="005226BF"/>
    <w:rsid w:val="005231F0"/>
    <w:rsid w:val="005241FE"/>
    <w:rsid w:val="00524611"/>
    <w:rsid w:val="00524876"/>
    <w:rsid w:val="00524976"/>
    <w:rsid w:val="0052499C"/>
    <w:rsid w:val="00524E6F"/>
    <w:rsid w:val="00525BCE"/>
    <w:rsid w:val="00525E87"/>
    <w:rsid w:val="005261F2"/>
    <w:rsid w:val="005266A6"/>
    <w:rsid w:val="00526867"/>
    <w:rsid w:val="00526E57"/>
    <w:rsid w:val="00527035"/>
    <w:rsid w:val="005276A2"/>
    <w:rsid w:val="005278A6"/>
    <w:rsid w:val="005300A0"/>
    <w:rsid w:val="00530538"/>
    <w:rsid w:val="005305A5"/>
    <w:rsid w:val="00530E2C"/>
    <w:rsid w:val="005312BA"/>
    <w:rsid w:val="00531903"/>
    <w:rsid w:val="00531B09"/>
    <w:rsid w:val="005334F4"/>
    <w:rsid w:val="0053376F"/>
    <w:rsid w:val="00533806"/>
    <w:rsid w:val="005344C6"/>
    <w:rsid w:val="00534902"/>
    <w:rsid w:val="0053505B"/>
    <w:rsid w:val="005350AA"/>
    <w:rsid w:val="005356C6"/>
    <w:rsid w:val="00535845"/>
    <w:rsid w:val="0053594C"/>
    <w:rsid w:val="00535BDA"/>
    <w:rsid w:val="00536287"/>
    <w:rsid w:val="00536AE5"/>
    <w:rsid w:val="00536DEE"/>
    <w:rsid w:val="00537065"/>
    <w:rsid w:val="005371AA"/>
    <w:rsid w:val="00537A5E"/>
    <w:rsid w:val="00537E67"/>
    <w:rsid w:val="00537EAD"/>
    <w:rsid w:val="0054007D"/>
    <w:rsid w:val="005404BD"/>
    <w:rsid w:val="00540800"/>
    <w:rsid w:val="00540BCD"/>
    <w:rsid w:val="00540F40"/>
    <w:rsid w:val="005412A9"/>
    <w:rsid w:val="005413F6"/>
    <w:rsid w:val="0054162C"/>
    <w:rsid w:val="00542054"/>
    <w:rsid w:val="005423D0"/>
    <w:rsid w:val="005426FC"/>
    <w:rsid w:val="00542C00"/>
    <w:rsid w:val="0054332E"/>
    <w:rsid w:val="0054386A"/>
    <w:rsid w:val="00543A3C"/>
    <w:rsid w:val="00543CB9"/>
    <w:rsid w:val="00544532"/>
    <w:rsid w:val="00544874"/>
    <w:rsid w:val="0054492E"/>
    <w:rsid w:val="00544C36"/>
    <w:rsid w:val="00544E28"/>
    <w:rsid w:val="00545C8B"/>
    <w:rsid w:val="00545E61"/>
    <w:rsid w:val="005460A3"/>
    <w:rsid w:val="0054621F"/>
    <w:rsid w:val="005464FC"/>
    <w:rsid w:val="00546697"/>
    <w:rsid w:val="00546890"/>
    <w:rsid w:val="00546972"/>
    <w:rsid w:val="00546B0F"/>
    <w:rsid w:val="00547B5C"/>
    <w:rsid w:val="0055011D"/>
    <w:rsid w:val="00550FF6"/>
    <w:rsid w:val="0055111D"/>
    <w:rsid w:val="00551A31"/>
    <w:rsid w:val="00551B6A"/>
    <w:rsid w:val="005520B1"/>
    <w:rsid w:val="00552458"/>
    <w:rsid w:val="005529F4"/>
    <w:rsid w:val="00553382"/>
    <w:rsid w:val="00553500"/>
    <w:rsid w:val="00553A4F"/>
    <w:rsid w:val="00554406"/>
    <w:rsid w:val="005546CE"/>
    <w:rsid w:val="00554ABF"/>
    <w:rsid w:val="00554AD8"/>
    <w:rsid w:val="00555DD6"/>
    <w:rsid w:val="005561E2"/>
    <w:rsid w:val="00556454"/>
    <w:rsid w:val="00556A63"/>
    <w:rsid w:val="005575FA"/>
    <w:rsid w:val="00557609"/>
    <w:rsid w:val="005578C9"/>
    <w:rsid w:val="00557C92"/>
    <w:rsid w:val="00557E2C"/>
    <w:rsid w:val="00557E66"/>
    <w:rsid w:val="0056000A"/>
    <w:rsid w:val="005600D2"/>
    <w:rsid w:val="005603DA"/>
    <w:rsid w:val="005604E4"/>
    <w:rsid w:val="005606FA"/>
    <w:rsid w:val="00561799"/>
    <w:rsid w:val="00561C3B"/>
    <w:rsid w:val="0056210D"/>
    <w:rsid w:val="00562704"/>
    <w:rsid w:val="005630B8"/>
    <w:rsid w:val="005633BC"/>
    <w:rsid w:val="005635DC"/>
    <w:rsid w:val="00564058"/>
    <w:rsid w:val="00564577"/>
    <w:rsid w:val="00565685"/>
    <w:rsid w:val="00565899"/>
    <w:rsid w:val="00565ADA"/>
    <w:rsid w:val="0056612F"/>
    <w:rsid w:val="00566387"/>
    <w:rsid w:val="0056642D"/>
    <w:rsid w:val="005664C1"/>
    <w:rsid w:val="00566D06"/>
    <w:rsid w:val="00567086"/>
    <w:rsid w:val="005677B8"/>
    <w:rsid w:val="005677CA"/>
    <w:rsid w:val="00567993"/>
    <w:rsid w:val="00567B33"/>
    <w:rsid w:val="00567CED"/>
    <w:rsid w:val="00567CEE"/>
    <w:rsid w:val="005700D8"/>
    <w:rsid w:val="00570355"/>
    <w:rsid w:val="0057035B"/>
    <w:rsid w:val="00570540"/>
    <w:rsid w:val="005708EF"/>
    <w:rsid w:val="00570B01"/>
    <w:rsid w:val="00570F7E"/>
    <w:rsid w:val="00571883"/>
    <w:rsid w:val="005719F8"/>
    <w:rsid w:val="00571BE8"/>
    <w:rsid w:val="00571F7C"/>
    <w:rsid w:val="005720D8"/>
    <w:rsid w:val="00572C0E"/>
    <w:rsid w:val="00573577"/>
    <w:rsid w:val="005735D7"/>
    <w:rsid w:val="005737DC"/>
    <w:rsid w:val="00573A6F"/>
    <w:rsid w:val="00573E88"/>
    <w:rsid w:val="00573F6F"/>
    <w:rsid w:val="00574827"/>
    <w:rsid w:val="00574966"/>
    <w:rsid w:val="00574977"/>
    <w:rsid w:val="00574A90"/>
    <w:rsid w:val="00574AE8"/>
    <w:rsid w:val="00574AF8"/>
    <w:rsid w:val="00574CE8"/>
    <w:rsid w:val="00574F84"/>
    <w:rsid w:val="0057520A"/>
    <w:rsid w:val="00575A0E"/>
    <w:rsid w:val="00575FAD"/>
    <w:rsid w:val="0057611E"/>
    <w:rsid w:val="0057670F"/>
    <w:rsid w:val="005769F5"/>
    <w:rsid w:val="00576A7C"/>
    <w:rsid w:val="00577152"/>
    <w:rsid w:val="00577308"/>
    <w:rsid w:val="005776D8"/>
    <w:rsid w:val="00577B37"/>
    <w:rsid w:val="00577BE9"/>
    <w:rsid w:val="00577DC9"/>
    <w:rsid w:val="00577E06"/>
    <w:rsid w:val="005805D4"/>
    <w:rsid w:val="0058090F"/>
    <w:rsid w:val="00581119"/>
    <w:rsid w:val="005811D1"/>
    <w:rsid w:val="00581530"/>
    <w:rsid w:val="00581DD9"/>
    <w:rsid w:val="00581E7B"/>
    <w:rsid w:val="005820B6"/>
    <w:rsid w:val="005825D0"/>
    <w:rsid w:val="00582E97"/>
    <w:rsid w:val="00582F84"/>
    <w:rsid w:val="00583398"/>
    <w:rsid w:val="00583EBC"/>
    <w:rsid w:val="00584BF3"/>
    <w:rsid w:val="005853C0"/>
    <w:rsid w:val="00585A8A"/>
    <w:rsid w:val="00585CF8"/>
    <w:rsid w:val="005862CF"/>
    <w:rsid w:val="005864C7"/>
    <w:rsid w:val="00586887"/>
    <w:rsid w:val="00586958"/>
    <w:rsid w:val="00586D22"/>
    <w:rsid w:val="005900AC"/>
    <w:rsid w:val="005908B2"/>
    <w:rsid w:val="0059106B"/>
    <w:rsid w:val="00591415"/>
    <w:rsid w:val="0059235A"/>
    <w:rsid w:val="005926E2"/>
    <w:rsid w:val="005927D4"/>
    <w:rsid w:val="0059289C"/>
    <w:rsid w:val="00592919"/>
    <w:rsid w:val="00592A6C"/>
    <w:rsid w:val="00592D68"/>
    <w:rsid w:val="00592EAC"/>
    <w:rsid w:val="005933D3"/>
    <w:rsid w:val="00593585"/>
    <w:rsid w:val="00593609"/>
    <w:rsid w:val="0059391A"/>
    <w:rsid w:val="00594225"/>
    <w:rsid w:val="00594B6C"/>
    <w:rsid w:val="005955C9"/>
    <w:rsid w:val="00595D8D"/>
    <w:rsid w:val="00596465"/>
    <w:rsid w:val="00596855"/>
    <w:rsid w:val="00597912"/>
    <w:rsid w:val="00597BD8"/>
    <w:rsid w:val="00597BE9"/>
    <w:rsid w:val="00597E3E"/>
    <w:rsid w:val="005A006E"/>
    <w:rsid w:val="005A0136"/>
    <w:rsid w:val="005A01FD"/>
    <w:rsid w:val="005A026E"/>
    <w:rsid w:val="005A03EA"/>
    <w:rsid w:val="005A0E57"/>
    <w:rsid w:val="005A143C"/>
    <w:rsid w:val="005A1693"/>
    <w:rsid w:val="005A1AC5"/>
    <w:rsid w:val="005A22DA"/>
    <w:rsid w:val="005A2471"/>
    <w:rsid w:val="005A2674"/>
    <w:rsid w:val="005A2968"/>
    <w:rsid w:val="005A29AF"/>
    <w:rsid w:val="005A3D2C"/>
    <w:rsid w:val="005A4382"/>
    <w:rsid w:val="005A486A"/>
    <w:rsid w:val="005A4F0A"/>
    <w:rsid w:val="005A5248"/>
    <w:rsid w:val="005A5C52"/>
    <w:rsid w:val="005A63C1"/>
    <w:rsid w:val="005A6B31"/>
    <w:rsid w:val="005A6DEF"/>
    <w:rsid w:val="005A7400"/>
    <w:rsid w:val="005A777C"/>
    <w:rsid w:val="005A7CB9"/>
    <w:rsid w:val="005A7ECD"/>
    <w:rsid w:val="005B0123"/>
    <w:rsid w:val="005B0556"/>
    <w:rsid w:val="005B05EE"/>
    <w:rsid w:val="005B05FB"/>
    <w:rsid w:val="005B077B"/>
    <w:rsid w:val="005B169E"/>
    <w:rsid w:val="005B187A"/>
    <w:rsid w:val="005B1A11"/>
    <w:rsid w:val="005B1B19"/>
    <w:rsid w:val="005B1CF1"/>
    <w:rsid w:val="005B2107"/>
    <w:rsid w:val="005B25F3"/>
    <w:rsid w:val="005B291A"/>
    <w:rsid w:val="005B2F1A"/>
    <w:rsid w:val="005B356A"/>
    <w:rsid w:val="005B386D"/>
    <w:rsid w:val="005B3F96"/>
    <w:rsid w:val="005B447D"/>
    <w:rsid w:val="005B4A4C"/>
    <w:rsid w:val="005B4F6D"/>
    <w:rsid w:val="005B5663"/>
    <w:rsid w:val="005B64BE"/>
    <w:rsid w:val="005B68D4"/>
    <w:rsid w:val="005B6DC0"/>
    <w:rsid w:val="005B7871"/>
    <w:rsid w:val="005C02CA"/>
    <w:rsid w:val="005C095B"/>
    <w:rsid w:val="005C23B6"/>
    <w:rsid w:val="005C272E"/>
    <w:rsid w:val="005C2BC1"/>
    <w:rsid w:val="005C2E21"/>
    <w:rsid w:val="005C3474"/>
    <w:rsid w:val="005C3759"/>
    <w:rsid w:val="005C3CF9"/>
    <w:rsid w:val="005C3E27"/>
    <w:rsid w:val="005C469D"/>
    <w:rsid w:val="005C4AE6"/>
    <w:rsid w:val="005C4B52"/>
    <w:rsid w:val="005C4B6D"/>
    <w:rsid w:val="005C4F1E"/>
    <w:rsid w:val="005C597F"/>
    <w:rsid w:val="005C5D5A"/>
    <w:rsid w:val="005C5EBB"/>
    <w:rsid w:val="005C660E"/>
    <w:rsid w:val="005C6F9E"/>
    <w:rsid w:val="005C7631"/>
    <w:rsid w:val="005C7863"/>
    <w:rsid w:val="005C7A07"/>
    <w:rsid w:val="005C7B06"/>
    <w:rsid w:val="005C7B84"/>
    <w:rsid w:val="005C7BF5"/>
    <w:rsid w:val="005C7E91"/>
    <w:rsid w:val="005C7EAD"/>
    <w:rsid w:val="005D0258"/>
    <w:rsid w:val="005D035D"/>
    <w:rsid w:val="005D04AE"/>
    <w:rsid w:val="005D05ED"/>
    <w:rsid w:val="005D0993"/>
    <w:rsid w:val="005D0BBC"/>
    <w:rsid w:val="005D182C"/>
    <w:rsid w:val="005D19F5"/>
    <w:rsid w:val="005D1A79"/>
    <w:rsid w:val="005D1CB8"/>
    <w:rsid w:val="005D1FAD"/>
    <w:rsid w:val="005D2408"/>
    <w:rsid w:val="005D297F"/>
    <w:rsid w:val="005D2AF4"/>
    <w:rsid w:val="005D36B5"/>
    <w:rsid w:val="005D3A78"/>
    <w:rsid w:val="005D3F82"/>
    <w:rsid w:val="005D402A"/>
    <w:rsid w:val="005D4438"/>
    <w:rsid w:val="005D44A3"/>
    <w:rsid w:val="005D465A"/>
    <w:rsid w:val="005D466C"/>
    <w:rsid w:val="005D4809"/>
    <w:rsid w:val="005D491B"/>
    <w:rsid w:val="005D4D29"/>
    <w:rsid w:val="005D4F2C"/>
    <w:rsid w:val="005D5085"/>
    <w:rsid w:val="005D5809"/>
    <w:rsid w:val="005D58BD"/>
    <w:rsid w:val="005D590D"/>
    <w:rsid w:val="005D5A47"/>
    <w:rsid w:val="005D5FA4"/>
    <w:rsid w:val="005D616F"/>
    <w:rsid w:val="005D6210"/>
    <w:rsid w:val="005D62AE"/>
    <w:rsid w:val="005D6373"/>
    <w:rsid w:val="005D6831"/>
    <w:rsid w:val="005D6B11"/>
    <w:rsid w:val="005D70B6"/>
    <w:rsid w:val="005D720B"/>
    <w:rsid w:val="005D7597"/>
    <w:rsid w:val="005D75CE"/>
    <w:rsid w:val="005D7BB5"/>
    <w:rsid w:val="005E0156"/>
    <w:rsid w:val="005E054D"/>
    <w:rsid w:val="005E0D0C"/>
    <w:rsid w:val="005E0D95"/>
    <w:rsid w:val="005E0F52"/>
    <w:rsid w:val="005E10F6"/>
    <w:rsid w:val="005E255A"/>
    <w:rsid w:val="005E37E7"/>
    <w:rsid w:val="005E381A"/>
    <w:rsid w:val="005E4CD3"/>
    <w:rsid w:val="005E5D70"/>
    <w:rsid w:val="005E5F8D"/>
    <w:rsid w:val="005E60F1"/>
    <w:rsid w:val="005E6612"/>
    <w:rsid w:val="005E6AED"/>
    <w:rsid w:val="005E6C2F"/>
    <w:rsid w:val="005E6C36"/>
    <w:rsid w:val="005E745B"/>
    <w:rsid w:val="005F0159"/>
    <w:rsid w:val="005F0C80"/>
    <w:rsid w:val="005F0EF0"/>
    <w:rsid w:val="005F0FE1"/>
    <w:rsid w:val="005F12DC"/>
    <w:rsid w:val="005F1896"/>
    <w:rsid w:val="005F31A1"/>
    <w:rsid w:val="005F36A6"/>
    <w:rsid w:val="005F421D"/>
    <w:rsid w:val="005F4487"/>
    <w:rsid w:val="005F4AED"/>
    <w:rsid w:val="005F4BD0"/>
    <w:rsid w:val="005F4F25"/>
    <w:rsid w:val="005F4F26"/>
    <w:rsid w:val="005F5A2B"/>
    <w:rsid w:val="005F5BAB"/>
    <w:rsid w:val="005F6B59"/>
    <w:rsid w:val="005F7050"/>
    <w:rsid w:val="005F70A7"/>
    <w:rsid w:val="005F7648"/>
    <w:rsid w:val="005F7BBC"/>
    <w:rsid w:val="005F7E75"/>
    <w:rsid w:val="005F7F85"/>
    <w:rsid w:val="006000F4"/>
    <w:rsid w:val="0060186F"/>
    <w:rsid w:val="00601C22"/>
    <w:rsid w:val="00601C80"/>
    <w:rsid w:val="006020DA"/>
    <w:rsid w:val="00602587"/>
    <w:rsid w:val="00602699"/>
    <w:rsid w:val="0060280D"/>
    <w:rsid w:val="00602A70"/>
    <w:rsid w:val="006030E7"/>
    <w:rsid w:val="00603345"/>
    <w:rsid w:val="006033E6"/>
    <w:rsid w:val="0060342E"/>
    <w:rsid w:val="00603C75"/>
    <w:rsid w:val="00604299"/>
    <w:rsid w:val="0060455A"/>
    <w:rsid w:val="006045E6"/>
    <w:rsid w:val="0060487C"/>
    <w:rsid w:val="00604D3C"/>
    <w:rsid w:val="00604F52"/>
    <w:rsid w:val="00605208"/>
    <w:rsid w:val="00605679"/>
    <w:rsid w:val="006060CB"/>
    <w:rsid w:val="006065ED"/>
    <w:rsid w:val="00606E59"/>
    <w:rsid w:val="0060748D"/>
    <w:rsid w:val="006075A2"/>
    <w:rsid w:val="006076F3"/>
    <w:rsid w:val="0060785C"/>
    <w:rsid w:val="006078E2"/>
    <w:rsid w:val="00607D65"/>
    <w:rsid w:val="00607E21"/>
    <w:rsid w:val="006101FD"/>
    <w:rsid w:val="00610278"/>
    <w:rsid w:val="006104F7"/>
    <w:rsid w:val="0061057D"/>
    <w:rsid w:val="00610780"/>
    <w:rsid w:val="006108C6"/>
    <w:rsid w:val="00610A39"/>
    <w:rsid w:val="006115A3"/>
    <w:rsid w:val="00611760"/>
    <w:rsid w:val="0061185A"/>
    <w:rsid w:val="00611C7F"/>
    <w:rsid w:val="00611E24"/>
    <w:rsid w:val="00611E3D"/>
    <w:rsid w:val="00612175"/>
    <w:rsid w:val="00612644"/>
    <w:rsid w:val="00613411"/>
    <w:rsid w:val="00613A83"/>
    <w:rsid w:val="00613C71"/>
    <w:rsid w:val="00614A53"/>
    <w:rsid w:val="00614EEE"/>
    <w:rsid w:val="00615469"/>
    <w:rsid w:val="00615945"/>
    <w:rsid w:val="006162C5"/>
    <w:rsid w:val="00616304"/>
    <w:rsid w:val="006165B4"/>
    <w:rsid w:val="00616628"/>
    <w:rsid w:val="006166DF"/>
    <w:rsid w:val="00616DFE"/>
    <w:rsid w:val="00617002"/>
    <w:rsid w:val="0061749F"/>
    <w:rsid w:val="00617791"/>
    <w:rsid w:val="006178C5"/>
    <w:rsid w:val="00620172"/>
    <w:rsid w:val="006206C1"/>
    <w:rsid w:val="0062146C"/>
    <w:rsid w:val="00621560"/>
    <w:rsid w:val="00621625"/>
    <w:rsid w:val="00621B9E"/>
    <w:rsid w:val="00621CC8"/>
    <w:rsid w:val="00621D82"/>
    <w:rsid w:val="00621DA9"/>
    <w:rsid w:val="00621DB6"/>
    <w:rsid w:val="00621E60"/>
    <w:rsid w:val="0062204A"/>
    <w:rsid w:val="006223E7"/>
    <w:rsid w:val="006230B0"/>
    <w:rsid w:val="00623216"/>
    <w:rsid w:val="006233E4"/>
    <w:rsid w:val="00623CBF"/>
    <w:rsid w:val="00623EB0"/>
    <w:rsid w:val="006240ED"/>
    <w:rsid w:val="0062441B"/>
    <w:rsid w:val="00624A90"/>
    <w:rsid w:val="00624BF0"/>
    <w:rsid w:val="00624CA2"/>
    <w:rsid w:val="0062573F"/>
    <w:rsid w:val="00625A25"/>
    <w:rsid w:val="0062608F"/>
    <w:rsid w:val="00626C6F"/>
    <w:rsid w:val="00626D1B"/>
    <w:rsid w:val="0062730F"/>
    <w:rsid w:val="0062753B"/>
    <w:rsid w:val="0062753D"/>
    <w:rsid w:val="00627AD7"/>
    <w:rsid w:val="00627B00"/>
    <w:rsid w:val="00630ACC"/>
    <w:rsid w:val="006311A9"/>
    <w:rsid w:val="00631231"/>
    <w:rsid w:val="00631767"/>
    <w:rsid w:val="006328A4"/>
    <w:rsid w:val="00632D04"/>
    <w:rsid w:val="006332C9"/>
    <w:rsid w:val="006336AB"/>
    <w:rsid w:val="00633951"/>
    <w:rsid w:val="00633ACA"/>
    <w:rsid w:val="006343C2"/>
    <w:rsid w:val="00634C60"/>
    <w:rsid w:val="006355AF"/>
    <w:rsid w:val="006356AF"/>
    <w:rsid w:val="00635C17"/>
    <w:rsid w:val="00635E47"/>
    <w:rsid w:val="00635E8A"/>
    <w:rsid w:val="00635FB7"/>
    <w:rsid w:val="00636333"/>
    <w:rsid w:val="00637640"/>
    <w:rsid w:val="0063770D"/>
    <w:rsid w:val="00637CFB"/>
    <w:rsid w:val="00637DC7"/>
    <w:rsid w:val="00641635"/>
    <w:rsid w:val="006416C4"/>
    <w:rsid w:val="006421C8"/>
    <w:rsid w:val="00642751"/>
    <w:rsid w:val="00642E0B"/>
    <w:rsid w:val="006435EC"/>
    <w:rsid w:val="006439B9"/>
    <w:rsid w:val="00643CE4"/>
    <w:rsid w:val="00644DE2"/>
    <w:rsid w:val="0064538B"/>
    <w:rsid w:val="006464AF"/>
    <w:rsid w:val="00646A09"/>
    <w:rsid w:val="00647723"/>
    <w:rsid w:val="0065028A"/>
    <w:rsid w:val="00650343"/>
    <w:rsid w:val="006503E0"/>
    <w:rsid w:val="006504BA"/>
    <w:rsid w:val="00650E1A"/>
    <w:rsid w:val="00650EEC"/>
    <w:rsid w:val="006512DB"/>
    <w:rsid w:val="006515A4"/>
    <w:rsid w:val="00651C62"/>
    <w:rsid w:val="00652693"/>
    <w:rsid w:val="00652DB1"/>
    <w:rsid w:val="00652F92"/>
    <w:rsid w:val="006534A6"/>
    <w:rsid w:val="00653810"/>
    <w:rsid w:val="00653BFD"/>
    <w:rsid w:val="00653C59"/>
    <w:rsid w:val="00654315"/>
    <w:rsid w:val="00655174"/>
    <w:rsid w:val="00655461"/>
    <w:rsid w:val="0065584C"/>
    <w:rsid w:val="006559C7"/>
    <w:rsid w:val="00655C9C"/>
    <w:rsid w:val="00655D18"/>
    <w:rsid w:val="00656348"/>
    <w:rsid w:val="00656370"/>
    <w:rsid w:val="0065658C"/>
    <w:rsid w:val="00657A3B"/>
    <w:rsid w:val="00657CC4"/>
    <w:rsid w:val="00657DDB"/>
    <w:rsid w:val="00657E00"/>
    <w:rsid w:val="00657ED0"/>
    <w:rsid w:val="00660468"/>
    <w:rsid w:val="00660958"/>
    <w:rsid w:val="00661B6C"/>
    <w:rsid w:val="00661D82"/>
    <w:rsid w:val="006622D1"/>
    <w:rsid w:val="006630C3"/>
    <w:rsid w:val="006631FA"/>
    <w:rsid w:val="006638F4"/>
    <w:rsid w:val="00663F2A"/>
    <w:rsid w:val="006640A5"/>
    <w:rsid w:val="006641CE"/>
    <w:rsid w:val="00664886"/>
    <w:rsid w:val="00664EF9"/>
    <w:rsid w:val="006659D7"/>
    <w:rsid w:val="006664C7"/>
    <w:rsid w:val="00666904"/>
    <w:rsid w:val="00666931"/>
    <w:rsid w:val="00666CE7"/>
    <w:rsid w:val="00666DC0"/>
    <w:rsid w:val="006676C5"/>
    <w:rsid w:val="00667AAE"/>
    <w:rsid w:val="00667AB4"/>
    <w:rsid w:val="00667C0F"/>
    <w:rsid w:val="00667FD9"/>
    <w:rsid w:val="00670115"/>
    <w:rsid w:val="0067044B"/>
    <w:rsid w:val="0067066B"/>
    <w:rsid w:val="00670E00"/>
    <w:rsid w:val="00671188"/>
    <w:rsid w:val="006712B9"/>
    <w:rsid w:val="0067162A"/>
    <w:rsid w:val="006721CF"/>
    <w:rsid w:val="00672A1F"/>
    <w:rsid w:val="00672AA4"/>
    <w:rsid w:val="00672DB0"/>
    <w:rsid w:val="00672E9D"/>
    <w:rsid w:val="00674479"/>
    <w:rsid w:val="006747B5"/>
    <w:rsid w:val="006751FE"/>
    <w:rsid w:val="0067532C"/>
    <w:rsid w:val="006753C6"/>
    <w:rsid w:val="00675802"/>
    <w:rsid w:val="0067597A"/>
    <w:rsid w:val="00676BC2"/>
    <w:rsid w:val="00676CBA"/>
    <w:rsid w:val="00677454"/>
    <w:rsid w:val="00677E95"/>
    <w:rsid w:val="0068035D"/>
    <w:rsid w:val="00680408"/>
    <w:rsid w:val="00680494"/>
    <w:rsid w:val="0068099F"/>
    <w:rsid w:val="00681334"/>
    <w:rsid w:val="00681373"/>
    <w:rsid w:val="006818F9"/>
    <w:rsid w:val="00681E72"/>
    <w:rsid w:val="00681E75"/>
    <w:rsid w:val="006821CC"/>
    <w:rsid w:val="00682558"/>
    <w:rsid w:val="00682CD2"/>
    <w:rsid w:val="00682F4E"/>
    <w:rsid w:val="00683F79"/>
    <w:rsid w:val="00684D4C"/>
    <w:rsid w:val="006851E4"/>
    <w:rsid w:val="00685536"/>
    <w:rsid w:val="00685725"/>
    <w:rsid w:val="00685B2A"/>
    <w:rsid w:val="00685C42"/>
    <w:rsid w:val="00686134"/>
    <w:rsid w:val="006862C1"/>
    <w:rsid w:val="0068763D"/>
    <w:rsid w:val="0068784D"/>
    <w:rsid w:val="00687D83"/>
    <w:rsid w:val="00687FE9"/>
    <w:rsid w:val="00690093"/>
    <w:rsid w:val="00690390"/>
    <w:rsid w:val="00690513"/>
    <w:rsid w:val="00690860"/>
    <w:rsid w:val="00690BBC"/>
    <w:rsid w:val="00691A0E"/>
    <w:rsid w:val="00691B2F"/>
    <w:rsid w:val="00691BA5"/>
    <w:rsid w:val="00691D71"/>
    <w:rsid w:val="00691F0F"/>
    <w:rsid w:val="0069249C"/>
    <w:rsid w:val="00693307"/>
    <w:rsid w:val="00693465"/>
    <w:rsid w:val="00693631"/>
    <w:rsid w:val="006936C4"/>
    <w:rsid w:val="006937DA"/>
    <w:rsid w:val="00693C51"/>
    <w:rsid w:val="006947B5"/>
    <w:rsid w:val="006947FC"/>
    <w:rsid w:val="00694A4E"/>
    <w:rsid w:val="00694E6E"/>
    <w:rsid w:val="00695011"/>
    <w:rsid w:val="00695B02"/>
    <w:rsid w:val="00695C1B"/>
    <w:rsid w:val="00695F0D"/>
    <w:rsid w:val="00695F81"/>
    <w:rsid w:val="006967EA"/>
    <w:rsid w:val="00696C86"/>
    <w:rsid w:val="00697091"/>
    <w:rsid w:val="006975AC"/>
    <w:rsid w:val="00697886"/>
    <w:rsid w:val="006A001E"/>
    <w:rsid w:val="006A0033"/>
    <w:rsid w:val="006A1219"/>
    <w:rsid w:val="006A1C72"/>
    <w:rsid w:val="006A1FF5"/>
    <w:rsid w:val="006A2096"/>
    <w:rsid w:val="006A2451"/>
    <w:rsid w:val="006A2E79"/>
    <w:rsid w:val="006A4DD8"/>
    <w:rsid w:val="006A58AB"/>
    <w:rsid w:val="006A5DD6"/>
    <w:rsid w:val="006A6107"/>
    <w:rsid w:val="006A6C5E"/>
    <w:rsid w:val="006A747F"/>
    <w:rsid w:val="006A7B5B"/>
    <w:rsid w:val="006A7CCA"/>
    <w:rsid w:val="006A7D07"/>
    <w:rsid w:val="006A7DFB"/>
    <w:rsid w:val="006B00F1"/>
    <w:rsid w:val="006B02CB"/>
    <w:rsid w:val="006B0D3F"/>
    <w:rsid w:val="006B1130"/>
    <w:rsid w:val="006B1619"/>
    <w:rsid w:val="006B1E73"/>
    <w:rsid w:val="006B21FA"/>
    <w:rsid w:val="006B220D"/>
    <w:rsid w:val="006B2248"/>
    <w:rsid w:val="006B355D"/>
    <w:rsid w:val="006B3D36"/>
    <w:rsid w:val="006B45E1"/>
    <w:rsid w:val="006B575F"/>
    <w:rsid w:val="006B57AF"/>
    <w:rsid w:val="006B6252"/>
    <w:rsid w:val="006B7599"/>
    <w:rsid w:val="006C1088"/>
    <w:rsid w:val="006C2349"/>
    <w:rsid w:val="006C261C"/>
    <w:rsid w:val="006C2F59"/>
    <w:rsid w:val="006C31DC"/>
    <w:rsid w:val="006C374E"/>
    <w:rsid w:val="006C3A5A"/>
    <w:rsid w:val="006C3D83"/>
    <w:rsid w:val="006C434B"/>
    <w:rsid w:val="006C4CE4"/>
    <w:rsid w:val="006C5490"/>
    <w:rsid w:val="006C550C"/>
    <w:rsid w:val="006C55F7"/>
    <w:rsid w:val="006C5BF6"/>
    <w:rsid w:val="006C5DF8"/>
    <w:rsid w:val="006C6669"/>
    <w:rsid w:val="006C69C8"/>
    <w:rsid w:val="006C6B9E"/>
    <w:rsid w:val="006C6C3E"/>
    <w:rsid w:val="006C722C"/>
    <w:rsid w:val="006C7978"/>
    <w:rsid w:val="006C7C6F"/>
    <w:rsid w:val="006C7E04"/>
    <w:rsid w:val="006D0611"/>
    <w:rsid w:val="006D080D"/>
    <w:rsid w:val="006D09FA"/>
    <w:rsid w:val="006D0B96"/>
    <w:rsid w:val="006D1439"/>
    <w:rsid w:val="006D15A2"/>
    <w:rsid w:val="006D1701"/>
    <w:rsid w:val="006D1D48"/>
    <w:rsid w:val="006D1D91"/>
    <w:rsid w:val="006D206F"/>
    <w:rsid w:val="006D2114"/>
    <w:rsid w:val="006D2594"/>
    <w:rsid w:val="006D2DC3"/>
    <w:rsid w:val="006D305E"/>
    <w:rsid w:val="006D34BE"/>
    <w:rsid w:val="006D3941"/>
    <w:rsid w:val="006D3C5A"/>
    <w:rsid w:val="006D3CF8"/>
    <w:rsid w:val="006D3E8F"/>
    <w:rsid w:val="006D3F90"/>
    <w:rsid w:val="006D40E8"/>
    <w:rsid w:val="006D42DF"/>
    <w:rsid w:val="006D43FA"/>
    <w:rsid w:val="006D44C9"/>
    <w:rsid w:val="006D4E99"/>
    <w:rsid w:val="006D51A0"/>
    <w:rsid w:val="006D5332"/>
    <w:rsid w:val="006D54E4"/>
    <w:rsid w:val="006D59E9"/>
    <w:rsid w:val="006D5CBC"/>
    <w:rsid w:val="006D5D32"/>
    <w:rsid w:val="006D5E21"/>
    <w:rsid w:val="006D5E53"/>
    <w:rsid w:val="006D6135"/>
    <w:rsid w:val="006D6519"/>
    <w:rsid w:val="006D6C5B"/>
    <w:rsid w:val="006D6E3E"/>
    <w:rsid w:val="006D6F54"/>
    <w:rsid w:val="006D7812"/>
    <w:rsid w:val="006E0003"/>
    <w:rsid w:val="006E0ADF"/>
    <w:rsid w:val="006E13F0"/>
    <w:rsid w:val="006E19C0"/>
    <w:rsid w:val="006E1A7F"/>
    <w:rsid w:val="006E1F96"/>
    <w:rsid w:val="006E23E7"/>
    <w:rsid w:val="006E2789"/>
    <w:rsid w:val="006E2C90"/>
    <w:rsid w:val="006E307E"/>
    <w:rsid w:val="006E37AA"/>
    <w:rsid w:val="006E38E0"/>
    <w:rsid w:val="006E3D3C"/>
    <w:rsid w:val="006E3D3F"/>
    <w:rsid w:val="006E3F8C"/>
    <w:rsid w:val="006E49BA"/>
    <w:rsid w:val="006E4ABF"/>
    <w:rsid w:val="006E4B12"/>
    <w:rsid w:val="006E4BC5"/>
    <w:rsid w:val="006E5182"/>
    <w:rsid w:val="006E5898"/>
    <w:rsid w:val="006E59FC"/>
    <w:rsid w:val="006E600F"/>
    <w:rsid w:val="006E6329"/>
    <w:rsid w:val="006E646C"/>
    <w:rsid w:val="006E6891"/>
    <w:rsid w:val="006E6B8B"/>
    <w:rsid w:val="006E7AD2"/>
    <w:rsid w:val="006F030C"/>
    <w:rsid w:val="006F095E"/>
    <w:rsid w:val="006F0987"/>
    <w:rsid w:val="006F0F6D"/>
    <w:rsid w:val="006F13B4"/>
    <w:rsid w:val="006F1908"/>
    <w:rsid w:val="006F1980"/>
    <w:rsid w:val="006F1C4A"/>
    <w:rsid w:val="006F1DDE"/>
    <w:rsid w:val="006F211A"/>
    <w:rsid w:val="006F2A17"/>
    <w:rsid w:val="006F3569"/>
    <w:rsid w:val="006F3D1C"/>
    <w:rsid w:val="006F47DE"/>
    <w:rsid w:val="006F4861"/>
    <w:rsid w:val="006F492B"/>
    <w:rsid w:val="006F4C58"/>
    <w:rsid w:val="006F4CD4"/>
    <w:rsid w:val="006F4D95"/>
    <w:rsid w:val="006F4FF4"/>
    <w:rsid w:val="006F55DB"/>
    <w:rsid w:val="006F5A11"/>
    <w:rsid w:val="006F6177"/>
    <w:rsid w:val="006F65EF"/>
    <w:rsid w:val="006F6CF8"/>
    <w:rsid w:val="006F7303"/>
    <w:rsid w:val="006F76C8"/>
    <w:rsid w:val="006F7C6D"/>
    <w:rsid w:val="006F7DB7"/>
    <w:rsid w:val="006F7FFD"/>
    <w:rsid w:val="0070012F"/>
    <w:rsid w:val="007001CC"/>
    <w:rsid w:val="00700D9A"/>
    <w:rsid w:val="00701235"/>
    <w:rsid w:val="007013E6"/>
    <w:rsid w:val="007017FB"/>
    <w:rsid w:val="00704062"/>
    <w:rsid w:val="00704689"/>
    <w:rsid w:val="00704AC6"/>
    <w:rsid w:val="00704DD6"/>
    <w:rsid w:val="0070525E"/>
    <w:rsid w:val="007052BA"/>
    <w:rsid w:val="00705346"/>
    <w:rsid w:val="0070563B"/>
    <w:rsid w:val="007056B5"/>
    <w:rsid w:val="00705F7F"/>
    <w:rsid w:val="0070604A"/>
    <w:rsid w:val="00706331"/>
    <w:rsid w:val="00706456"/>
    <w:rsid w:val="00707739"/>
    <w:rsid w:val="00707E33"/>
    <w:rsid w:val="00710443"/>
    <w:rsid w:val="00710946"/>
    <w:rsid w:val="00710B4F"/>
    <w:rsid w:val="00710C47"/>
    <w:rsid w:val="00710D4D"/>
    <w:rsid w:val="00710E38"/>
    <w:rsid w:val="00710F3B"/>
    <w:rsid w:val="00710FBD"/>
    <w:rsid w:val="00710FF5"/>
    <w:rsid w:val="00711735"/>
    <w:rsid w:val="00711909"/>
    <w:rsid w:val="007119AF"/>
    <w:rsid w:val="00712463"/>
    <w:rsid w:val="007125B1"/>
    <w:rsid w:val="00712A56"/>
    <w:rsid w:val="00712E78"/>
    <w:rsid w:val="00712EA7"/>
    <w:rsid w:val="00713977"/>
    <w:rsid w:val="00713AD7"/>
    <w:rsid w:val="007141A8"/>
    <w:rsid w:val="00714279"/>
    <w:rsid w:val="0071429F"/>
    <w:rsid w:val="00714D57"/>
    <w:rsid w:val="00714EB8"/>
    <w:rsid w:val="00715628"/>
    <w:rsid w:val="0071562E"/>
    <w:rsid w:val="0071569B"/>
    <w:rsid w:val="00715983"/>
    <w:rsid w:val="00716C1D"/>
    <w:rsid w:val="00716D43"/>
    <w:rsid w:val="0071712F"/>
    <w:rsid w:val="007171DC"/>
    <w:rsid w:val="00717630"/>
    <w:rsid w:val="0071785E"/>
    <w:rsid w:val="007179D2"/>
    <w:rsid w:val="007207A3"/>
    <w:rsid w:val="00720FDA"/>
    <w:rsid w:val="007213E3"/>
    <w:rsid w:val="0072158E"/>
    <w:rsid w:val="00721B64"/>
    <w:rsid w:val="00721D98"/>
    <w:rsid w:val="00721DC1"/>
    <w:rsid w:val="00721FB1"/>
    <w:rsid w:val="00722669"/>
    <w:rsid w:val="00722E5D"/>
    <w:rsid w:val="007233D3"/>
    <w:rsid w:val="00723BF2"/>
    <w:rsid w:val="00723E61"/>
    <w:rsid w:val="0072426F"/>
    <w:rsid w:val="00724A1A"/>
    <w:rsid w:val="00725067"/>
    <w:rsid w:val="00725102"/>
    <w:rsid w:val="007256CD"/>
    <w:rsid w:val="00726AB0"/>
    <w:rsid w:val="00727495"/>
    <w:rsid w:val="007277B5"/>
    <w:rsid w:val="00727843"/>
    <w:rsid w:val="007303DB"/>
    <w:rsid w:val="00731426"/>
    <w:rsid w:val="00731BFC"/>
    <w:rsid w:val="00731FFE"/>
    <w:rsid w:val="0073212F"/>
    <w:rsid w:val="00732441"/>
    <w:rsid w:val="00732519"/>
    <w:rsid w:val="00733049"/>
    <w:rsid w:val="007332B3"/>
    <w:rsid w:val="00733367"/>
    <w:rsid w:val="0073436A"/>
    <w:rsid w:val="007343D0"/>
    <w:rsid w:val="00734583"/>
    <w:rsid w:val="007345CF"/>
    <w:rsid w:val="00734A87"/>
    <w:rsid w:val="00734EC4"/>
    <w:rsid w:val="00735123"/>
    <w:rsid w:val="00735282"/>
    <w:rsid w:val="007365DA"/>
    <w:rsid w:val="007379A5"/>
    <w:rsid w:val="00737CBA"/>
    <w:rsid w:val="00737CE6"/>
    <w:rsid w:val="007401E6"/>
    <w:rsid w:val="0074030D"/>
    <w:rsid w:val="0074045B"/>
    <w:rsid w:val="0074075E"/>
    <w:rsid w:val="00740E2D"/>
    <w:rsid w:val="0074114D"/>
    <w:rsid w:val="0074119B"/>
    <w:rsid w:val="007418B9"/>
    <w:rsid w:val="00743175"/>
    <w:rsid w:val="00743334"/>
    <w:rsid w:val="0074353C"/>
    <w:rsid w:val="007440F6"/>
    <w:rsid w:val="00744209"/>
    <w:rsid w:val="007444CC"/>
    <w:rsid w:val="00744AB2"/>
    <w:rsid w:val="00744B6A"/>
    <w:rsid w:val="00745246"/>
    <w:rsid w:val="0074554D"/>
    <w:rsid w:val="0074555E"/>
    <w:rsid w:val="0074573D"/>
    <w:rsid w:val="00746D9E"/>
    <w:rsid w:val="00747374"/>
    <w:rsid w:val="007477A9"/>
    <w:rsid w:val="007478E9"/>
    <w:rsid w:val="00750471"/>
    <w:rsid w:val="007506D4"/>
    <w:rsid w:val="00750703"/>
    <w:rsid w:val="00750967"/>
    <w:rsid w:val="00750CEE"/>
    <w:rsid w:val="00750D2D"/>
    <w:rsid w:val="00751019"/>
    <w:rsid w:val="00751536"/>
    <w:rsid w:val="007515CB"/>
    <w:rsid w:val="0075197F"/>
    <w:rsid w:val="00751E49"/>
    <w:rsid w:val="007525AE"/>
    <w:rsid w:val="00752BC8"/>
    <w:rsid w:val="00752C42"/>
    <w:rsid w:val="00753A69"/>
    <w:rsid w:val="007546DF"/>
    <w:rsid w:val="0075498C"/>
    <w:rsid w:val="00754AAD"/>
    <w:rsid w:val="00754AC2"/>
    <w:rsid w:val="00754AC6"/>
    <w:rsid w:val="007550F0"/>
    <w:rsid w:val="007553C0"/>
    <w:rsid w:val="007554C3"/>
    <w:rsid w:val="00755B1F"/>
    <w:rsid w:val="007565E3"/>
    <w:rsid w:val="0075691E"/>
    <w:rsid w:val="00756A55"/>
    <w:rsid w:val="00756CCB"/>
    <w:rsid w:val="00757037"/>
    <w:rsid w:val="0075779A"/>
    <w:rsid w:val="00757ACC"/>
    <w:rsid w:val="00757E3D"/>
    <w:rsid w:val="00760363"/>
    <w:rsid w:val="007605FD"/>
    <w:rsid w:val="00760BED"/>
    <w:rsid w:val="00760BF0"/>
    <w:rsid w:val="00760C26"/>
    <w:rsid w:val="00760D8F"/>
    <w:rsid w:val="00760EB1"/>
    <w:rsid w:val="0076104D"/>
    <w:rsid w:val="0076108E"/>
    <w:rsid w:val="007613EC"/>
    <w:rsid w:val="00761694"/>
    <w:rsid w:val="00761D0D"/>
    <w:rsid w:val="0076205C"/>
    <w:rsid w:val="00762441"/>
    <w:rsid w:val="00762530"/>
    <w:rsid w:val="00762AFD"/>
    <w:rsid w:val="00762DA4"/>
    <w:rsid w:val="00762E00"/>
    <w:rsid w:val="00763824"/>
    <w:rsid w:val="00763C02"/>
    <w:rsid w:val="00763D19"/>
    <w:rsid w:val="0076443B"/>
    <w:rsid w:val="0076449D"/>
    <w:rsid w:val="007648BD"/>
    <w:rsid w:val="00765334"/>
    <w:rsid w:val="00765496"/>
    <w:rsid w:val="00765608"/>
    <w:rsid w:val="007657A0"/>
    <w:rsid w:val="00765865"/>
    <w:rsid w:val="00765CBD"/>
    <w:rsid w:val="00765CF4"/>
    <w:rsid w:val="00765D58"/>
    <w:rsid w:val="007660E7"/>
    <w:rsid w:val="00766111"/>
    <w:rsid w:val="00766D3F"/>
    <w:rsid w:val="00767054"/>
    <w:rsid w:val="00767424"/>
    <w:rsid w:val="00767BE2"/>
    <w:rsid w:val="00767EC8"/>
    <w:rsid w:val="00767F92"/>
    <w:rsid w:val="007700B7"/>
    <w:rsid w:val="00770351"/>
    <w:rsid w:val="007703C9"/>
    <w:rsid w:val="00770854"/>
    <w:rsid w:val="00770A86"/>
    <w:rsid w:val="00770AAC"/>
    <w:rsid w:val="00771782"/>
    <w:rsid w:val="00771C53"/>
    <w:rsid w:val="00771EAF"/>
    <w:rsid w:val="00771F56"/>
    <w:rsid w:val="0077240C"/>
    <w:rsid w:val="0077287E"/>
    <w:rsid w:val="00772BE8"/>
    <w:rsid w:val="00772BF5"/>
    <w:rsid w:val="00772DA5"/>
    <w:rsid w:val="00772E1D"/>
    <w:rsid w:val="00773023"/>
    <w:rsid w:val="00773838"/>
    <w:rsid w:val="00774309"/>
    <w:rsid w:val="00774420"/>
    <w:rsid w:val="007759ED"/>
    <w:rsid w:val="0077642E"/>
    <w:rsid w:val="0077643C"/>
    <w:rsid w:val="00776969"/>
    <w:rsid w:val="00776EF0"/>
    <w:rsid w:val="0077709C"/>
    <w:rsid w:val="00777295"/>
    <w:rsid w:val="00777ABC"/>
    <w:rsid w:val="00777B61"/>
    <w:rsid w:val="00780222"/>
    <w:rsid w:val="0078037C"/>
    <w:rsid w:val="00780FAE"/>
    <w:rsid w:val="007815F3"/>
    <w:rsid w:val="00781E12"/>
    <w:rsid w:val="00782DE9"/>
    <w:rsid w:val="00782E59"/>
    <w:rsid w:val="00783535"/>
    <w:rsid w:val="00783919"/>
    <w:rsid w:val="0078492D"/>
    <w:rsid w:val="00784AC3"/>
    <w:rsid w:val="00784C2A"/>
    <w:rsid w:val="00784C42"/>
    <w:rsid w:val="00785040"/>
    <w:rsid w:val="0078571E"/>
    <w:rsid w:val="00785B69"/>
    <w:rsid w:val="00785E10"/>
    <w:rsid w:val="0078623D"/>
    <w:rsid w:val="0078638F"/>
    <w:rsid w:val="0078666B"/>
    <w:rsid w:val="007869E7"/>
    <w:rsid w:val="00786F42"/>
    <w:rsid w:val="007870E0"/>
    <w:rsid w:val="00787468"/>
    <w:rsid w:val="00787A15"/>
    <w:rsid w:val="00787AE8"/>
    <w:rsid w:val="00791037"/>
    <w:rsid w:val="007911FC"/>
    <w:rsid w:val="007916BD"/>
    <w:rsid w:val="00791BDE"/>
    <w:rsid w:val="00791C3E"/>
    <w:rsid w:val="00792073"/>
    <w:rsid w:val="0079254D"/>
    <w:rsid w:val="00792924"/>
    <w:rsid w:val="00792AC1"/>
    <w:rsid w:val="00792EA0"/>
    <w:rsid w:val="00793D85"/>
    <w:rsid w:val="00793F7F"/>
    <w:rsid w:val="0079400A"/>
    <w:rsid w:val="00795301"/>
    <w:rsid w:val="00795C53"/>
    <w:rsid w:val="00795D2B"/>
    <w:rsid w:val="00795DFC"/>
    <w:rsid w:val="00796538"/>
    <w:rsid w:val="00796710"/>
    <w:rsid w:val="00796736"/>
    <w:rsid w:val="00796A2B"/>
    <w:rsid w:val="0079750C"/>
    <w:rsid w:val="00797B2B"/>
    <w:rsid w:val="007A0180"/>
    <w:rsid w:val="007A0367"/>
    <w:rsid w:val="007A0449"/>
    <w:rsid w:val="007A05D5"/>
    <w:rsid w:val="007A131C"/>
    <w:rsid w:val="007A14C7"/>
    <w:rsid w:val="007A19E3"/>
    <w:rsid w:val="007A1F87"/>
    <w:rsid w:val="007A2288"/>
    <w:rsid w:val="007A25F8"/>
    <w:rsid w:val="007A2FA0"/>
    <w:rsid w:val="007A311A"/>
    <w:rsid w:val="007A31F7"/>
    <w:rsid w:val="007A369A"/>
    <w:rsid w:val="007A36C8"/>
    <w:rsid w:val="007A3841"/>
    <w:rsid w:val="007A4130"/>
    <w:rsid w:val="007A41B7"/>
    <w:rsid w:val="007A4375"/>
    <w:rsid w:val="007A47CD"/>
    <w:rsid w:val="007A490B"/>
    <w:rsid w:val="007A49E5"/>
    <w:rsid w:val="007A54A1"/>
    <w:rsid w:val="007A556E"/>
    <w:rsid w:val="007A5C5F"/>
    <w:rsid w:val="007A5D13"/>
    <w:rsid w:val="007A5D7B"/>
    <w:rsid w:val="007A67F2"/>
    <w:rsid w:val="007A70A7"/>
    <w:rsid w:val="007A71C8"/>
    <w:rsid w:val="007A7882"/>
    <w:rsid w:val="007B043C"/>
    <w:rsid w:val="007B0B7B"/>
    <w:rsid w:val="007B124C"/>
    <w:rsid w:val="007B18B3"/>
    <w:rsid w:val="007B1943"/>
    <w:rsid w:val="007B2FF8"/>
    <w:rsid w:val="007B3011"/>
    <w:rsid w:val="007B3315"/>
    <w:rsid w:val="007B3BA4"/>
    <w:rsid w:val="007B3C29"/>
    <w:rsid w:val="007B40D6"/>
    <w:rsid w:val="007B4820"/>
    <w:rsid w:val="007B48EC"/>
    <w:rsid w:val="007B4FD6"/>
    <w:rsid w:val="007B518F"/>
    <w:rsid w:val="007B53C2"/>
    <w:rsid w:val="007B53F8"/>
    <w:rsid w:val="007B554E"/>
    <w:rsid w:val="007B5766"/>
    <w:rsid w:val="007B590A"/>
    <w:rsid w:val="007B5AAB"/>
    <w:rsid w:val="007B5D79"/>
    <w:rsid w:val="007B61AC"/>
    <w:rsid w:val="007B6552"/>
    <w:rsid w:val="007B6A7D"/>
    <w:rsid w:val="007B6B57"/>
    <w:rsid w:val="007B6BED"/>
    <w:rsid w:val="007B757A"/>
    <w:rsid w:val="007C16C3"/>
    <w:rsid w:val="007C2208"/>
    <w:rsid w:val="007C2864"/>
    <w:rsid w:val="007C2AAF"/>
    <w:rsid w:val="007C3654"/>
    <w:rsid w:val="007C38FF"/>
    <w:rsid w:val="007C3BE6"/>
    <w:rsid w:val="007C4520"/>
    <w:rsid w:val="007C4E37"/>
    <w:rsid w:val="007C5057"/>
    <w:rsid w:val="007C5CB9"/>
    <w:rsid w:val="007C5E38"/>
    <w:rsid w:val="007C61F0"/>
    <w:rsid w:val="007C6B1C"/>
    <w:rsid w:val="007C735D"/>
    <w:rsid w:val="007C7816"/>
    <w:rsid w:val="007C783F"/>
    <w:rsid w:val="007C78BB"/>
    <w:rsid w:val="007C7E9F"/>
    <w:rsid w:val="007D0019"/>
    <w:rsid w:val="007D0385"/>
    <w:rsid w:val="007D03BF"/>
    <w:rsid w:val="007D04C7"/>
    <w:rsid w:val="007D0914"/>
    <w:rsid w:val="007D0BE6"/>
    <w:rsid w:val="007D0C87"/>
    <w:rsid w:val="007D1135"/>
    <w:rsid w:val="007D1298"/>
    <w:rsid w:val="007D1304"/>
    <w:rsid w:val="007D1666"/>
    <w:rsid w:val="007D1EBD"/>
    <w:rsid w:val="007D2630"/>
    <w:rsid w:val="007D28BC"/>
    <w:rsid w:val="007D28D6"/>
    <w:rsid w:val="007D2D8E"/>
    <w:rsid w:val="007D2E13"/>
    <w:rsid w:val="007D3300"/>
    <w:rsid w:val="007D3ACD"/>
    <w:rsid w:val="007D3B77"/>
    <w:rsid w:val="007D40CE"/>
    <w:rsid w:val="007D4419"/>
    <w:rsid w:val="007D44C6"/>
    <w:rsid w:val="007D4780"/>
    <w:rsid w:val="007D4897"/>
    <w:rsid w:val="007D4AD1"/>
    <w:rsid w:val="007D4C7F"/>
    <w:rsid w:val="007D4C9E"/>
    <w:rsid w:val="007D54EC"/>
    <w:rsid w:val="007D6216"/>
    <w:rsid w:val="007D6A19"/>
    <w:rsid w:val="007D6A3E"/>
    <w:rsid w:val="007D6A41"/>
    <w:rsid w:val="007D6A68"/>
    <w:rsid w:val="007D7740"/>
    <w:rsid w:val="007D780E"/>
    <w:rsid w:val="007D79E4"/>
    <w:rsid w:val="007E00B2"/>
    <w:rsid w:val="007E0184"/>
    <w:rsid w:val="007E0185"/>
    <w:rsid w:val="007E0659"/>
    <w:rsid w:val="007E0A12"/>
    <w:rsid w:val="007E0D94"/>
    <w:rsid w:val="007E0EFB"/>
    <w:rsid w:val="007E13B4"/>
    <w:rsid w:val="007E3B31"/>
    <w:rsid w:val="007E4EC1"/>
    <w:rsid w:val="007E50C0"/>
    <w:rsid w:val="007E50F4"/>
    <w:rsid w:val="007E541F"/>
    <w:rsid w:val="007E551E"/>
    <w:rsid w:val="007E5594"/>
    <w:rsid w:val="007E61AE"/>
    <w:rsid w:val="007E644D"/>
    <w:rsid w:val="007E6AEE"/>
    <w:rsid w:val="007E6B84"/>
    <w:rsid w:val="007E7FF7"/>
    <w:rsid w:val="007F006D"/>
    <w:rsid w:val="007F02B8"/>
    <w:rsid w:val="007F0490"/>
    <w:rsid w:val="007F07FF"/>
    <w:rsid w:val="007F0D68"/>
    <w:rsid w:val="007F0D90"/>
    <w:rsid w:val="007F0E8D"/>
    <w:rsid w:val="007F0FBF"/>
    <w:rsid w:val="007F15BC"/>
    <w:rsid w:val="007F1755"/>
    <w:rsid w:val="007F1E2E"/>
    <w:rsid w:val="007F1E3A"/>
    <w:rsid w:val="007F1E56"/>
    <w:rsid w:val="007F1FAD"/>
    <w:rsid w:val="007F1FEA"/>
    <w:rsid w:val="007F21AA"/>
    <w:rsid w:val="007F2BAA"/>
    <w:rsid w:val="007F32D2"/>
    <w:rsid w:val="007F52E0"/>
    <w:rsid w:val="007F58C7"/>
    <w:rsid w:val="007F5AE2"/>
    <w:rsid w:val="007F5D39"/>
    <w:rsid w:val="007F5DF4"/>
    <w:rsid w:val="007F621D"/>
    <w:rsid w:val="007F6B4C"/>
    <w:rsid w:val="007F7237"/>
    <w:rsid w:val="007F7387"/>
    <w:rsid w:val="007F7BBE"/>
    <w:rsid w:val="0080008D"/>
    <w:rsid w:val="00801C5E"/>
    <w:rsid w:val="008023D6"/>
    <w:rsid w:val="008024ED"/>
    <w:rsid w:val="008028E2"/>
    <w:rsid w:val="00803316"/>
    <w:rsid w:val="008034EF"/>
    <w:rsid w:val="008035DD"/>
    <w:rsid w:val="00803805"/>
    <w:rsid w:val="008041E5"/>
    <w:rsid w:val="00804275"/>
    <w:rsid w:val="00805510"/>
    <w:rsid w:val="00805EF1"/>
    <w:rsid w:val="00806CF6"/>
    <w:rsid w:val="008073E4"/>
    <w:rsid w:val="00807924"/>
    <w:rsid w:val="0080795F"/>
    <w:rsid w:val="00810157"/>
    <w:rsid w:val="0081078A"/>
    <w:rsid w:val="00810794"/>
    <w:rsid w:val="0081106B"/>
    <w:rsid w:val="00812422"/>
    <w:rsid w:val="0081274A"/>
    <w:rsid w:val="008127D6"/>
    <w:rsid w:val="00812E29"/>
    <w:rsid w:val="00813672"/>
    <w:rsid w:val="00813FE4"/>
    <w:rsid w:val="00814211"/>
    <w:rsid w:val="008143CD"/>
    <w:rsid w:val="0081479A"/>
    <w:rsid w:val="00814C90"/>
    <w:rsid w:val="00814DEA"/>
    <w:rsid w:val="00814E23"/>
    <w:rsid w:val="008154EC"/>
    <w:rsid w:val="00816642"/>
    <w:rsid w:val="00816895"/>
    <w:rsid w:val="008168CF"/>
    <w:rsid w:val="00816A84"/>
    <w:rsid w:val="00817009"/>
    <w:rsid w:val="0081716A"/>
    <w:rsid w:val="008172FD"/>
    <w:rsid w:val="0081790E"/>
    <w:rsid w:val="0082004E"/>
    <w:rsid w:val="00820072"/>
    <w:rsid w:val="008206CA"/>
    <w:rsid w:val="00820C6F"/>
    <w:rsid w:val="00820FA4"/>
    <w:rsid w:val="008218B9"/>
    <w:rsid w:val="0082224E"/>
    <w:rsid w:val="00823096"/>
    <w:rsid w:val="00823103"/>
    <w:rsid w:val="00823193"/>
    <w:rsid w:val="00823AD9"/>
    <w:rsid w:val="00824A03"/>
    <w:rsid w:val="008251EE"/>
    <w:rsid w:val="00825855"/>
    <w:rsid w:val="008262E6"/>
    <w:rsid w:val="0082704F"/>
    <w:rsid w:val="00827EAD"/>
    <w:rsid w:val="0083033B"/>
    <w:rsid w:val="008308A6"/>
    <w:rsid w:val="00830938"/>
    <w:rsid w:val="0083230D"/>
    <w:rsid w:val="0083240C"/>
    <w:rsid w:val="00832501"/>
    <w:rsid w:val="008325E4"/>
    <w:rsid w:val="00832A60"/>
    <w:rsid w:val="00832C65"/>
    <w:rsid w:val="00833332"/>
    <w:rsid w:val="00833344"/>
    <w:rsid w:val="008333C6"/>
    <w:rsid w:val="00834355"/>
    <w:rsid w:val="0083488D"/>
    <w:rsid w:val="00834A5B"/>
    <w:rsid w:val="008351CB"/>
    <w:rsid w:val="00835493"/>
    <w:rsid w:val="008358D6"/>
    <w:rsid w:val="00835A38"/>
    <w:rsid w:val="00835B70"/>
    <w:rsid w:val="00835B86"/>
    <w:rsid w:val="00835E2D"/>
    <w:rsid w:val="00836150"/>
    <w:rsid w:val="008361DE"/>
    <w:rsid w:val="00836FED"/>
    <w:rsid w:val="008371F9"/>
    <w:rsid w:val="008372F5"/>
    <w:rsid w:val="00837361"/>
    <w:rsid w:val="008373ED"/>
    <w:rsid w:val="0083778E"/>
    <w:rsid w:val="00837A38"/>
    <w:rsid w:val="00837D7C"/>
    <w:rsid w:val="00837EA8"/>
    <w:rsid w:val="008407E3"/>
    <w:rsid w:val="00841815"/>
    <w:rsid w:val="00841CBF"/>
    <w:rsid w:val="00842213"/>
    <w:rsid w:val="00842291"/>
    <w:rsid w:val="008426A4"/>
    <w:rsid w:val="00842748"/>
    <w:rsid w:val="008427D1"/>
    <w:rsid w:val="00843C2D"/>
    <w:rsid w:val="00844890"/>
    <w:rsid w:val="00844A4A"/>
    <w:rsid w:val="00844DB7"/>
    <w:rsid w:val="00844F4E"/>
    <w:rsid w:val="00845201"/>
    <w:rsid w:val="00845635"/>
    <w:rsid w:val="008458B7"/>
    <w:rsid w:val="00845B37"/>
    <w:rsid w:val="00845BF5"/>
    <w:rsid w:val="00845E4F"/>
    <w:rsid w:val="00846900"/>
    <w:rsid w:val="00846A88"/>
    <w:rsid w:val="00846DA9"/>
    <w:rsid w:val="0084731B"/>
    <w:rsid w:val="00847330"/>
    <w:rsid w:val="00847DDA"/>
    <w:rsid w:val="00850D76"/>
    <w:rsid w:val="008510AA"/>
    <w:rsid w:val="00851132"/>
    <w:rsid w:val="00851192"/>
    <w:rsid w:val="008512BB"/>
    <w:rsid w:val="00851E13"/>
    <w:rsid w:val="0085209B"/>
    <w:rsid w:val="00852170"/>
    <w:rsid w:val="008524E0"/>
    <w:rsid w:val="008526AF"/>
    <w:rsid w:val="00852A03"/>
    <w:rsid w:val="00852D2E"/>
    <w:rsid w:val="00852E93"/>
    <w:rsid w:val="008531D8"/>
    <w:rsid w:val="008539C0"/>
    <w:rsid w:val="00853F45"/>
    <w:rsid w:val="00854050"/>
    <w:rsid w:val="0085418D"/>
    <w:rsid w:val="00854803"/>
    <w:rsid w:val="00854D75"/>
    <w:rsid w:val="00855273"/>
    <w:rsid w:val="00855523"/>
    <w:rsid w:val="00855ACA"/>
    <w:rsid w:val="00855BDF"/>
    <w:rsid w:val="00855E5F"/>
    <w:rsid w:val="00856D2A"/>
    <w:rsid w:val="008573E0"/>
    <w:rsid w:val="00857661"/>
    <w:rsid w:val="00857738"/>
    <w:rsid w:val="00857EB8"/>
    <w:rsid w:val="008600C1"/>
    <w:rsid w:val="008604F2"/>
    <w:rsid w:val="008605DD"/>
    <w:rsid w:val="00860CE7"/>
    <w:rsid w:val="00860D47"/>
    <w:rsid w:val="0086105D"/>
    <w:rsid w:val="00861507"/>
    <w:rsid w:val="00861C80"/>
    <w:rsid w:val="00861EA2"/>
    <w:rsid w:val="00861F69"/>
    <w:rsid w:val="00862C88"/>
    <w:rsid w:val="0086391F"/>
    <w:rsid w:val="00863A2F"/>
    <w:rsid w:val="00863BC3"/>
    <w:rsid w:val="00863FAE"/>
    <w:rsid w:val="008642D8"/>
    <w:rsid w:val="00864309"/>
    <w:rsid w:val="00864665"/>
    <w:rsid w:val="00864E6D"/>
    <w:rsid w:val="008652B5"/>
    <w:rsid w:val="00865C92"/>
    <w:rsid w:val="008668AE"/>
    <w:rsid w:val="0086702E"/>
    <w:rsid w:val="00867812"/>
    <w:rsid w:val="00867B89"/>
    <w:rsid w:val="00867D82"/>
    <w:rsid w:val="00870914"/>
    <w:rsid w:val="00870A92"/>
    <w:rsid w:val="008715C0"/>
    <w:rsid w:val="00871807"/>
    <w:rsid w:val="008719D4"/>
    <w:rsid w:val="00871A6C"/>
    <w:rsid w:val="00871A9A"/>
    <w:rsid w:val="00871C78"/>
    <w:rsid w:val="00872278"/>
    <w:rsid w:val="00872B46"/>
    <w:rsid w:val="00872BC2"/>
    <w:rsid w:val="00872C71"/>
    <w:rsid w:val="00872F64"/>
    <w:rsid w:val="008730C8"/>
    <w:rsid w:val="0087317E"/>
    <w:rsid w:val="008732D7"/>
    <w:rsid w:val="00873F50"/>
    <w:rsid w:val="0087433E"/>
    <w:rsid w:val="00874348"/>
    <w:rsid w:val="008743B3"/>
    <w:rsid w:val="00874577"/>
    <w:rsid w:val="00874847"/>
    <w:rsid w:val="00874E91"/>
    <w:rsid w:val="00875624"/>
    <w:rsid w:val="0087570C"/>
    <w:rsid w:val="00875884"/>
    <w:rsid w:val="00875CC3"/>
    <w:rsid w:val="00875EF5"/>
    <w:rsid w:val="0087666D"/>
    <w:rsid w:val="0087675D"/>
    <w:rsid w:val="00876855"/>
    <w:rsid w:val="0087771C"/>
    <w:rsid w:val="00877D34"/>
    <w:rsid w:val="008808C1"/>
    <w:rsid w:val="0088097D"/>
    <w:rsid w:val="00880991"/>
    <w:rsid w:val="00880AC8"/>
    <w:rsid w:val="00880C62"/>
    <w:rsid w:val="00880E40"/>
    <w:rsid w:val="00881318"/>
    <w:rsid w:val="00881792"/>
    <w:rsid w:val="008820B1"/>
    <w:rsid w:val="008824D8"/>
    <w:rsid w:val="0088264F"/>
    <w:rsid w:val="00883329"/>
    <w:rsid w:val="00883CBC"/>
    <w:rsid w:val="00883E14"/>
    <w:rsid w:val="00884020"/>
    <w:rsid w:val="00884899"/>
    <w:rsid w:val="0088494E"/>
    <w:rsid w:val="00884AE9"/>
    <w:rsid w:val="00884C73"/>
    <w:rsid w:val="00885137"/>
    <w:rsid w:val="0088545F"/>
    <w:rsid w:val="00885984"/>
    <w:rsid w:val="008859FF"/>
    <w:rsid w:val="00885E6E"/>
    <w:rsid w:val="00886972"/>
    <w:rsid w:val="00886BA6"/>
    <w:rsid w:val="00886C94"/>
    <w:rsid w:val="00886EAB"/>
    <w:rsid w:val="00887A87"/>
    <w:rsid w:val="008909C7"/>
    <w:rsid w:val="0089139C"/>
    <w:rsid w:val="008919B9"/>
    <w:rsid w:val="0089241D"/>
    <w:rsid w:val="00893760"/>
    <w:rsid w:val="00893B8A"/>
    <w:rsid w:val="00893E2C"/>
    <w:rsid w:val="00894021"/>
    <w:rsid w:val="00894140"/>
    <w:rsid w:val="00894223"/>
    <w:rsid w:val="00894358"/>
    <w:rsid w:val="00894785"/>
    <w:rsid w:val="008947C9"/>
    <w:rsid w:val="008951F9"/>
    <w:rsid w:val="00895986"/>
    <w:rsid w:val="0089598C"/>
    <w:rsid w:val="00895E00"/>
    <w:rsid w:val="0089604D"/>
    <w:rsid w:val="008960B3"/>
    <w:rsid w:val="00896487"/>
    <w:rsid w:val="00896915"/>
    <w:rsid w:val="008969A7"/>
    <w:rsid w:val="00896B2D"/>
    <w:rsid w:val="00896CC7"/>
    <w:rsid w:val="00897103"/>
    <w:rsid w:val="00897382"/>
    <w:rsid w:val="0089753D"/>
    <w:rsid w:val="00897B8F"/>
    <w:rsid w:val="008A07CA"/>
    <w:rsid w:val="008A08FC"/>
    <w:rsid w:val="008A0AA6"/>
    <w:rsid w:val="008A0CF5"/>
    <w:rsid w:val="008A16AC"/>
    <w:rsid w:val="008A1726"/>
    <w:rsid w:val="008A2029"/>
    <w:rsid w:val="008A2BC4"/>
    <w:rsid w:val="008A303F"/>
    <w:rsid w:val="008A328C"/>
    <w:rsid w:val="008A33F3"/>
    <w:rsid w:val="008A345A"/>
    <w:rsid w:val="008A34F3"/>
    <w:rsid w:val="008A37B9"/>
    <w:rsid w:val="008A3912"/>
    <w:rsid w:val="008A4872"/>
    <w:rsid w:val="008A4B2E"/>
    <w:rsid w:val="008A50A7"/>
    <w:rsid w:val="008A626A"/>
    <w:rsid w:val="008A709B"/>
    <w:rsid w:val="008A72FC"/>
    <w:rsid w:val="008A7327"/>
    <w:rsid w:val="008A7401"/>
    <w:rsid w:val="008A7547"/>
    <w:rsid w:val="008A7B82"/>
    <w:rsid w:val="008B01A8"/>
    <w:rsid w:val="008B06B1"/>
    <w:rsid w:val="008B07C8"/>
    <w:rsid w:val="008B07D8"/>
    <w:rsid w:val="008B0D3E"/>
    <w:rsid w:val="008B104C"/>
    <w:rsid w:val="008B1526"/>
    <w:rsid w:val="008B1760"/>
    <w:rsid w:val="008B1967"/>
    <w:rsid w:val="008B1F58"/>
    <w:rsid w:val="008B2379"/>
    <w:rsid w:val="008B23DC"/>
    <w:rsid w:val="008B2601"/>
    <w:rsid w:val="008B26A5"/>
    <w:rsid w:val="008B3709"/>
    <w:rsid w:val="008B387B"/>
    <w:rsid w:val="008B38F8"/>
    <w:rsid w:val="008B3EDC"/>
    <w:rsid w:val="008B467B"/>
    <w:rsid w:val="008B4C81"/>
    <w:rsid w:val="008B5A9D"/>
    <w:rsid w:val="008B5B8D"/>
    <w:rsid w:val="008B6408"/>
    <w:rsid w:val="008B6810"/>
    <w:rsid w:val="008B69C0"/>
    <w:rsid w:val="008B6C6A"/>
    <w:rsid w:val="008B6D63"/>
    <w:rsid w:val="008B6EEE"/>
    <w:rsid w:val="008B7827"/>
    <w:rsid w:val="008B7847"/>
    <w:rsid w:val="008B7A36"/>
    <w:rsid w:val="008C0309"/>
    <w:rsid w:val="008C050D"/>
    <w:rsid w:val="008C059D"/>
    <w:rsid w:val="008C064B"/>
    <w:rsid w:val="008C09E4"/>
    <w:rsid w:val="008C0DCA"/>
    <w:rsid w:val="008C0DE4"/>
    <w:rsid w:val="008C0F9C"/>
    <w:rsid w:val="008C139A"/>
    <w:rsid w:val="008C1700"/>
    <w:rsid w:val="008C1DBA"/>
    <w:rsid w:val="008C1ECE"/>
    <w:rsid w:val="008C2348"/>
    <w:rsid w:val="008C2EE2"/>
    <w:rsid w:val="008C313D"/>
    <w:rsid w:val="008C3292"/>
    <w:rsid w:val="008C3985"/>
    <w:rsid w:val="008C401E"/>
    <w:rsid w:val="008C4DCC"/>
    <w:rsid w:val="008C5457"/>
    <w:rsid w:val="008C55BC"/>
    <w:rsid w:val="008C582F"/>
    <w:rsid w:val="008C5C7A"/>
    <w:rsid w:val="008C5F96"/>
    <w:rsid w:val="008C6107"/>
    <w:rsid w:val="008C6288"/>
    <w:rsid w:val="008C636C"/>
    <w:rsid w:val="008C645E"/>
    <w:rsid w:val="008C64E1"/>
    <w:rsid w:val="008C6C24"/>
    <w:rsid w:val="008C6D25"/>
    <w:rsid w:val="008C72D2"/>
    <w:rsid w:val="008C7421"/>
    <w:rsid w:val="008C7D1B"/>
    <w:rsid w:val="008D01AB"/>
    <w:rsid w:val="008D028E"/>
    <w:rsid w:val="008D0522"/>
    <w:rsid w:val="008D0E0B"/>
    <w:rsid w:val="008D27E0"/>
    <w:rsid w:val="008D2980"/>
    <w:rsid w:val="008D36AE"/>
    <w:rsid w:val="008D37B0"/>
    <w:rsid w:val="008D38EA"/>
    <w:rsid w:val="008D3B55"/>
    <w:rsid w:val="008D3B7D"/>
    <w:rsid w:val="008D3D1A"/>
    <w:rsid w:val="008D4345"/>
    <w:rsid w:val="008D47DD"/>
    <w:rsid w:val="008D575F"/>
    <w:rsid w:val="008D58BF"/>
    <w:rsid w:val="008D5EA6"/>
    <w:rsid w:val="008D692D"/>
    <w:rsid w:val="008D6B87"/>
    <w:rsid w:val="008D6BA8"/>
    <w:rsid w:val="008D6DA4"/>
    <w:rsid w:val="008D6E9D"/>
    <w:rsid w:val="008D7029"/>
    <w:rsid w:val="008D791C"/>
    <w:rsid w:val="008D79A4"/>
    <w:rsid w:val="008D7C6E"/>
    <w:rsid w:val="008E01F5"/>
    <w:rsid w:val="008E03BA"/>
    <w:rsid w:val="008E09D8"/>
    <w:rsid w:val="008E0A20"/>
    <w:rsid w:val="008E0AFF"/>
    <w:rsid w:val="008E0EBB"/>
    <w:rsid w:val="008E1179"/>
    <w:rsid w:val="008E2859"/>
    <w:rsid w:val="008E2C76"/>
    <w:rsid w:val="008E2FB1"/>
    <w:rsid w:val="008E3109"/>
    <w:rsid w:val="008E340D"/>
    <w:rsid w:val="008E3433"/>
    <w:rsid w:val="008E37A2"/>
    <w:rsid w:val="008E3905"/>
    <w:rsid w:val="008E3BCE"/>
    <w:rsid w:val="008E3CD1"/>
    <w:rsid w:val="008E6540"/>
    <w:rsid w:val="008E6698"/>
    <w:rsid w:val="008E66EE"/>
    <w:rsid w:val="008E69F8"/>
    <w:rsid w:val="008E6A54"/>
    <w:rsid w:val="008E6BDC"/>
    <w:rsid w:val="008E6C5A"/>
    <w:rsid w:val="008E710D"/>
    <w:rsid w:val="008E773F"/>
    <w:rsid w:val="008E7B9E"/>
    <w:rsid w:val="008E7C37"/>
    <w:rsid w:val="008F071F"/>
    <w:rsid w:val="008F0EB6"/>
    <w:rsid w:val="008F0EDD"/>
    <w:rsid w:val="008F10FC"/>
    <w:rsid w:val="008F1259"/>
    <w:rsid w:val="008F128C"/>
    <w:rsid w:val="008F135D"/>
    <w:rsid w:val="008F1CA4"/>
    <w:rsid w:val="008F2921"/>
    <w:rsid w:val="008F300D"/>
    <w:rsid w:val="008F3F3D"/>
    <w:rsid w:val="008F401A"/>
    <w:rsid w:val="008F41FA"/>
    <w:rsid w:val="008F4704"/>
    <w:rsid w:val="008F49B6"/>
    <w:rsid w:val="008F538D"/>
    <w:rsid w:val="008F5738"/>
    <w:rsid w:val="008F6CD2"/>
    <w:rsid w:val="008F71D0"/>
    <w:rsid w:val="008F7497"/>
    <w:rsid w:val="008F74CA"/>
    <w:rsid w:val="008F7774"/>
    <w:rsid w:val="008F7A4B"/>
    <w:rsid w:val="008F7AED"/>
    <w:rsid w:val="008F7C21"/>
    <w:rsid w:val="008F7D11"/>
    <w:rsid w:val="00900181"/>
    <w:rsid w:val="00901484"/>
    <w:rsid w:val="00901BCF"/>
    <w:rsid w:val="00901F62"/>
    <w:rsid w:val="0090274A"/>
    <w:rsid w:val="0090295C"/>
    <w:rsid w:val="00903239"/>
    <w:rsid w:val="009039B7"/>
    <w:rsid w:val="0090422D"/>
    <w:rsid w:val="0090436A"/>
    <w:rsid w:val="009049BA"/>
    <w:rsid w:val="00905046"/>
    <w:rsid w:val="00905632"/>
    <w:rsid w:val="009060DB"/>
    <w:rsid w:val="00906416"/>
    <w:rsid w:val="00906E5C"/>
    <w:rsid w:val="00906F1B"/>
    <w:rsid w:val="009073A6"/>
    <w:rsid w:val="00907B89"/>
    <w:rsid w:val="00910276"/>
    <w:rsid w:val="00910375"/>
    <w:rsid w:val="00910953"/>
    <w:rsid w:val="00910FD9"/>
    <w:rsid w:val="00911030"/>
    <w:rsid w:val="00911426"/>
    <w:rsid w:val="009114FA"/>
    <w:rsid w:val="009116A4"/>
    <w:rsid w:val="00911ED0"/>
    <w:rsid w:val="009127D7"/>
    <w:rsid w:val="0091359A"/>
    <w:rsid w:val="009135A3"/>
    <w:rsid w:val="00913D40"/>
    <w:rsid w:val="0091430F"/>
    <w:rsid w:val="009143BA"/>
    <w:rsid w:val="009145F8"/>
    <w:rsid w:val="0091496C"/>
    <w:rsid w:val="009149C7"/>
    <w:rsid w:val="009153E3"/>
    <w:rsid w:val="00915895"/>
    <w:rsid w:val="00915971"/>
    <w:rsid w:val="00915F1B"/>
    <w:rsid w:val="0091605B"/>
    <w:rsid w:val="00916ED1"/>
    <w:rsid w:val="009172E0"/>
    <w:rsid w:val="00917A73"/>
    <w:rsid w:val="00917BA1"/>
    <w:rsid w:val="00917ED8"/>
    <w:rsid w:val="00921280"/>
    <w:rsid w:val="00921BD9"/>
    <w:rsid w:val="00921EBE"/>
    <w:rsid w:val="00922D32"/>
    <w:rsid w:val="009232B2"/>
    <w:rsid w:val="00923521"/>
    <w:rsid w:val="00923975"/>
    <w:rsid w:val="009242A7"/>
    <w:rsid w:val="00924F95"/>
    <w:rsid w:val="00925404"/>
    <w:rsid w:val="0092578C"/>
    <w:rsid w:val="00926380"/>
    <w:rsid w:val="009264EE"/>
    <w:rsid w:val="00926594"/>
    <w:rsid w:val="0092721B"/>
    <w:rsid w:val="00927514"/>
    <w:rsid w:val="00927D88"/>
    <w:rsid w:val="009302C8"/>
    <w:rsid w:val="009304DD"/>
    <w:rsid w:val="009304FA"/>
    <w:rsid w:val="0093103A"/>
    <w:rsid w:val="009310C4"/>
    <w:rsid w:val="0093115F"/>
    <w:rsid w:val="00931793"/>
    <w:rsid w:val="0093284A"/>
    <w:rsid w:val="00933305"/>
    <w:rsid w:val="00933752"/>
    <w:rsid w:val="00933AE2"/>
    <w:rsid w:val="00933DDF"/>
    <w:rsid w:val="00934670"/>
    <w:rsid w:val="00934B1D"/>
    <w:rsid w:val="00934B60"/>
    <w:rsid w:val="00934D5D"/>
    <w:rsid w:val="00935299"/>
    <w:rsid w:val="00935350"/>
    <w:rsid w:val="00935BC5"/>
    <w:rsid w:val="00935E61"/>
    <w:rsid w:val="00935E70"/>
    <w:rsid w:val="0093607B"/>
    <w:rsid w:val="009361CC"/>
    <w:rsid w:val="00936235"/>
    <w:rsid w:val="0093678F"/>
    <w:rsid w:val="00936880"/>
    <w:rsid w:val="00936974"/>
    <w:rsid w:val="00936A44"/>
    <w:rsid w:val="00936A5A"/>
    <w:rsid w:val="00937148"/>
    <w:rsid w:val="0093741B"/>
    <w:rsid w:val="0093742C"/>
    <w:rsid w:val="00937430"/>
    <w:rsid w:val="00937690"/>
    <w:rsid w:val="00937CD8"/>
    <w:rsid w:val="009401B8"/>
    <w:rsid w:val="009401DC"/>
    <w:rsid w:val="009407B3"/>
    <w:rsid w:val="009409F7"/>
    <w:rsid w:val="00940B99"/>
    <w:rsid w:val="00940EC2"/>
    <w:rsid w:val="0094128D"/>
    <w:rsid w:val="0094193F"/>
    <w:rsid w:val="00941DD6"/>
    <w:rsid w:val="009420AC"/>
    <w:rsid w:val="00942235"/>
    <w:rsid w:val="00942776"/>
    <w:rsid w:val="0094321A"/>
    <w:rsid w:val="0094473C"/>
    <w:rsid w:val="009448DD"/>
    <w:rsid w:val="0094496B"/>
    <w:rsid w:val="0094543A"/>
    <w:rsid w:val="00945507"/>
    <w:rsid w:val="0094551A"/>
    <w:rsid w:val="00945A11"/>
    <w:rsid w:val="00945F50"/>
    <w:rsid w:val="00946730"/>
    <w:rsid w:val="00946884"/>
    <w:rsid w:val="00946F8F"/>
    <w:rsid w:val="00947821"/>
    <w:rsid w:val="00947AEB"/>
    <w:rsid w:val="009502BC"/>
    <w:rsid w:val="009505D7"/>
    <w:rsid w:val="0095076A"/>
    <w:rsid w:val="00950880"/>
    <w:rsid w:val="00950D55"/>
    <w:rsid w:val="00951222"/>
    <w:rsid w:val="0095129B"/>
    <w:rsid w:val="00951766"/>
    <w:rsid w:val="009520C4"/>
    <w:rsid w:val="009523C4"/>
    <w:rsid w:val="009524AF"/>
    <w:rsid w:val="00952741"/>
    <w:rsid w:val="00952C2B"/>
    <w:rsid w:val="00952C51"/>
    <w:rsid w:val="009535F7"/>
    <w:rsid w:val="00953F94"/>
    <w:rsid w:val="00954125"/>
    <w:rsid w:val="00954726"/>
    <w:rsid w:val="00955926"/>
    <w:rsid w:val="009559D1"/>
    <w:rsid w:val="00955E13"/>
    <w:rsid w:val="00955E43"/>
    <w:rsid w:val="009560BE"/>
    <w:rsid w:val="009566AD"/>
    <w:rsid w:val="009569DA"/>
    <w:rsid w:val="00956C16"/>
    <w:rsid w:val="00957207"/>
    <w:rsid w:val="00957865"/>
    <w:rsid w:val="00960105"/>
    <w:rsid w:val="00960E54"/>
    <w:rsid w:val="009615A0"/>
    <w:rsid w:val="00961742"/>
    <w:rsid w:val="00961D82"/>
    <w:rsid w:val="0096280C"/>
    <w:rsid w:val="00962A6D"/>
    <w:rsid w:val="00962C6C"/>
    <w:rsid w:val="00963146"/>
    <w:rsid w:val="0096380F"/>
    <w:rsid w:val="00963977"/>
    <w:rsid w:val="009639E7"/>
    <w:rsid w:val="00963D93"/>
    <w:rsid w:val="00964024"/>
    <w:rsid w:val="009649A4"/>
    <w:rsid w:val="00964C24"/>
    <w:rsid w:val="0096537A"/>
    <w:rsid w:val="0096551C"/>
    <w:rsid w:val="00966418"/>
    <w:rsid w:val="00966A02"/>
    <w:rsid w:val="00966E15"/>
    <w:rsid w:val="00967669"/>
    <w:rsid w:val="00967C94"/>
    <w:rsid w:val="0097024F"/>
    <w:rsid w:val="0097112A"/>
    <w:rsid w:val="009711C5"/>
    <w:rsid w:val="009715F3"/>
    <w:rsid w:val="00972C8F"/>
    <w:rsid w:val="00972EDA"/>
    <w:rsid w:val="009730B2"/>
    <w:rsid w:val="00973381"/>
    <w:rsid w:val="009742EF"/>
    <w:rsid w:val="009746DA"/>
    <w:rsid w:val="00974720"/>
    <w:rsid w:val="00974863"/>
    <w:rsid w:val="00974995"/>
    <w:rsid w:val="00974A11"/>
    <w:rsid w:val="00974A30"/>
    <w:rsid w:val="009754F9"/>
    <w:rsid w:val="009756BF"/>
    <w:rsid w:val="0097593D"/>
    <w:rsid w:val="0097620F"/>
    <w:rsid w:val="009766D9"/>
    <w:rsid w:val="0097679D"/>
    <w:rsid w:val="009768F0"/>
    <w:rsid w:val="00976913"/>
    <w:rsid w:val="00976CF0"/>
    <w:rsid w:val="00976D92"/>
    <w:rsid w:val="00976F4A"/>
    <w:rsid w:val="00977023"/>
    <w:rsid w:val="0097739A"/>
    <w:rsid w:val="009779C3"/>
    <w:rsid w:val="00977E02"/>
    <w:rsid w:val="00980102"/>
    <w:rsid w:val="0098091A"/>
    <w:rsid w:val="00980A00"/>
    <w:rsid w:val="00981290"/>
    <w:rsid w:val="009818DD"/>
    <w:rsid w:val="00981FCF"/>
    <w:rsid w:val="009821CB"/>
    <w:rsid w:val="009827AF"/>
    <w:rsid w:val="00982824"/>
    <w:rsid w:val="00982A2D"/>
    <w:rsid w:val="00982DC7"/>
    <w:rsid w:val="00983413"/>
    <w:rsid w:val="00983740"/>
    <w:rsid w:val="0098387D"/>
    <w:rsid w:val="00983F6A"/>
    <w:rsid w:val="0098410B"/>
    <w:rsid w:val="00984117"/>
    <w:rsid w:val="0098426A"/>
    <w:rsid w:val="009849E1"/>
    <w:rsid w:val="00984CDC"/>
    <w:rsid w:val="0098636E"/>
    <w:rsid w:val="00986FEF"/>
    <w:rsid w:val="00987081"/>
    <w:rsid w:val="00987414"/>
    <w:rsid w:val="00987CDA"/>
    <w:rsid w:val="0099015A"/>
    <w:rsid w:val="0099033C"/>
    <w:rsid w:val="0099051C"/>
    <w:rsid w:val="00990526"/>
    <w:rsid w:val="00990DD8"/>
    <w:rsid w:val="0099120B"/>
    <w:rsid w:val="0099139B"/>
    <w:rsid w:val="0099172E"/>
    <w:rsid w:val="00991C7D"/>
    <w:rsid w:val="00991D74"/>
    <w:rsid w:val="0099242B"/>
    <w:rsid w:val="00992914"/>
    <w:rsid w:val="00992D33"/>
    <w:rsid w:val="00993020"/>
    <w:rsid w:val="00993415"/>
    <w:rsid w:val="00993AB7"/>
    <w:rsid w:val="00993EAD"/>
    <w:rsid w:val="00994072"/>
    <w:rsid w:val="009945E6"/>
    <w:rsid w:val="0099542E"/>
    <w:rsid w:val="00995908"/>
    <w:rsid w:val="009967DC"/>
    <w:rsid w:val="009968DE"/>
    <w:rsid w:val="00996A02"/>
    <w:rsid w:val="00996E61"/>
    <w:rsid w:val="00997398"/>
    <w:rsid w:val="00997440"/>
    <w:rsid w:val="00997540"/>
    <w:rsid w:val="0099784A"/>
    <w:rsid w:val="00997BDB"/>
    <w:rsid w:val="00997EA2"/>
    <w:rsid w:val="009A0ACE"/>
    <w:rsid w:val="009A0B32"/>
    <w:rsid w:val="009A1A60"/>
    <w:rsid w:val="009A1B97"/>
    <w:rsid w:val="009A1F9C"/>
    <w:rsid w:val="009A22AE"/>
    <w:rsid w:val="009A23AD"/>
    <w:rsid w:val="009A2567"/>
    <w:rsid w:val="009A2BC8"/>
    <w:rsid w:val="009A2C93"/>
    <w:rsid w:val="009A348E"/>
    <w:rsid w:val="009A3C42"/>
    <w:rsid w:val="009A3E20"/>
    <w:rsid w:val="009A41C6"/>
    <w:rsid w:val="009A4911"/>
    <w:rsid w:val="009A4935"/>
    <w:rsid w:val="009A494B"/>
    <w:rsid w:val="009A4AC3"/>
    <w:rsid w:val="009A526E"/>
    <w:rsid w:val="009A55F4"/>
    <w:rsid w:val="009A5A8F"/>
    <w:rsid w:val="009A5FF6"/>
    <w:rsid w:val="009A6024"/>
    <w:rsid w:val="009A60E4"/>
    <w:rsid w:val="009A623A"/>
    <w:rsid w:val="009A6494"/>
    <w:rsid w:val="009A6A34"/>
    <w:rsid w:val="009A7396"/>
    <w:rsid w:val="009A73C9"/>
    <w:rsid w:val="009A7A64"/>
    <w:rsid w:val="009B0091"/>
    <w:rsid w:val="009B09F1"/>
    <w:rsid w:val="009B0A53"/>
    <w:rsid w:val="009B0B0D"/>
    <w:rsid w:val="009B0BBA"/>
    <w:rsid w:val="009B0C5A"/>
    <w:rsid w:val="009B0D0E"/>
    <w:rsid w:val="009B101E"/>
    <w:rsid w:val="009B102A"/>
    <w:rsid w:val="009B12E0"/>
    <w:rsid w:val="009B1353"/>
    <w:rsid w:val="009B1438"/>
    <w:rsid w:val="009B147F"/>
    <w:rsid w:val="009B18D7"/>
    <w:rsid w:val="009B19D3"/>
    <w:rsid w:val="009B1CB4"/>
    <w:rsid w:val="009B239B"/>
    <w:rsid w:val="009B2DDE"/>
    <w:rsid w:val="009B3469"/>
    <w:rsid w:val="009B34F3"/>
    <w:rsid w:val="009B3913"/>
    <w:rsid w:val="009B42FB"/>
    <w:rsid w:val="009B4451"/>
    <w:rsid w:val="009B47E4"/>
    <w:rsid w:val="009B59F1"/>
    <w:rsid w:val="009B5B58"/>
    <w:rsid w:val="009B7049"/>
    <w:rsid w:val="009B7326"/>
    <w:rsid w:val="009B73A2"/>
    <w:rsid w:val="009B7D4F"/>
    <w:rsid w:val="009C0176"/>
    <w:rsid w:val="009C0817"/>
    <w:rsid w:val="009C0A2D"/>
    <w:rsid w:val="009C0B9E"/>
    <w:rsid w:val="009C0D52"/>
    <w:rsid w:val="009C10CB"/>
    <w:rsid w:val="009C1DEE"/>
    <w:rsid w:val="009C22DC"/>
    <w:rsid w:val="009C2D00"/>
    <w:rsid w:val="009C2D88"/>
    <w:rsid w:val="009C3DAA"/>
    <w:rsid w:val="009C3DE6"/>
    <w:rsid w:val="009C414F"/>
    <w:rsid w:val="009C41E5"/>
    <w:rsid w:val="009C451A"/>
    <w:rsid w:val="009C4656"/>
    <w:rsid w:val="009C4E44"/>
    <w:rsid w:val="009C4F99"/>
    <w:rsid w:val="009C5698"/>
    <w:rsid w:val="009C56BB"/>
    <w:rsid w:val="009C57E4"/>
    <w:rsid w:val="009C5F67"/>
    <w:rsid w:val="009C5F7E"/>
    <w:rsid w:val="009C6413"/>
    <w:rsid w:val="009C717C"/>
    <w:rsid w:val="009C72CC"/>
    <w:rsid w:val="009C76B7"/>
    <w:rsid w:val="009C7E5E"/>
    <w:rsid w:val="009D09C6"/>
    <w:rsid w:val="009D0A48"/>
    <w:rsid w:val="009D0F7B"/>
    <w:rsid w:val="009D12B0"/>
    <w:rsid w:val="009D138D"/>
    <w:rsid w:val="009D1C01"/>
    <w:rsid w:val="009D21F3"/>
    <w:rsid w:val="009D2617"/>
    <w:rsid w:val="009D2AB0"/>
    <w:rsid w:val="009D2D1A"/>
    <w:rsid w:val="009D2ED2"/>
    <w:rsid w:val="009D3360"/>
    <w:rsid w:val="009D36F9"/>
    <w:rsid w:val="009D4231"/>
    <w:rsid w:val="009D4700"/>
    <w:rsid w:val="009D4C02"/>
    <w:rsid w:val="009D4D10"/>
    <w:rsid w:val="009D4E0E"/>
    <w:rsid w:val="009D4E26"/>
    <w:rsid w:val="009D4E42"/>
    <w:rsid w:val="009D4F0D"/>
    <w:rsid w:val="009D4FFB"/>
    <w:rsid w:val="009D53DD"/>
    <w:rsid w:val="009D5584"/>
    <w:rsid w:val="009D5B4F"/>
    <w:rsid w:val="009D62DC"/>
    <w:rsid w:val="009D65CA"/>
    <w:rsid w:val="009D6EBC"/>
    <w:rsid w:val="009D6F43"/>
    <w:rsid w:val="009D71F3"/>
    <w:rsid w:val="009D7E0C"/>
    <w:rsid w:val="009E00C1"/>
    <w:rsid w:val="009E014C"/>
    <w:rsid w:val="009E02AE"/>
    <w:rsid w:val="009E0341"/>
    <w:rsid w:val="009E118C"/>
    <w:rsid w:val="009E18E1"/>
    <w:rsid w:val="009E1D42"/>
    <w:rsid w:val="009E2525"/>
    <w:rsid w:val="009E26F3"/>
    <w:rsid w:val="009E35CF"/>
    <w:rsid w:val="009E3F73"/>
    <w:rsid w:val="009E4BB0"/>
    <w:rsid w:val="009E4FC9"/>
    <w:rsid w:val="009E503A"/>
    <w:rsid w:val="009E5AD9"/>
    <w:rsid w:val="009E5BB9"/>
    <w:rsid w:val="009E5DE1"/>
    <w:rsid w:val="009E5EFB"/>
    <w:rsid w:val="009E66CC"/>
    <w:rsid w:val="009E68D5"/>
    <w:rsid w:val="009E697F"/>
    <w:rsid w:val="009E6BC0"/>
    <w:rsid w:val="009E6D16"/>
    <w:rsid w:val="009E6F88"/>
    <w:rsid w:val="009E7153"/>
    <w:rsid w:val="009E78BA"/>
    <w:rsid w:val="009E7ACD"/>
    <w:rsid w:val="009E7C33"/>
    <w:rsid w:val="009F0225"/>
    <w:rsid w:val="009F0378"/>
    <w:rsid w:val="009F040C"/>
    <w:rsid w:val="009F0483"/>
    <w:rsid w:val="009F0C95"/>
    <w:rsid w:val="009F0FEE"/>
    <w:rsid w:val="009F115F"/>
    <w:rsid w:val="009F12DB"/>
    <w:rsid w:val="009F1305"/>
    <w:rsid w:val="009F1A8A"/>
    <w:rsid w:val="009F1AE3"/>
    <w:rsid w:val="009F1E89"/>
    <w:rsid w:val="009F2228"/>
    <w:rsid w:val="009F291F"/>
    <w:rsid w:val="009F2DFA"/>
    <w:rsid w:val="009F2F5F"/>
    <w:rsid w:val="009F3CAE"/>
    <w:rsid w:val="009F4FD1"/>
    <w:rsid w:val="009F544C"/>
    <w:rsid w:val="009F5AA7"/>
    <w:rsid w:val="009F6380"/>
    <w:rsid w:val="009F68AB"/>
    <w:rsid w:val="009F703F"/>
    <w:rsid w:val="009F7BCD"/>
    <w:rsid w:val="009F7F8A"/>
    <w:rsid w:val="009F7FCE"/>
    <w:rsid w:val="00A00833"/>
    <w:rsid w:val="00A00E20"/>
    <w:rsid w:val="00A017A0"/>
    <w:rsid w:val="00A017FD"/>
    <w:rsid w:val="00A0200D"/>
    <w:rsid w:val="00A020FA"/>
    <w:rsid w:val="00A022E3"/>
    <w:rsid w:val="00A02915"/>
    <w:rsid w:val="00A02E61"/>
    <w:rsid w:val="00A0309C"/>
    <w:rsid w:val="00A03131"/>
    <w:rsid w:val="00A03184"/>
    <w:rsid w:val="00A03338"/>
    <w:rsid w:val="00A03AD5"/>
    <w:rsid w:val="00A03F5A"/>
    <w:rsid w:val="00A04BF4"/>
    <w:rsid w:val="00A04D87"/>
    <w:rsid w:val="00A0542F"/>
    <w:rsid w:val="00A05B87"/>
    <w:rsid w:val="00A05C3E"/>
    <w:rsid w:val="00A05D26"/>
    <w:rsid w:val="00A06130"/>
    <w:rsid w:val="00A0664C"/>
    <w:rsid w:val="00A067BA"/>
    <w:rsid w:val="00A069AF"/>
    <w:rsid w:val="00A069D4"/>
    <w:rsid w:val="00A072DC"/>
    <w:rsid w:val="00A0738B"/>
    <w:rsid w:val="00A07551"/>
    <w:rsid w:val="00A07607"/>
    <w:rsid w:val="00A07665"/>
    <w:rsid w:val="00A1046B"/>
    <w:rsid w:val="00A11885"/>
    <w:rsid w:val="00A11B50"/>
    <w:rsid w:val="00A11D3C"/>
    <w:rsid w:val="00A12622"/>
    <w:rsid w:val="00A12632"/>
    <w:rsid w:val="00A12694"/>
    <w:rsid w:val="00A12C53"/>
    <w:rsid w:val="00A13A58"/>
    <w:rsid w:val="00A13C68"/>
    <w:rsid w:val="00A13FE3"/>
    <w:rsid w:val="00A141BB"/>
    <w:rsid w:val="00A145C8"/>
    <w:rsid w:val="00A14756"/>
    <w:rsid w:val="00A14BBB"/>
    <w:rsid w:val="00A14E0A"/>
    <w:rsid w:val="00A151CB"/>
    <w:rsid w:val="00A152D0"/>
    <w:rsid w:val="00A15630"/>
    <w:rsid w:val="00A15C15"/>
    <w:rsid w:val="00A15CD9"/>
    <w:rsid w:val="00A16EB0"/>
    <w:rsid w:val="00A1720E"/>
    <w:rsid w:val="00A178EE"/>
    <w:rsid w:val="00A20144"/>
    <w:rsid w:val="00A2016A"/>
    <w:rsid w:val="00A2030C"/>
    <w:rsid w:val="00A20897"/>
    <w:rsid w:val="00A21A86"/>
    <w:rsid w:val="00A21DAB"/>
    <w:rsid w:val="00A22717"/>
    <w:rsid w:val="00A2271C"/>
    <w:rsid w:val="00A23242"/>
    <w:rsid w:val="00A232A9"/>
    <w:rsid w:val="00A236E5"/>
    <w:rsid w:val="00A23715"/>
    <w:rsid w:val="00A23C79"/>
    <w:rsid w:val="00A23E20"/>
    <w:rsid w:val="00A2497E"/>
    <w:rsid w:val="00A24FCC"/>
    <w:rsid w:val="00A2545E"/>
    <w:rsid w:val="00A254D1"/>
    <w:rsid w:val="00A25B59"/>
    <w:rsid w:val="00A2626B"/>
    <w:rsid w:val="00A2663B"/>
    <w:rsid w:val="00A26884"/>
    <w:rsid w:val="00A268AA"/>
    <w:rsid w:val="00A271E5"/>
    <w:rsid w:val="00A27302"/>
    <w:rsid w:val="00A27364"/>
    <w:rsid w:val="00A27735"/>
    <w:rsid w:val="00A27F4B"/>
    <w:rsid w:val="00A27FA2"/>
    <w:rsid w:val="00A31028"/>
    <w:rsid w:val="00A31349"/>
    <w:rsid w:val="00A3134A"/>
    <w:rsid w:val="00A31BCF"/>
    <w:rsid w:val="00A32594"/>
    <w:rsid w:val="00A3287F"/>
    <w:rsid w:val="00A3292C"/>
    <w:rsid w:val="00A333EA"/>
    <w:rsid w:val="00A340E2"/>
    <w:rsid w:val="00A340FE"/>
    <w:rsid w:val="00A3418A"/>
    <w:rsid w:val="00A34190"/>
    <w:rsid w:val="00A3464E"/>
    <w:rsid w:val="00A34740"/>
    <w:rsid w:val="00A34A27"/>
    <w:rsid w:val="00A35116"/>
    <w:rsid w:val="00A35D4F"/>
    <w:rsid w:val="00A35DB6"/>
    <w:rsid w:val="00A35EA4"/>
    <w:rsid w:val="00A36067"/>
    <w:rsid w:val="00A36837"/>
    <w:rsid w:val="00A36A75"/>
    <w:rsid w:val="00A370D1"/>
    <w:rsid w:val="00A37401"/>
    <w:rsid w:val="00A40992"/>
    <w:rsid w:val="00A4150E"/>
    <w:rsid w:val="00A41915"/>
    <w:rsid w:val="00A419E2"/>
    <w:rsid w:val="00A41EBF"/>
    <w:rsid w:val="00A422EA"/>
    <w:rsid w:val="00A424CE"/>
    <w:rsid w:val="00A4318E"/>
    <w:rsid w:val="00A438D4"/>
    <w:rsid w:val="00A439AD"/>
    <w:rsid w:val="00A44321"/>
    <w:rsid w:val="00A4477E"/>
    <w:rsid w:val="00A44884"/>
    <w:rsid w:val="00A44B7D"/>
    <w:rsid w:val="00A453C1"/>
    <w:rsid w:val="00A45B53"/>
    <w:rsid w:val="00A45C50"/>
    <w:rsid w:val="00A45EFE"/>
    <w:rsid w:val="00A46085"/>
    <w:rsid w:val="00A46171"/>
    <w:rsid w:val="00A47098"/>
    <w:rsid w:val="00A47B86"/>
    <w:rsid w:val="00A50C92"/>
    <w:rsid w:val="00A5149A"/>
    <w:rsid w:val="00A51873"/>
    <w:rsid w:val="00A51C96"/>
    <w:rsid w:val="00A51D73"/>
    <w:rsid w:val="00A5247A"/>
    <w:rsid w:val="00A53098"/>
    <w:rsid w:val="00A5313B"/>
    <w:rsid w:val="00A54182"/>
    <w:rsid w:val="00A5454D"/>
    <w:rsid w:val="00A545BA"/>
    <w:rsid w:val="00A54714"/>
    <w:rsid w:val="00A54C10"/>
    <w:rsid w:val="00A54D03"/>
    <w:rsid w:val="00A54E7B"/>
    <w:rsid w:val="00A552D0"/>
    <w:rsid w:val="00A553E7"/>
    <w:rsid w:val="00A55A64"/>
    <w:rsid w:val="00A56A6B"/>
    <w:rsid w:val="00A57C43"/>
    <w:rsid w:val="00A57CD7"/>
    <w:rsid w:val="00A607B8"/>
    <w:rsid w:val="00A60FAE"/>
    <w:rsid w:val="00A610AD"/>
    <w:rsid w:val="00A613A9"/>
    <w:rsid w:val="00A615AC"/>
    <w:rsid w:val="00A61737"/>
    <w:rsid w:val="00A61820"/>
    <w:rsid w:val="00A619A0"/>
    <w:rsid w:val="00A61A5E"/>
    <w:rsid w:val="00A62113"/>
    <w:rsid w:val="00A62354"/>
    <w:rsid w:val="00A63092"/>
    <w:rsid w:val="00A63157"/>
    <w:rsid w:val="00A6324F"/>
    <w:rsid w:val="00A637F2"/>
    <w:rsid w:val="00A63BDC"/>
    <w:rsid w:val="00A64410"/>
    <w:rsid w:val="00A6461E"/>
    <w:rsid w:val="00A64625"/>
    <w:rsid w:val="00A65120"/>
    <w:rsid w:val="00A65314"/>
    <w:rsid w:val="00A65608"/>
    <w:rsid w:val="00A65883"/>
    <w:rsid w:val="00A65B72"/>
    <w:rsid w:val="00A65BFD"/>
    <w:rsid w:val="00A66602"/>
    <w:rsid w:val="00A667B8"/>
    <w:rsid w:val="00A67991"/>
    <w:rsid w:val="00A701BB"/>
    <w:rsid w:val="00A70597"/>
    <w:rsid w:val="00A708FD"/>
    <w:rsid w:val="00A70973"/>
    <w:rsid w:val="00A71A05"/>
    <w:rsid w:val="00A720F1"/>
    <w:rsid w:val="00A7264E"/>
    <w:rsid w:val="00A72729"/>
    <w:rsid w:val="00A7336B"/>
    <w:rsid w:val="00A739DF"/>
    <w:rsid w:val="00A741A3"/>
    <w:rsid w:val="00A74320"/>
    <w:rsid w:val="00A7471B"/>
    <w:rsid w:val="00A748C6"/>
    <w:rsid w:val="00A7498D"/>
    <w:rsid w:val="00A74A47"/>
    <w:rsid w:val="00A74CC8"/>
    <w:rsid w:val="00A74CE4"/>
    <w:rsid w:val="00A75366"/>
    <w:rsid w:val="00A75417"/>
    <w:rsid w:val="00A75AAE"/>
    <w:rsid w:val="00A7693E"/>
    <w:rsid w:val="00A770E6"/>
    <w:rsid w:val="00A77DAC"/>
    <w:rsid w:val="00A80315"/>
    <w:rsid w:val="00A803C4"/>
    <w:rsid w:val="00A80975"/>
    <w:rsid w:val="00A80E87"/>
    <w:rsid w:val="00A814DA"/>
    <w:rsid w:val="00A816F4"/>
    <w:rsid w:val="00A8197D"/>
    <w:rsid w:val="00A81ADE"/>
    <w:rsid w:val="00A81D95"/>
    <w:rsid w:val="00A82364"/>
    <w:rsid w:val="00A831B5"/>
    <w:rsid w:val="00A83488"/>
    <w:rsid w:val="00A83C41"/>
    <w:rsid w:val="00A83DFB"/>
    <w:rsid w:val="00A840D6"/>
    <w:rsid w:val="00A841B5"/>
    <w:rsid w:val="00A84632"/>
    <w:rsid w:val="00A84785"/>
    <w:rsid w:val="00A8480D"/>
    <w:rsid w:val="00A84EA4"/>
    <w:rsid w:val="00A850BA"/>
    <w:rsid w:val="00A854F0"/>
    <w:rsid w:val="00A85C35"/>
    <w:rsid w:val="00A85CD1"/>
    <w:rsid w:val="00A862F6"/>
    <w:rsid w:val="00A86E4D"/>
    <w:rsid w:val="00A87366"/>
    <w:rsid w:val="00A8738D"/>
    <w:rsid w:val="00A87AC3"/>
    <w:rsid w:val="00A87E64"/>
    <w:rsid w:val="00A87FED"/>
    <w:rsid w:val="00A904BD"/>
    <w:rsid w:val="00A905AB"/>
    <w:rsid w:val="00A90B1C"/>
    <w:rsid w:val="00A91626"/>
    <w:rsid w:val="00A91C80"/>
    <w:rsid w:val="00A92089"/>
    <w:rsid w:val="00A92477"/>
    <w:rsid w:val="00A924E8"/>
    <w:rsid w:val="00A92873"/>
    <w:rsid w:val="00A92932"/>
    <w:rsid w:val="00A92A06"/>
    <w:rsid w:val="00A92EA6"/>
    <w:rsid w:val="00A92EB2"/>
    <w:rsid w:val="00A92F23"/>
    <w:rsid w:val="00A93130"/>
    <w:rsid w:val="00A935BD"/>
    <w:rsid w:val="00A93A4D"/>
    <w:rsid w:val="00A93CF7"/>
    <w:rsid w:val="00A94211"/>
    <w:rsid w:val="00A946A1"/>
    <w:rsid w:val="00A95547"/>
    <w:rsid w:val="00A96030"/>
    <w:rsid w:val="00A96099"/>
    <w:rsid w:val="00A9639B"/>
    <w:rsid w:val="00A96817"/>
    <w:rsid w:val="00A96897"/>
    <w:rsid w:val="00A97602"/>
    <w:rsid w:val="00A977E8"/>
    <w:rsid w:val="00A978AB"/>
    <w:rsid w:val="00AA01E2"/>
    <w:rsid w:val="00AA0AA4"/>
    <w:rsid w:val="00AA0D62"/>
    <w:rsid w:val="00AA103C"/>
    <w:rsid w:val="00AA1C8C"/>
    <w:rsid w:val="00AA1E57"/>
    <w:rsid w:val="00AA2D71"/>
    <w:rsid w:val="00AA2FA2"/>
    <w:rsid w:val="00AA3511"/>
    <w:rsid w:val="00AA3F10"/>
    <w:rsid w:val="00AA49BA"/>
    <w:rsid w:val="00AA5170"/>
    <w:rsid w:val="00AA5751"/>
    <w:rsid w:val="00AA6216"/>
    <w:rsid w:val="00AA659B"/>
    <w:rsid w:val="00AA6C81"/>
    <w:rsid w:val="00AA6EE6"/>
    <w:rsid w:val="00AA7B34"/>
    <w:rsid w:val="00AA7E1E"/>
    <w:rsid w:val="00AB03BA"/>
    <w:rsid w:val="00AB0530"/>
    <w:rsid w:val="00AB07FD"/>
    <w:rsid w:val="00AB11DD"/>
    <w:rsid w:val="00AB12E3"/>
    <w:rsid w:val="00AB1541"/>
    <w:rsid w:val="00AB1BBD"/>
    <w:rsid w:val="00AB20EA"/>
    <w:rsid w:val="00AB212B"/>
    <w:rsid w:val="00AB2614"/>
    <w:rsid w:val="00AB2889"/>
    <w:rsid w:val="00AB2CDA"/>
    <w:rsid w:val="00AB2EFB"/>
    <w:rsid w:val="00AB2F3F"/>
    <w:rsid w:val="00AB2FE2"/>
    <w:rsid w:val="00AB3237"/>
    <w:rsid w:val="00AB3241"/>
    <w:rsid w:val="00AB3837"/>
    <w:rsid w:val="00AB3FE3"/>
    <w:rsid w:val="00AB4767"/>
    <w:rsid w:val="00AB5015"/>
    <w:rsid w:val="00AB5582"/>
    <w:rsid w:val="00AB5602"/>
    <w:rsid w:val="00AB5BFE"/>
    <w:rsid w:val="00AB618A"/>
    <w:rsid w:val="00AB6951"/>
    <w:rsid w:val="00AB6B7C"/>
    <w:rsid w:val="00AB6B84"/>
    <w:rsid w:val="00AB6C1A"/>
    <w:rsid w:val="00AB6E14"/>
    <w:rsid w:val="00AB7229"/>
    <w:rsid w:val="00AB76E6"/>
    <w:rsid w:val="00AB7B71"/>
    <w:rsid w:val="00AB7EA0"/>
    <w:rsid w:val="00AC017C"/>
    <w:rsid w:val="00AC0C87"/>
    <w:rsid w:val="00AC0DA3"/>
    <w:rsid w:val="00AC15F8"/>
    <w:rsid w:val="00AC1707"/>
    <w:rsid w:val="00AC19AB"/>
    <w:rsid w:val="00AC1A75"/>
    <w:rsid w:val="00AC21FE"/>
    <w:rsid w:val="00AC2977"/>
    <w:rsid w:val="00AC2FDB"/>
    <w:rsid w:val="00AC30E1"/>
    <w:rsid w:val="00AC36E9"/>
    <w:rsid w:val="00AC3B69"/>
    <w:rsid w:val="00AC3BD8"/>
    <w:rsid w:val="00AC3D6C"/>
    <w:rsid w:val="00AC4030"/>
    <w:rsid w:val="00AC428E"/>
    <w:rsid w:val="00AC4C01"/>
    <w:rsid w:val="00AC5222"/>
    <w:rsid w:val="00AC587E"/>
    <w:rsid w:val="00AC5B7B"/>
    <w:rsid w:val="00AC5C5D"/>
    <w:rsid w:val="00AC7980"/>
    <w:rsid w:val="00AC7D7F"/>
    <w:rsid w:val="00AD01DA"/>
    <w:rsid w:val="00AD0247"/>
    <w:rsid w:val="00AD03E6"/>
    <w:rsid w:val="00AD0622"/>
    <w:rsid w:val="00AD0852"/>
    <w:rsid w:val="00AD0868"/>
    <w:rsid w:val="00AD13C9"/>
    <w:rsid w:val="00AD1A44"/>
    <w:rsid w:val="00AD1DF4"/>
    <w:rsid w:val="00AD2388"/>
    <w:rsid w:val="00AD3043"/>
    <w:rsid w:val="00AD3061"/>
    <w:rsid w:val="00AD324D"/>
    <w:rsid w:val="00AD35C7"/>
    <w:rsid w:val="00AD3F61"/>
    <w:rsid w:val="00AD4301"/>
    <w:rsid w:val="00AD4986"/>
    <w:rsid w:val="00AD4D5C"/>
    <w:rsid w:val="00AD50AF"/>
    <w:rsid w:val="00AD56DF"/>
    <w:rsid w:val="00AD5D1F"/>
    <w:rsid w:val="00AD698F"/>
    <w:rsid w:val="00AD6A1A"/>
    <w:rsid w:val="00AD7BAD"/>
    <w:rsid w:val="00AD7BF1"/>
    <w:rsid w:val="00AE00F3"/>
    <w:rsid w:val="00AE04F3"/>
    <w:rsid w:val="00AE134C"/>
    <w:rsid w:val="00AE19BA"/>
    <w:rsid w:val="00AE24D2"/>
    <w:rsid w:val="00AE254B"/>
    <w:rsid w:val="00AE2A17"/>
    <w:rsid w:val="00AE2AD4"/>
    <w:rsid w:val="00AE2C92"/>
    <w:rsid w:val="00AE2FAD"/>
    <w:rsid w:val="00AE35A1"/>
    <w:rsid w:val="00AE3B5E"/>
    <w:rsid w:val="00AE4745"/>
    <w:rsid w:val="00AE4AEF"/>
    <w:rsid w:val="00AE4E9E"/>
    <w:rsid w:val="00AE4F22"/>
    <w:rsid w:val="00AE5187"/>
    <w:rsid w:val="00AE5411"/>
    <w:rsid w:val="00AE5596"/>
    <w:rsid w:val="00AE5724"/>
    <w:rsid w:val="00AE579C"/>
    <w:rsid w:val="00AE5B3E"/>
    <w:rsid w:val="00AE6039"/>
    <w:rsid w:val="00AE637C"/>
    <w:rsid w:val="00AE66B7"/>
    <w:rsid w:val="00AE6804"/>
    <w:rsid w:val="00AE696B"/>
    <w:rsid w:val="00AE7264"/>
    <w:rsid w:val="00AF0366"/>
    <w:rsid w:val="00AF0A06"/>
    <w:rsid w:val="00AF1300"/>
    <w:rsid w:val="00AF1F8E"/>
    <w:rsid w:val="00AF3CEC"/>
    <w:rsid w:val="00AF41E1"/>
    <w:rsid w:val="00AF506A"/>
    <w:rsid w:val="00AF5F64"/>
    <w:rsid w:val="00AF63C5"/>
    <w:rsid w:val="00AF6E19"/>
    <w:rsid w:val="00AF79F2"/>
    <w:rsid w:val="00B0010C"/>
    <w:rsid w:val="00B00335"/>
    <w:rsid w:val="00B007C4"/>
    <w:rsid w:val="00B009F4"/>
    <w:rsid w:val="00B00C34"/>
    <w:rsid w:val="00B01DFE"/>
    <w:rsid w:val="00B02429"/>
    <w:rsid w:val="00B02E6F"/>
    <w:rsid w:val="00B03162"/>
    <w:rsid w:val="00B0353C"/>
    <w:rsid w:val="00B04170"/>
    <w:rsid w:val="00B042A4"/>
    <w:rsid w:val="00B04322"/>
    <w:rsid w:val="00B0451D"/>
    <w:rsid w:val="00B0522A"/>
    <w:rsid w:val="00B05BF5"/>
    <w:rsid w:val="00B06019"/>
    <w:rsid w:val="00B062EE"/>
    <w:rsid w:val="00B0662D"/>
    <w:rsid w:val="00B06C4D"/>
    <w:rsid w:val="00B0760E"/>
    <w:rsid w:val="00B07DB8"/>
    <w:rsid w:val="00B103A7"/>
    <w:rsid w:val="00B1058C"/>
    <w:rsid w:val="00B106A8"/>
    <w:rsid w:val="00B109B7"/>
    <w:rsid w:val="00B1113E"/>
    <w:rsid w:val="00B12A14"/>
    <w:rsid w:val="00B12C2E"/>
    <w:rsid w:val="00B12C67"/>
    <w:rsid w:val="00B12EC6"/>
    <w:rsid w:val="00B137E1"/>
    <w:rsid w:val="00B13C85"/>
    <w:rsid w:val="00B14719"/>
    <w:rsid w:val="00B14900"/>
    <w:rsid w:val="00B14DE7"/>
    <w:rsid w:val="00B15598"/>
    <w:rsid w:val="00B15892"/>
    <w:rsid w:val="00B158CB"/>
    <w:rsid w:val="00B15B34"/>
    <w:rsid w:val="00B16415"/>
    <w:rsid w:val="00B1642F"/>
    <w:rsid w:val="00B1693F"/>
    <w:rsid w:val="00B16B23"/>
    <w:rsid w:val="00B16B4F"/>
    <w:rsid w:val="00B16BD8"/>
    <w:rsid w:val="00B17746"/>
    <w:rsid w:val="00B17BE7"/>
    <w:rsid w:val="00B17D1F"/>
    <w:rsid w:val="00B2034C"/>
    <w:rsid w:val="00B2082A"/>
    <w:rsid w:val="00B20838"/>
    <w:rsid w:val="00B20971"/>
    <w:rsid w:val="00B20C86"/>
    <w:rsid w:val="00B20EA9"/>
    <w:rsid w:val="00B20FB1"/>
    <w:rsid w:val="00B22566"/>
    <w:rsid w:val="00B228F9"/>
    <w:rsid w:val="00B23EE8"/>
    <w:rsid w:val="00B23F0A"/>
    <w:rsid w:val="00B24DF0"/>
    <w:rsid w:val="00B26BB2"/>
    <w:rsid w:val="00B271D9"/>
    <w:rsid w:val="00B2725E"/>
    <w:rsid w:val="00B27851"/>
    <w:rsid w:val="00B2796E"/>
    <w:rsid w:val="00B27DBE"/>
    <w:rsid w:val="00B30213"/>
    <w:rsid w:val="00B309A9"/>
    <w:rsid w:val="00B30CDB"/>
    <w:rsid w:val="00B30D60"/>
    <w:rsid w:val="00B31AC0"/>
    <w:rsid w:val="00B3229A"/>
    <w:rsid w:val="00B32AE7"/>
    <w:rsid w:val="00B33063"/>
    <w:rsid w:val="00B333A8"/>
    <w:rsid w:val="00B33917"/>
    <w:rsid w:val="00B33E6D"/>
    <w:rsid w:val="00B34185"/>
    <w:rsid w:val="00B341B0"/>
    <w:rsid w:val="00B34945"/>
    <w:rsid w:val="00B34DAE"/>
    <w:rsid w:val="00B3513F"/>
    <w:rsid w:val="00B353A1"/>
    <w:rsid w:val="00B3559E"/>
    <w:rsid w:val="00B35C88"/>
    <w:rsid w:val="00B35CCA"/>
    <w:rsid w:val="00B3671F"/>
    <w:rsid w:val="00B3706E"/>
    <w:rsid w:val="00B377C1"/>
    <w:rsid w:val="00B37C11"/>
    <w:rsid w:val="00B37D65"/>
    <w:rsid w:val="00B37F17"/>
    <w:rsid w:val="00B4008C"/>
    <w:rsid w:val="00B4035C"/>
    <w:rsid w:val="00B408C0"/>
    <w:rsid w:val="00B409D4"/>
    <w:rsid w:val="00B40C41"/>
    <w:rsid w:val="00B41064"/>
    <w:rsid w:val="00B410B6"/>
    <w:rsid w:val="00B41642"/>
    <w:rsid w:val="00B41973"/>
    <w:rsid w:val="00B419F9"/>
    <w:rsid w:val="00B41BF8"/>
    <w:rsid w:val="00B42080"/>
    <w:rsid w:val="00B42222"/>
    <w:rsid w:val="00B423E2"/>
    <w:rsid w:val="00B424D0"/>
    <w:rsid w:val="00B42756"/>
    <w:rsid w:val="00B42994"/>
    <w:rsid w:val="00B431DF"/>
    <w:rsid w:val="00B43361"/>
    <w:rsid w:val="00B43672"/>
    <w:rsid w:val="00B43815"/>
    <w:rsid w:val="00B43917"/>
    <w:rsid w:val="00B43D37"/>
    <w:rsid w:val="00B43ECC"/>
    <w:rsid w:val="00B449F9"/>
    <w:rsid w:val="00B451D2"/>
    <w:rsid w:val="00B45D60"/>
    <w:rsid w:val="00B46596"/>
    <w:rsid w:val="00B46928"/>
    <w:rsid w:val="00B46D73"/>
    <w:rsid w:val="00B46FDF"/>
    <w:rsid w:val="00B476B0"/>
    <w:rsid w:val="00B479A0"/>
    <w:rsid w:val="00B47CAE"/>
    <w:rsid w:val="00B5026E"/>
    <w:rsid w:val="00B505F8"/>
    <w:rsid w:val="00B50743"/>
    <w:rsid w:val="00B511EC"/>
    <w:rsid w:val="00B513C3"/>
    <w:rsid w:val="00B51989"/>
    <w:rsid w:val="00B51E95"/>
    <w:rsid w:val="00B51F47"/>
    <w:rsid w:val="00B521CF"/>
    <w:rsid w:val="00B52B06"/>
    <w:rsid w:val="00B530F9"/>
    <w:rsid w:val="00B537B0"/>
    <w:rsid w:val="00B53E31"/>
    <w:rsid w:val="00B549D8"/>
    <w:rsid w:val="00B54EE0"/>
    <w:rsid w:val="00B551AB"/>
    <w:rsid w:val="00B55E9F"/>
    <w:rsid w:val="00B56DA1"/>
    <w:rsid w:val="00B56F6C"/>
    <w:rsid w:val="00B5721C"/>
    <w:rsid w:val="00B57531"/>
    <w:rsid w:val="00B5760F"/>
    <w:rsid w:val="00B57BB4"/>
    <w:rsid w:val="00B60115"/>
    <w:rsid w:val="00B6023F"/>
    <w:rsid w:val="00B604BF"/>
    <w:rsid w:val="00B608F3"/>
    <w:rsid w:val="00B60A5B"/>
    <w:rsid w:val="00B61071"/>
    <w:rsid w:val="00B613CE"/>
    <w:rsid w:val="00B613F4"/>
    <w:rsid w:val="00B617FD"/>
    <w:rsid w:val="00B62A86"/>
    <w:rsid w:val="00B62BA3"/>
    <w:rsid w:val="00B62C6C"/>
    <w:rsid w:val="00B62D01"/>
    <w:rsid w:val="00B63075"/>
    <w:rsid w:val="00B63265"/>
    <w:rsid w:val="00B639E2"/>
    <w:rsid w:val="00B63CD8"/>
    <w:rsid w:val="00B647C0"/>
    <w:rsid w:val="00B648AE"/>
    <w:rsid w:val="00B64FE8"/>
    <w:rsid w:val="00B65217"/>
    <w:rsid w:val="00B65462"/>
    <w:rsid w:val="00B65698"/>
    <w:rsid w:val="00B667C7"/>
    <w:rsid w:val="00B67DAE"/>
    <w:rsid w:val="00B70159"/>
    <w:rsid w:val="00B7059F"/>
    <w:rsid w:val="00B70657"/>
    <w:rsid w:val="00B70754"/>
    <w:rsid w:val="00B70803"/>
    <w:rsid w:val="00B70FC3"/>
    <w:rsid w:val="00B710F0"/>
    <w:rsid w:val="00B71183"/>
    <w:rsid w:val="00B716BE"/>
    <w:rsid w:val="00B720A6"/>
    <w:rsid w:val="00B72153"/>
    <w:rsid w:val="00B724B4"/>
    <w:rsid w:val="00B72B43"/>
    <w:rsid w:val="00B7342C"/>
    <w:rsid w:val="00B7413A"/>
    <w:rsid w:val="00B74458"/>
    <w:rsid w:val="00B74E66"/>
    <w:rsid w:val="00B753D0"/>
    <w:rsid w:val="00B75C3E"/>
    <w:rsid w:val="00B75F2C"/>
    <w:rsid w:val="00B761A1"/>
    <w:rsid w:val="00B7643E"/>
    <w:rsid w:val="00B7703A"/>
    <w:rsid w:val="00B77969"/>
    <w:rsid w:val="00B77C13"/>
    <w:rsid w:val="00B8018E"/>
    <w:rsid w:val="00B817D7"/>
    <w:rsid w:val="00B818CA"/>
    <w:rsid w:val="00B81B1D"/>
    <w:rsid w:val="00B8255B"/>
    <w:rsid w:val="00B82DB8"/>
    <w:rsid w:val="00B82EC5"/>
    <w:rsid w:val="00B82FDF"/>
    <w:rsid w:val="00B8312D"/>
    <w:rsid w:val="00B83777"/>
    <w:rsid w:val="00B83809"/>
    <w:rsid w:val="00B83E6A"/>
    <w:rsid w:val="00B84394"/>
    <w:rsid w:val="00B84B34"/>
    <w:rsid w:val="00B85030"/>
    <w:rsid w:val="00B85151"/>
    <w:rsid w:val="00B857DE"/>
    <w:rsid w:val="00B85C90"/>
    <w:rsid w:val="00B862A8"/>
    <w:rsid w:val="00B867AD"/>
    <w:rsid w:val="00B86813"/>
    <w:rsid w:val="00B86B13"/>
    <w:rsid w:val="00B86D69"/>
    <w:rsid w:val="00B86E49"/>
    <w:rsid w:val="00B877AC"/>
    <w:rsid w:val="00B87817"/>
    <w:rsid w:val="00B911FE"/>
    <w:rsid w:val="00B915A3"/>
    <w:rsid w:val="00B917C9"/>
    <w:rsid w:val="00B91A24"/>
    <w:rsid w:val="00B9204C"/>
    <w:rsid w:val="00B924E8"/>
    <w:rsid w:val="00B9282C"/>
    <w:rsid w:val="00B92CF8"/>
    <w:rsid w:val="00B93064"/>
    <w:rsid w:val="00B933DA"/>
    <w:rsid w:val="00B93D28"/>
    <w:rsid w:val="00B941A4"/>
    <w:rsid w:val="00B943D1"/>
    <w:rsid w:val="00B94566"/>
    <w:rsid w:val="00B951B5"/>
    <w:rsid w:val="00B957CD"/>
    <w:rsid w:val="00B95C20"/>
    <w:rsid w:val="00B95D6E"/>
    <w:rsid w:val="00B96526"/>
    <w:rsid w:val="00B96720"/>
    <w:rsid w:val="00B96A89"/>
    <w:rsid w:val="00B96F00"/>
    <w:rsid w:val="00B9769C"/>
    <w:rsid w:val="00B9794C"/>
    <w:rsid w:val="00BA00D8"/>
    <w:rsid w:val="00BA0339"/>
    <w:rsid w:val="00BA0425"/>
    <w:rsid w:val="00BA0429"/>
    <w:rsid w:val="00BA079E"/>
    <w:rsid w:val="00BA0899"/>
    <w:rsid w:val="00BA0BAC"/>
    <w:rsid w:val="00BA1191"/>
    <w:rsid w:val="00BA125F"/>
    <w:rsid w:val="00BA1345"/>
    <w:rsid w:val="00BA1457"/>
    <w:rsid w:val="00BA17C7"/>
    <w:rsid w:val="00BA17F4"/>
    <w:rsid w:val="00BA1B9D"/>
    <w:rsid w:val="00BA2548"/>
    <w:rsid w:val="00BA25A9"/>
    <w:rsid w:val="00BA2973"/>
    <w:rsid w:val="00BA29C3"/>
    <w:rsid w:val="00BA33B4"/>
    <w:rsid w:val="00BA34E7"/>
    <w:rsid w:val="00BA36FB"/>
    <w:rsid w:val="00BA38E3"/>
    <w:rsid w:val="00BA3F89"/>
    <w:rsid w:val="00BA435E"/>
    <w:rsid w:val="00BA4907"/>
    <w:rsid w:val="00BA4991"/>
    <w:rsid w:val="00BA4E48"/>
    <w:rsid w:val="00BA4FF8"/>
    <w:rsid w:val="00BA52E8"/>
    <w:rsid w:val="00BA5DD9"/>
    <w:rsid w:val="00BA63E7"/>
    <w:rsid w:val="00BA64CF"/>
    <w:rsid w:val="00BA6557"/>
    <w:rsid w:val="00BA6C65"/>
    <w:rsid w:val="00BA6CEF"/>
    <w:rsid w:val="00BA7062"/>
    <w:rsid w:val="00BA74C5"/>
    <w:rsid w:val="00BA79A5"/>
    <w:rsid w:val="00BA79AE"/>
    <w:rsid w:val="00BA7CB1"/>
    <w:rsid w:val="00BB0092"/>
    <w:rsid w:val="00BB039E"/>
    <w:rsid w:val="00BB076A"/>
    <w:rsid w:val="00BB0856"/>
    <w:rsid w:val="00BB163D"/>
    <w:rsid w:val="00BB1731"/>
    <w:rsid w:val="00BB1F7A"/>
    <w:rsid w:val="00BB3193"/>
    <w:rsid w:val="00BB34AA"/>
    <w:rsid w:val="00BB3B7B"/>
    <w:rsid w:val="00BB3F54"/>
    <w:rsid w:val="00BB3F8A"/>
    <w:rsid w:val="00BB455F"/>
    <w:rsid w:val="00BB4584"/>
    <w:rsid w:val="00BB47B7"/>
    <w:rsid w:val="00BB4ACF"/>
    <w:rsid w:val="00BB4B86"/>
    <w:rsid w:val="00BB4BA9"/>
    <w:rsid w:val="00BB4DB9"/>
    <w:rsid w:val="00BB52E0"/>
    <w:rsid w:val="00BB5400"/>
    <w:rsid w:val="00BB55F0"/>
    <w:rsid w:val="00BB582D"/>
    <w:rsid w:val="00BB5BE1"/>
    <w:rsid w:val="00BB6D10"/>
    <w:rsid w:val="00BB71A4"/>
    <w:rsid w:val="00BB71E0"/>
    <w:rsid w:val="00BB7303"/>
    <w:rsid w:val="00BB7436"/>
    <w:rsid w:val="00BB74E6"/>
    <w:rsid w:val="00BB7FAA"/>
    <w:rsid w:val="00BC0453"/>
    <w:rsid w:val="00BC07D1"/>
    <w:rsid w:val="00BC0A5C"/>
    <w:rsid w:val="00BC11AA"/>
    <w:rsid w:val="00BC13AC"/>
    <w:rsid w:val="00BC180C"/>
    <w:rsid w:val="00BC1897"/>
    <w:rsid w:val="00BC2213"/>
    <w:rsid w:val="00BC2F54"/>
    <w:rsid w:val="00BC392C"/>
    <w:rsid w:val="00BC3C19"/>
    <w:rsid w:val="00BC3C72"/>
    <w:rsid w:val="00BC3EDF"/>
    <w:rsid w:val="00BC433A"/>
    <w:rsid w:val="00BC51AD"/>
    <w:rsid w:val="00BC6525"/>
    <w:rsid w:val="00BC68FA"/>
    <w:rsid w:val="00BC6904"/>
    <w:rsid w:val="00BC6FAA"/>
    <w:rsid w:val="00BC7324"/>
    <w:rsid w:val="00BC75FD"/>
    <w:rsid w:val="00BC76FD"/>
    <w:rsid w:val="00BC7AEC"/>
    <w:rsid w:val="00BD0225"/>
    <w:rsid w:val="00BD0713"/>
    <w:rsid w:val="00BD0E30"/>
    <w:rsid w:val="00BD17A8"/>
    <w:rsid w:val="00BD1F2B"/>
    <w:rsid w:val="00BD21A9"/>
    <w:rsid w:val="00BD273E"/>
    <w:rsid w:val="00BD2C08"/>
    <w:rsid w:val="00BD322F"/>
    <w:rsid w:val="00BD3303"/>
    <w:rsid w:val="00BD392A"/>
    <w:rsid w:val="00BD48FC"/>
    <w:rsid w:val="00BD4A0B"/>
    <w:rsid w:val="00BD5240"/>
    <w:rsid w:val="00BD62CA"/>
    <w:rsid w:val="00BD63CA"/>
    <w:rsid w:val="00BD6682"/>
    <w:rsid w:val="00BD6AA7"/>
    <w:rsid w:val="00BD70EA"/>
    <w:rsid w:val="00BD71C3"/>
    <w:rsid w:val="00BD72F0"/>
    <w:rsid w:val="00BD7781"/>
    <w:rsid w:val="00BD7798"/>
    <w:rsid w:val="00BD78E8"/>
    <w:rsid w:val="00BD7D74"/>
    <w:rsid w:val="00BE03F1"/>
    <w:rsid w:val="00BE04A0"/>
    <w:rsid w:val="00BE054D"/>
    <w:rsid w:val="00BE084A"/>
    <w:rsid w:val="00BE0C09"/>
    <w:rsid w:val="00BE0CDC"/>
    <w:rsid w:val="00BE0D74"/>
    <w:rsid w:val="00BE0E03"/>
    <w:rsid w:val="00BE1E8E"/>
    <w:rsid w:val="00BE23B5"/>
    <w:rsid w:val="00BE23DF"/>
    <w:rsid w:val="00BE372E"/>
    <w:rsid w:val="00BE381F"/>
    <w:rsid w:val="00BE3D22"/>
    <w:rsid w:val="00BE3F0F"/>
    <w:rsid w:val="00BE456B"/>
    <w:rsid w:val="00BE45FB"/>
    <w:rsid w:val="00BE58BF"/>
    <w:rsid w:val="00BE5B03"/>
    <w:rsid w:val="00BE6193"/>
    <w:rsid w:val="00BE62D0"/>
    <w:rsid w:val="00BE6368"/>
    <w:rsid w:val="00BE665E"/>
    <w:rsid w:val="00BE7043"/>
    <w:rsid w:val="00BE7DA2"/>
    <w:rsid w:val="00BE7E72"/>
    <w:rsid w:val="00BE7F1F"/>
    <w:rsid w:val="00BF0542"/>
    <w:rsid w:val="00BF1460"/>
    <w:rsid w:val="00BF1516"/>
    <w:rsid w:val="00BF18AC"/>
    <w:rsid w:val="00BF197A"/>
    <w:rsid w:val="00BF1EAF"/>
    <w:rsid w:val="00BF24CA"/>
    <w:rsid w:val="00BF27F8"/>
    <w:rsid w:val="00BF2A3E"/>
    <w:rsid w:val="00BF2F7D"/>
    <w:rsid w:val="00BF34EC"/>
    <w:rsid w:val="00BF4945"/>
    <w:rsid w:val="00BF4B99"/>
    <w:rsid w:val="00BF4F8D"/>
    <w:rsid w:val="00BF546B"/>
    <w:rsid w:val="00BF5C0F"/>
    <w:rsid w:val="00BF5D04"/>
    <w:rsid w:val="00BF615F"/>
    <w:rsid w:val="00BF647E"/>
    <w:rsid w:val="00BF65C7"/>
    <w:rsid w:val="00BF6924"/>
    <w:rsid w:val="00BF6A12"/>
    <w:rsid w:val="00C0001A"/>
    <w:rsid w:val="00C006AB"/>
    <w:rsid w:val="00C00888"/>
    <w:rsid w:val="00C00897"/>
    <w:rsid w:val="00C01793"/>
    <w:rsid w:val="00C01BF9"/>
    <w:rsid w:val="00C02171"/>
    <w:rsid w:val="00C028B6"/>
    <w:rsid w:val="00C02FB2"/>
    <w:rsid w:val="00C034D4"/>
    <w:rsid w:val="00C0389F"/>
    <w:rsid w:val="00C0396F"/>
    <w:rsid w:val="00C04052"/>
    <w:rsid w:val="00C04113"/>
    <w:rsid w:val="00C04677"/>
    <w:rsid w:val="00C04CAD"/>
    <w:rsid w:val="00C05695"/>
    <w:rsid w:val="00C058A3"/>
    <w:rsid w:val="00C05A42"/>
    <w:rsid w:val="00C05BBF"/>
    <w:rsid w:val="00C05D72"/>
    <w:rsid w:val="00C05FA1"/>
    <w:rsid w:val="00C07858"/>
    <w:rsid w:val="00C10105"/>
    <w:rsid w:val="00C10A4C"/>
    <w:rsid w:val="00C10B5E"/>
    <w:rsid w:val="00C112A2"/>
    <w:rsid w:val="00C11744"/>
    <w:rsid w:val="00C11A95"/>
    <w:rsid w:val="00C11B97"/>
    <w:rsid w:val="00C121B2"/>
    <w:rsid w:val="00C12565"/>
    <w:rsid w:val="00C126EB"/>
    <w:rsid w:val="00C127A5"/>
    <w:rsid w:val="00C127D7"/>
    <w:rsid w:val="00C12A0C"/>
    <w:rsid w:val="00C12A32"/>
    <w:rsid w:val="00C12A33"/>
    <w:rsid w:val="00C12E36"/>
    <w:rsid w:val="00C1339F"/>
    <w:rsid w:val="00C138F9"/>
    <w:rsid w:val="00C141D3"/>
    <w:rsid w:val="00C14408"/>
    <w:rsid w:val="00C1477C"/>
    <w:rsid w:val="00C147B4"/>
    <w:rsid w:val="00C14F1F"/>
    <w:rsid w:val="00C15F3F"/>
    <w:rsid w:val="00C15FA6"/>
    <w:rsid w:val="00C161E0"/>
    <w:rsid w:val="00C16207"/>
    <w:rsid w:val="00C16C18"/>
    <w:rsid w:val="00C17425"/>
    <w:rsid w:val="00C17E79"/>
    <w:rsid w:val="00C2000F"/>
    <w:rsid w:val="00C207EC"/>
    <w:rsid w:val="00C20FC8"/>
    <w:rsid w:val="00C21061"/>
    <w:rsid w:val="00C21429"/>
    <w:rsid w:val="00C21BF3"/>
    <w:rsid w:val="00C21C1C"/>
    <w:rsid w:val="00C21DAC"/>
    <w:rsid w:val="00C21F4A"/>
    <w:rsid w:val="00C22801"/>
    <w:rsid w:val="00C228E9"/>
    <w:rsid w:val="00C22A69"/>
    <w:rsid w:val="00C22FD0"/>
    <w:rsid w:val="00C23544"/>
    <w:rsid w:val="00C236D2"/>
    <w:rsid w:val="00C23783"/>
    <w:rsid w:val="00C23F03"/>
    <w:rsid w:val="00C24125"/>
    <w:rsid w:val="00C248D0"/>
    <w:rsid w:val="00C24E1C"/>
    <w:rsid w:val="00C25B88"/>
    <w:rsid w:val="00C25C0D"/>
    <w:rsid w:val="00C25DA1"/>
    <w:rsid w:val="00C26216"/>
    <w:rsid w:val="00C266B7"/>
    <w:rsid w:val="00C26AE6"/>
    <w:rsid w:val="00C27049"/>
    <w:rsid w:val="00C27854"/>
    <w:rsid w:val="00C27F9C"/>
    <w:rsid w:val="00C300F2"/>
    <w:rsid w:val="00C30345"/>
    <w:rsid w:val="00C304D0"/>
    <w:rsid w:val="00C3080D"/>
    <w:rsid w:val="00C308F5"/>
    <w:rsid w:val="00C3090D"/>
    <w:rsid w:val="00C313CC"/>
    <w:rsid w:val="00C315AB"/>
    <w:rsid w:val="00C3211B"/>
    <w:rsid w:val="00C32598"/>
    <w:rsid w:val="00C34288"/>
    <w:rsid w:val="00C344DE"/>
    <w:rsid w:val="00C3452F"/>
    <w:rsid w:val="00C34BF4"/>
    <w:rsid w:val="00C34DE8"/>
    <w:rsid w:val="00C352AA"/>
    <w:rsid w:val="00C3551B"/>
    <w:rsid w:val="00C35D5F"/>
    <w:rsid w:val="00C361E0"/>
    <w:rsid w:val="00C36318"/>
    <w:rsid w:val="00C363CF"/>
    <w:rsid w:val="00C366E1"/>
    <w:rsid w:val="00C37210"/>
    <w:rsid w:val="00C3740B"/>
    <w:rsid w:val="00C37571"/>
    <w:rsid w:val="00C40419"/>
    <w:rsid w:val="00C406F5"/>
    <w:rsid w:val="00C40A1F"/>
    <w:rsid w:val="00C41A21"/>
    <w:rsid w:val="00C43000"/>
    <w:rsid w:val="00C4342B"/>
    <w:rsid w:val="00C45125"/>
    <w:rsid w:val="00C4549B"/>
    <w:rsid w:val="00C45CA1"/>
    <w:rsid w:val="00C467B0"/>
    <w:rsid w:val="00C4691A"/>
    <w:rsid w:val="00C46C9C"/>
    <w:rsid w:val="00C46CF4"/>
    <w:rsid w:val="00C474AC"/>
    <w:rsid w:val="00C4773F"/>
    <w:rsid w:val="00C47897"/>
    <w:rsid w:val="00C50128"/>
    <w:rsid w:val="00C504E5"/>
    <w:rsid w:val="00C50E94"/>
    <w:rsid w:val="00C51481"/>
    <w:rsid w:val="00C515D6"/>
    <w:rsid w:val="00C518B3"/>
    <w:rsid w:val="00C5190C"/>
    <w:rsid w:val="00C51A8C"/>
    <w:rsid w:val="00C51AFA"/>
    <w:rsid w:val="00C51C88"/>
    <w:rsid w:val="00C51D59"/>
    <w:rsid w:val="00C51DE9"/>
    <w:rsid w:val="00C51E4F"/>
    <w:rsid w:val="00C51EE8"/>
    <w:rsid w:val="00C52128"/>
    <w:rsid w:val="00C526F7"/>
    <w:rsid w:val="00C53278"/>
    <w:rsid w:val="00C533E9"/>
    <w:rsid w:val="00C53547"/>
    <w:rsid w:val="00C536A4"/>
    <w:rsid w:val="00C53892"/>
    <w:rsid w:val="00C53BBA"/>
    <w:rsid w:val="00C53C42"/>
    <w:rsid w:val="00C53DC3"/>
    <w:rsid w:val="00C54EEF"/>
    <w:rsid w:val="00C55134"/>
    <w:rsid w:val="00C55494"/>
    <w:rsid w:val="00C55CE2"/>
    <w:rsid w:val="00C56657"/>
    <w:rsid w:val="00C56CFD"/>
    <w:rsid w:val="00C56D86"/>
    <w:rsid w:val="00C570BC"/>
    <w:rsid w:val="00C570F4"/>
    <w:rsid w:val="00C57B17"/>
    <w:rsid w:val="00C57C2F"/>
    <w:rsid w:val="00C601C5"/>
    <w:rsid w:val="00C602BD"/>
    <w:rsid w:val="00C60C18"/>
    <w:rsid w:val="00C60C34"/>
    <w:rsid w:val="00C60DB8"/>
    <w:rsid w:val="00C60DFA"/>
    <w:rsid w:val="00C6120E"/>
    <w:rsid w:val="00C61632"/>
    <w:rsid w:val="00C61684"/>
    <w:rsid w:val="00C6182F"/>
    <w:rsid w:val="00C61C5C"/>
    <w:rsid w:val="00C61CEA"/>
    <w:rsid w:val="00C61F9F"/>
    <w:rsid w:val="00C62051"/>
    <w:rsid w:val="00C620E3"/>
    <w:rsid w:val="00C62CC0"/>
    <w:rsid w:val="00C62EA3"/>
    <w:rsid w:val="00C6361E"/>
    <w:rsid w:val="00C64098"/>
    <w:rsid w:val="00C644C6"/>
    <w:rsid w:val="00C64675"/>
    <w:rsid w:val="00C646E3"/>
    <w:rsid w:val="00C65349"/>
    <w:rsid w:val="00C65445"/>
    <w:rsid w:val="00C65648"/>
    <w:rsid w:val="00C658C4"/>
    <w:rsid w:val="00C659D2"/>
    <w:rsid w:val="00C6604F"/>
    <w:rsid w:val="00C6638E"/>
    <w:rsid w:val="00C66E3E"/>
    <w:rsid w:val="00C67030"/>
    <w:rsid w:val="00C672CE"/>
    <w:rsid w:val="00C67551"/>
    <w:rsid w:val="00C67B88"/>
    <w:rsid w:val="00C70385"/>
    <w:rsid w:val="00C70799"/>
    <w:rsid w:val="00C7079E"/>
    <w:rsid w:val="00C708D2"/>
    <w:rsid w:val="00C71A1F"/>
    <w:rsid w:val="00C71DAF"/>
    <w:rsid w:val="00C71F53"/>
    <w:rsid w:val="00C726B9"/>
    <w:rsid w:val="00C7282B"/>
    <w:rsid w:val="00C72ADD"/>
    <w:rsid w:val="00C72B1B"/>
    <w:rsid w:val="00C72BE8"/>
    <w:rsid w:val="00C72C01"/>
    <w:rsid w:val="00C72D8B"/>
    <w:rsid w:val="00C730A7"/>
    <w:rsid w:val="00C7338F"/>
    <w:rsid w:val="00C733FD"/>
    <w:rsid w:val="00C73C90"/>
    <w:rsid w:val="00C73FBF"/>
    <w:rsid w:val="00C73FFD"/>
    <w:rsid w:val="00C7560C"/>
    <w:rsid w:val="00C7566E"/>
    <w:rsid w:val="00C758DF"/>
    <w:rsid w:val="00C75C13"/>
    <w:rsid w:val="00C763F5"/>
    <w:rsid w:val="00C766E7"/>
    <w:rsid w:val="00C766E8"/>
    <w:rsid w:val="00C7698F"/>
    <w:rsid w:val="00C76C2D"/>
    <w:rsid w:val="00C77355"/>
    <w:rsid w:val="00C774A7"/>
    <w:rsid w:val="00C779DA"/>
    <w:rsid w:val="00C77A38"/>
    <w:rsid w:val="00C80620"/>
    <w:rsid w:val="00C80820"/>
    <w:rsid w:val="00C80C40"/>
    <w:rsid w:val="00C8109F"/>
    <w:rsid w:val="00C815EE"/>
    <w:rsid w:val="00C81919"/>
    <w:rsid w:val="00C81C94"/>
    <w:rsid w:val="00C81CB4"/>
    <w:rsid w:val="00C8265C"/>
    <w:rsid w:val="00C8292F"/>
    <w:rsid w:val="00C82D90"/>
    <w:rsid w:val="00C8322F"/>
    <w:rsid w:val="00C8353F"/>
    <w:rsid w:val="00C8357C"/>
    <w:rsid w:val="00C83F06"/>
    <w:rsid w:val="00C83F42"/>
    <w:rsid w:val="00C85FF5"/>
    <w:rsid w:val="00C86673"/>
    <w:rsid w:val="00C866F6"/>
    <w:rsid w:val="00C869BC"/>
    <w:rsid w:val="00C86EC4"/>
    <w:rsid w:val="00C86F99"/>
    <w:rsid w:val="00C86FF6"/>
    <w:rsid w:val="00C878E9"/>
    <w:rsid w:val="00C87A6F"/>
    <w:rsid w:val="00C9006A"/>
    <w:rsid w:val="00C900D9"/>
    <w:rsid w:val="00C902C5"/>
    <w:rsid w:val="00C90701"/>
    <w:rsid w:val="00C90998"/>
    <w:rsid w:val="00C912BE"/>
    <w:rsid w:val="00C91372"/>
    <w:rsid w:val="00C9163D"/>
    <w:rsid w:val="00C91920"/>
    <w:rsid w:val="00C91B11"/>
    <w:rsid w:val="00C91CC7"/>
    <w:rsid w:val="00C91DAF"/>
    <w:rsid w:val="00C9203B"/>
    <w:rsid w:val="00C92B09"/>
    <w:rsid w:val="00C933DB"/>
    <w:rsid w:val="00C939D9"/>
    <w:rsid w:val="00C93CB4"/>
    <w:rsid w:val="00C93DAE"/>
    <w:rsid w:val="00C942D2"/>
    <w:rsid w:val="00C94458"/>
    <w:rsid w:val="00C948E7"/>
    <w:rsid w:val="00C94D67"/>
    <w:rsid w:val="00C94E7D"/>
    <w:rsid w:val="00C9520F"/>
    <w:rsid w:val="00C957F5"/>
    <w:rsid w:val="00C95859"/>
    <w:rsid w:val="00C95ED7"/>
    <w:rsid w:val="00C960C2"/>
    <w:rsid w:val="00C9630E"/>
    <w:rsid w:val="00C96804"/>
    <w:rsid w:val="00C96956"/>
    <w:rsid w:val="00C96CEF"/>
    <w:rsid w:val="00C96D9F"/>
    <w:rsid w:val="00C96FB7"/>
    <w:rsid w:val="00C97436"/>
    <w:rsid w:val="00C9785D"/>
    <w:rsid w:val="00C97A13"/>
    <w:rsid w:val="00C97C95"/>
    <w:rsid w:val="00CA0009"/>
    <w:rsid w:val="00CA05A5"/>
    <w:rsid w:val="00CA0A85"/>
    <w:rsid w:val="00CA1A88"/>
    <w:rsid w:val="00CA1B00"/>
    <w:rsid w:val="00CA2543"/>
    <w:rsid w:val="00CA2FA2"/>
    <w:rsid w:val="00CA3046"/>
    <w:rsid w:val="00CA3204"/>
    <w:rsid w:val="00CA444A"/>
    <w:rsid w:val="00CA485C"/>
    <w:rsid w:val="00CA546F"/>
    <w:rsid w:val="00CA54D7"/>
    <w:rsid w:val="00CA57C4"/>
    <w:rsid w:val="00CA57ED"/>
    <w:rsid w:val="00CA5F37"/>
    <w:rsid w:val="00CA60CC"/>
    <w:rsid w:val="00CA6A66"/>
    <w:rsid w:val="00CA701F"/>
    <w:rsid w:val="00CA72B0"/>
    <w:rsid w:val="00CA77C7"/>
    <w:rsid w:val="00CA7D8B"/>
    <w:rsid w:val="00CB00FD"/>
    <w:rsid w:val="00CB04D5"/>
    <w:rsid w:val="00CB06B7"/>
    <w:rsid w:val="00CB07E6"/>
    <w:rsid w:val="00CB0C95"/>
    <w:rsid w:val="00CB0DDE"/>
    <w:rsid w:val="00CB14DE"/>
    <w:rsid w:val="00CB1AB2"/>
    <w:rsid w:val="00CB2237"/>
    <w:rsid w:val="00CB2386"/>
    <w:rsid w:val="00CB24FC"/>
    <w:rsid w:val="00CB33B4"/>
    <w:rsid w:val="00CB3687"/>
    <w:rsid w:val="00CB4841"/>
    <w:rsid w:val="00CB50C0"/>
    <w:rsid w:val="00CB51EC"/>
    <w:rsid w:val="00CB609E"/>
    <w:rsid w:val="00CB627D"/>
    <w:rsid w:val="00CB64A3"/>
    <w:rsid w:val="00CB6D07"/>
    <w:rsid w:val="00CB7EC2"/>
    <w:rsid w:val="00CC072B"/>
    <w:rsid w:val="00CC1760"/>
    <w:rsid w:val="00CC18DD"/>
    <w:rsid w:val="00CC1D4B"/>
    <w:rsid w:val="00CC22C8"/>
    <w:rsid w:val="00CC2EE8"/>
    <w:rsid w:val="00CC3C96"/>
    <w:rsid w:val="00CC3D65"/>
    <w:rsid w:val="00CC4283"/>
    <w:rsid w:val="00CC43E1"/>
    <w:rsid w:val="00CC4F37"/>
    <w:rsid w:val="00CC51D4"/>
    <w:rsid w:val="00CC5DCE"/>
    <w:rsid w:val="00CC5FBD"/>
    <w:rsid w:val="00CC7185"/>
    <w:rsid w:val="00CC71D5"/>
    <w:rsid w:val="00CC778D"/>
    <w:rsid w:val="00CC7884"/>
    <w:rsid w:val="00CC7D93"/>
    <w:rsid w:val="00CC7EA3"/>
    <w:rsid w:val="00CD040F"/>
    <w:rsid w:val="00CD0A04"/>
    <w:rsid w:val="00CD0CAD"/>
    <w:rsid w:val="00CD0CD2"/>
    <w:rsid w:val="00CD0E52"/>
    <w:rsid w:val="00CD0FFB"/>
    <w:rsid w:val="00CD1022"/>
    <w:rsid w:val="00CD176F"/>
    <w:rsid w:val="00CD1F19"/>
    <w:rsid w:val="00CD1FAA"/>
    <w:rsid w:val="00CD2808"/>
    <w:rsid w:val="00CD2BBB"/>
    <w:rsid w:val="00CD317C"/>
    <w:rsid w:val="00CD3285"/>
    <w:rsid w:val="00CD3701"/>
    <w:rsid w:val="00CD39B6"/>
    <w:rsid w:val="00CD3BBE"/>
    <w:rsid w:val="00CD3C36"/>
    <w:rsid w:val="00CD4B5C"/>
    <w:rsid w:val="00CD5475"/>
    <w:rsid w:val="00CD549A"/>
    <w:rsid w:val="00CD564E"/>
    <w:rsid w:val="00CD5C22"/>
    <w:rsid w:val="00CD5DC3"/>
    <w:rsid w:val="00CD5DE8"/>
    <w:rsid w:val="00CD6B56"/>
    <w:rsid w:val="00CD6CA8"/>
    <w:rsid w:val="00CD7665"/>
    <w:rsid w:val="00CD77D8"/>
    <w:rsid w:val="00CE04E6"/>
    <w:rsid w:val="00CE09FF"/>
    <w:rsid w:val="00CE0AC5"/>
    <w:rsid w:val="00CE0F86"/>
    <w:rsid w:val="00CE1CB1"/>
    <w:rsid w:val="00CE1D9A"/>
    <w:rsid w:val="00CE1FCB"/>
    <w:rsid w:val="00CE22DF"/>
    <w:rsid w:val="00CE372B"/>
    <w:rsid w:val="00CE3A24"/>
    <w:rsid w:val="00CE3F1A"/>
    <w:rsid w:val="00CE44E2"/>
    <w:rsid w:val="00CE464E"/>
    <w:rsid w:val="00CE4A3F"/>
    <w:rsid w:val="00CE4CBA"/>
    <w:rsid w:val="00CE53B1"/>
    <w:rsid w:val="00CE5406"/>
    <w:rsid w:val="00CE5FFE"/>
    <w:rsid w:val="00CE652B"/>
    <w:rsid w:val="00CE6594"/>
    <w:rsid w:val="00CE6BC4"/>
    <w:rsid w:val="00CE6E5F"/>
    <w:rsid w:val="00CE6F48"/>
    <w:rsid w:val="00CE7811"/>
    <w:rsid w:val="00CE796A"/>
    <w:rsid w:val="00CF0ABC"/>
    <w:rsid w:val="00CF175A"/>
    <w:rsid w:val="00CF1C60"/>
    <w:rsid w:val="00CF1D3D"/>
    <w:rsid w:val="00CF257F"/>
    <w:rsid w:val="00CF2A5C"/>
    <w:rsid w:val="00CF2B8B"/>
    <w:rsid w:val="00CF2B9D"/>
    <w:rsid w:val="00CF3118"/>
    <w:rsid w:val="00CF369A"/>
    <w:rsid w:val="00CF37A3"/>
    <w:rsid w:val="00CF38BE"/>
    <w:rsid w:val="00CF3ADC"/>
    <w:rsid w:val="00CF4336"/>
    <w:rsid w:val="00CF495D"/>
    <w:rsid w:val="00CF4A05"/>
    <w:rsid w:val="00CF50EF"/>
    <w:rsid w:val="00CF51CE"/>
    <w:rsid w:val="00CF5460"/>
    <w:rsid w:val="00CF63DE"/>
    <w:rsid w:val="00CF68B5"/>
    <w:rsid w:val="00CF69DA"/>
    <w:rsid w:val="00CF6CD7"/>
    <w:rsid w:val="00CF751D"/>
    <w:rsid w:val="00CF779B"/>
    <w:rsid w:val="00D00DD2"/>
    <w:rsid w:val="00D00DD8"/>
    <w:rsid w:val="00D00ED5"/>
    <w:rsid w:val="00D00FF6"/>
    <w:rsid w:val="00D0103A"/>
    <w:rsid w:val="00D01A63"/>
    <w:rsid w:val="00D01F2D"/>
    <w:rsid w:val="00D01F50"/>
    <w:rsid w:val="00D02549"/>
    <w:rsid w:val="00D0294E"/>
    <w:rsid w:val="00D02BE1"/>
    <w:rsid w:val="00D02C51"/>
    <w:rsid w:val="00D03500"/>
    <w:rsid w:val="00D036B1"/>
    <w:rsid w:val="00D03823"/>
    <w:rsid w:val="00D03F7B"/>
    <w:rsid w:val="00D04668"/>
    <w:rsid w:val="00D04F54"/>
    <w:rsid w:val="00D05229"/>
    <w:rsid w:val="00D055BE"/>
    <w:rsid w:val="00D05BE3"/>
    <w:rsid w:val="00D0622E"/>
    <w:rsid w:val="00D06B7D"/>
    <w:rsid w:val="00D07B8F"/>
    <w:rsid w:val="00D07BE8"/>
    <w:rsid w:val="00D07ED1"/>
    <w:rsid w:val="00D1018E"/>
    <w:rsid w:val="00D102B0"/>
    <w:rsid w:val="00D1049C"/>
    <w:rsid w:val="00D1067E"/>
    <w:rsid w:val="00D10A93"/>
    <w:rsid w:val="00D11085"/>
    <w:rsid w:val="00D1109B"/>
    <w:rsid w:val="00D11199"/>
    <w:rsid w:val="00D1155D"/>
    <w:rsid w:val="00D1190B"/>
    <w:rsid w:val="00D11D8E"/>
    <w:rsid w:val="00D1208B"/>
    <w:rsid w:val="00D12613"/>
    <w:rsid w:val="00D129F3"/>
    <w:rsid w:val="00D12AC1"/>
    <w:rsid w:val="00D12BD5"/>
    <w:rsid w:val="00D12D10"/>
    <w:rsid w:val="00D13129"/>
    <w:rsid w:val="00D13203"/>
    <w:rsid w:val="00D136E7"/>
    <w:rsid w:val="00D139BD"/>
    <w:rsid w:val="00D13FC9"/>
    <w:rsid w:val="00D14562"/>
    <w:rsid w:val="00D14631"/>
    <w:rsid w:val="00D1465E"/>
    <w:rsid w:val="00D15396"/>
    <w:rsid w:val="00D15544"/>
    <w:rsid w:val="00D15799"/>
    <w:rsid w:val="00D15D00"/>
    <w:rsid w:val="00D15EE4"/>
    <w:rsid w:val="00D16617"/>
    <w:rsid w:val="00D1668B"/>
    <w:rsid w:val="00D166E7"/>
    <w:rsid w:val="00D16A29"/>
    <w:rsid w:val="00D17025"/>
    <w:rsid w:val="00D17226"/>
    <w:rsid w:val="00D17ADC"/>
    <w:rsid w:val="00D205A9"/>
    <w:rsid w:val="00D206B7"/>
    <w:rsid w:val="00D20ECB"/>
    <w:rsid w:val="00D212BD"/>
    <w:rsid w:val="00D2171A"/>
    <w:rsid w:val="00D21C03"/>
    <w:rsid w:val="00D224FF"/>
    <w:rsid w:val="00D22BDD"/>
    <w:rsid w:val="00D2390D"/>
    <w:rsid w:val="00D23DE7"/>
    <w:rsid w:val="00D23E67"/>
    <w:rsid w:val="00D2435D"/>
    <w:rsid w:val="00D24688"/>
    <w:rsid w:val="00D251F2"/>
    <w:rsid w:val="00D25714"/>
    <w:rsid w:val="00D257C1"/>
    <w:rsid w:val="00D257F9"/>
    <w:rsid w:val="00D25C85"/>
    <w:rsid w:val="00D26088"/>
    <w:rsid w:val="00D26095"/>
    <w:rsid w:val="00D26261"/>
    <w:rsid w:val="00D26754"/>
    <w:rsid w:val="00D269C8"/>
    <w:rsid w:val="00D26BD9"/>
    <w:rsid w:val="00D26D7D"/>
    <w:rsid w:val="00D27653"/>
    <w:rsid w:val="00D27C7F"/>
    <w:rsid w:val="00D30297"/>
    <w:rsid w:val="00D302E5"/>
    <w:rsid w:val="00D302EE"/>
    <w:rsid w:val="00D30450"/>
    <w:rsid w:val="00D308B0"/>
    <w:rsid w:val="00D30D59"/>
    <w:rsid w:val="00D314A4"/>
    <w:rsid w:val="00D31903"/>
    <w:rsid w:val="00D319F9"/>
    <w:rsid w:val="00D323FF"/>
    <w:rsid w:val="00D32410"/>
    <w:rsid w:val="00D32BA3"/>
    <w:rsid w:val="00D32BD7"/>
    <w:rsid w:val="00D3306E"/>
    <w:rsid w:val="00D332EA"/>
    <w:rsid w:val="00D33324"/>
    <w:rsid w:val="00D3339D"/>
    <w:rsid w:val="00D33605"/>
    <w:rsid w:val="00D33730"/>
    <w:rsid w:val="00D340DC"/>
    <w:rsid w:val="00D3417E"/>
    <w:rsid w:val="00D3433A"/>
    <w:rsid w:val="00D3457D"/>
    <w:rsid w:val="00D345F0"/>
    <w:rsid w:val="00D34B73"/>
    <w:rsid w:val="00D34BF5"/>
    <w:rsid w:val="00D34C4C"/>
    <w:rsid w:val="00D35908"/>
    <w:rsid w:val="00D35A22"/>
    <w:rsid w:val="00D35EBF"/>
    <w:rsid w:val="00D3624A"/>
    <w:rsid w:val="00D36335"/>
    <w:rsid w:val="00D36D24"/>
    <w:rsid w:val="00D36FEC"/>
    <w:rsid w:val="00D373FC"/>
    <w:rsid w:val="00D402A0"/>
    <w:rsid w:val="00D403EB"/>
    <w:rsid w:val="00D41227"/>
    <w:rsid w:val="00D41909"/>
    <w:rsid w:val="00D42020"/>
    <w:rsid w:val="00D4297D"/>
    <w:rsid w:val="00D429CB"/>
    <w:rsid w:val="00D42F3B"/>
    <w:rsid w:val="00D430B6"/>
    <w:rsid w:val="00D43A66"/>
    <w:rsid w:val="00D43BA8"/>
    <w:rsid w:val="00D43EBF"/>
    <w:rsid w:val="00D44845"/>
    <w:rsid w:val="00D44EFA"/>
    <w:rsid w:val="00D4512E"/>
    <w:rsid w:val="00D451D6"/>
    <w:rsid w:val="00D45967"/>
    <w:rsid w:val="00D45988"/>
    <w:rsid w:val="00D45EC7"/>
    <w:rsid w:val="00D462EA"/>
    <w:rsid w:val="00D463E1"/>
    <w:rsid w:val="00D46E49"/>
    <w:rsid w:val="00D474E7"/>
    <w:rsid w:val="00D47716"/>
    <w:rsid w:val="00D477D0"/>
    <w:rsid w:val="00D47CE9"/>
    <w:rsid w:val="00D50020"/>
    <w:rsid w:val="00D5061D"/>
    <w:rsid w:val="00D507EE"/>
    <w:rsid w:val="00D50BB4"/>
    <w:rsid w:val="00D51166"/>
    <w:rsid w:val="00D51AF1"/>
    <w:rsid w:val="00D51C84"/>
    <w:rsid w:val="00D520F7"/>
    <w:rsid w:val="00D52237"/>
    <w:rsid w:val="00D52608"/>
    <w:rsid w:val="00D5295F"/>
    <w:rsid w:val="00D529E7"/>
    <w:rsid w:val="00D52A77"/>
    <w:rsid w:val="00D5333D"/>
    <w:rsid w:val="00D5343A"/>
    <w:rsid w:val="00D540E2"/>
    <w:rsid w:val="00D541C9"/>
    <w:rsid w:val="00D54BD0"/>
    <w:rsid w:val="00D54BFF"/>
    <w:rsid w:val="00D54C84"/>
    <w:rsid w:val="00D54DBD"/>
    <w:rsid w:val="00D551F1"/>
    <w:rsid w:val="00D560EE"/>
    <w:rsid w:val="00D561A3"/>
    <w:rsid w:val="00D56860"/>
    <w:rsid w:val="00D56C8E"/>
    <w:rsid w:val="00D57538"/>
    <w:rsid w:val="00D57E9F"/>
    <w:rsid w:val="00D60117"/>
    <w:rsid w:val="00D6045B"/>
    <w:rsid w:val="00D60856"/>
    <w:rsid w:val="00D60F2F"/>
    <w:rsid w:val="00D610F4"/>
    <w:rsid w:val="00D619E4"/>
    <w:rsid w:val="00D61AED"/>
    <w:rsid w:val="00D61FF4"/>
    <w:rsid w:val="00D6210B"/>
    <w:rsid w:val="00D624D2"/>
    <w:rsid w:val="00D626A6"/>
    <w:rsid w:val="00D6280D"/>
    <w:rsid w:val="00D62AA5"/>
    <w:rsid w:val="00D62DF7"/>
    <w:rsid w:val="00D62DFC"/>
    <w:rsid w:val="00D63680"/>
    <w:rsid w:val="00D63DC1"/>
    <w:rsid w:val="00D64A8A"/>
    <w:rsid w:val="00D64ABC"/>
    <w:rsid w:val="00D6521D"/>
    <w:rsid w:val="00D6628A"/>
    <w:rsid w:val="00D6658B"/>
    <w:rsid w:val="00D66753"/>
    <w:rsid w:val="00D66A17"/>
    <w:rsid w:val="00D66BC0"/>
    <w:rsid w:val="00D66C3B"/>
    <w:rsid w:val="00D66CA3"/>
    <w:rsid w:val="00D67689"/>
    <w:rsid w:val="00D67E16"/>
    <w:rsid w:val="00D7031B"/>
    <w:rsid w:val="00D7043B"/>
    <w:rsid w:val="00D705D9"/>
    <w:rsid w:val="00D7063F"/>
    <w:rsid w:val="00D70CC8"/>
    <w:rsid w:val="00D7179B"/>
    <w:rsid w:val="00D71BC5"/>
    <w:rsid w:val="00D71F8C"/>
    <w:rsid w:val="00D7205E"/>
    <w:rsid w:val="00D7258B"/>
    <w:rsid w:val="00D728F4"/>
    <w:rsid w:val="00D7295A"/>
    <w:rsid w:val="00D72CEE"/>
    <w:rsid w:val="00D73889"/>
    <w:rsid w:val="00D738DC"/>
    <w:rsid w:val="00D73944"/>
    <w:rsid w:val="00D73B01"/>
    <w:rsid w:val="00D73B4A"/>
    <w:rsid w:val="00D73CFA"/>
    <w:rsid w:val="00D7443E"/>
    <w:rsid w:val="00D746DD"/>
    <w:rsid w:val="00D748C2"/>
    <w:rsid w:val="00D7557A"/>
    <w:rsid w:val="00D756F9"/>
    <w:rsid w:val="00D75BBF"/>
    <w:rsid w:val="00D764BB"/>
    <w:rsid w:val="00D769FD"/>
    <w:rsid w:val="00D77225"/>
    <w:rsid w:val="00D774FE"/>
    <w:rsid w:val="00D77D6E"/>
    <w:rsid w:val="00D803A6"/>
    <w:rsid w:val="00D80D17"/>
    <w:rsid w:val="00D80DD3"/>
    <w:rsid w:val="00D80E3A"/>
    <w:rsid w:val="00D80F0A"/>
    <w:rsid w:val="00D81195"/>
    <w:rsid w:val="00D812EF"/>
    <w:rsid w:val="00D815D7"/>
    <w:rsid w:val="00D818DC"/>
    <w:rsid w:val="00D81B11"/>
    <w:rsid w:val="00D81C8C"/>
    <w:rsid w:val="00D81DB1"/>
    <w:rsid w:val="00D81E5F"/>
    <w:rsid w:val="00D8230E"/>
    <w:rsid w:val="00D8237C"/>
    <w:rsid w:val="00D824A8"/>
    <w:rsid w:val="00D825AE"/>
    <w:rsid w:val="00D82650"/>
    <w:rsid w:val="00D82912"/>
    <w:rsid w:val="00D82C35"/>
    <w:rsid w:val="00D840D2"/>
    <w:rsid w:val="00D840F9"/>
    <w:rsid w:val="00D8434E"/>
    <w:rsid w:val="00D8455E"/>
    <w:rsid w:val="00D8456D"/>
    <w:rsid w:val="00D84679"/>
    <w:rsid w:val="00D846AA"/>
    <w:rsid w:val="00D84EF9"/>
    <w:rsid w:val="00D84F51"/>
    <w:rsid w:val="00D852FA"/>
    <w:rsid w:val="00D8586E"/>
    <w:rsid w:val="00D85B58"/>
    <w:rsid w:val="00D86C0B"/>
    <w:rsid w:val="00D86FE8"/>
    <w:rsid w:val="00D87039"/>
    <w:rsid w:val="00D87598"/>
    <w:rsid w:val="00D87C91"/>
    <w:rsid w:val="00D9038A"/>
    <w:rsid w:val="00D903A7"/>
    <w:rsid w:val="00D90FFE"/>
    <w:rsid w:val="00D91426"/>
    <w:rsid w:val="00D9155C"/>
    <w:rsid w:val="00D915D1"/>
    <w:rsid w:val="00D916EA"/>
    <w:rsid w:val="00D918BB"/>
    <w:rsid w:val="00D9236E"/>
    <w:rsid w:val="00D9249E"/>
    <w:rsid w:val="00D9253C"/>
    <w:rsid w:val="00D927EF"/>
    <w:rsid w:val="00D92A43"/>
    <w:rsid w:val="00D93405"/>
    <w:rsid w:val="00D93408"/>
    <w:rsid w:val="00D936B9"/>
    <w:rsid w:val="00D939D6"/>
    <w:rsid w:val="00D93B4C"/>
    <w:rsid w:val="00D93D19"/>
    <w:rsid w:val="00D94297"/>
    <w:rsid w:val="00D943D2"/>
    <w:rsid w:val="00D94A2C"/>
    <w:rsid w:val="00D94FDF"/>
    <w:rsid w:val="00D950CF"/>
    <w:rsid w:val="00D95124"/>
    <w:rsid w:val="00D953B8"/>
    <w:rsid w:val="00D95D11"/>
    <w:rsid w:val="00D95DD9"/>
    <w:rsid w:val="00D96673"/>
    <w:rsid w:val="00D9678F"/>
    <w:rsid w:val="00D9687C"/>
    <w:rsid w:val="00D969A5"/>
    <w:rsid w:val="00D97589"/>
    <w:rsid w:val="00D97631"/>
    <w:rsid w:val="00DA015E"/>
    <w:rsid w:val="00DA0696"/>
    <w:rsid w:val="00DA0957"/>
    <w:rsid w:val="00DA0DD7"/>
    <w:rsid w:val="00DA112C"/>
    <w:rsid w:val="00DA11A1"/>
    <w:rsid w:val="00DA1E3A"/>
    <w:rsid w:val="00DA1E55"/>
    <w:rsid w:val="00DA24F0"/>
    <w:rsid w:val="00DA286C"/>
    <w:rsid w:val="00DA2929"/>
    <w:rsid w:val="00DA29F3"/>
    <w:rsid w:val="00DA2AC1"/>
    <w:rsid w:val="00DA2B16"/>
    <w:rsid w:val="00DA2B3C"/>
    <w:rsid w:val="00DA32E5"/>
    <w:rsid w:val="00DA33D0"/>
    <w:rsid w:val="00DA3602"/>
    <w:rsid w:val="00DA383C"/>
    <w:rsid w:val="00DA49BE"/>
    <w:rsid w:val="00DA5B79"/>
    <w:rsid w:val="00DA5D26"/>
    <w:rsid w:val="00DA64B1"/>
    <w:rsid w:val="00DA6603"/>
    <w:rsid w:val="00DA6978"/>
    <w:rsid w:val="00DA7AE9"/>
    <w:rsid w:val="00DA7CEA"/>
    <w:rsid w:val="00DA7F87"/>
    <w:rsid w:val="00DB020E"/>
    <w:rsid w:val="00DB0531"/>
    <w:rsid w:val="00DB0DB4"/>
    <w:rsid w:val="00DB0E9D"/>
    <w:rsid w:val="00DB1F46"/>
    <w:rsid w:val="00DB25F3"/>
    <w:rsid w:val="00DB26F2"/>
    <w:rsid w:val="00DB2B81"/>
    <w:rsid w:val="00DB35BA"/>
    <w:rsid w:val="00DB3727"/>
    <w:rsid w:val="00DB3ADA"/>
    <w:rsid w:val="00DB3B54"/>
    <w:rsid w:val="00DB435A"/>
    <w:rsid w:val="00DB4674"/>
    <w:rsid w:val="00DB4DD3"/>
    <w:rsid w:val="00DB4EA6"/>
    <w:rsid w:val="00DB4ED6"/>
    <w:rsid w:val="00DB4F85"/>
    <w:rsid w:val="00DB57F4"/>
    <w:rsid w:val="00DB5F30"/>
    <w:rsid w:val="00DB67C2"/>
    <w:rsid w:val="00DB6930"/>
    <w:rsid w:val="00DB6EC9"/>
    <w:rsid w:val="00DB6FAB"/>
    <w:rsid w:val="00DB7072"/>
    <w:rsid w:val="00DB721E"/>
    <w:rsid w:val="00DB7DEB"/>
    <w:rsid w:val="00DC067B"/>
    <w:rsid w:val="00DC0A99"/>
    <w:rsid w:val="00DC0DB0"/>
    <w:rsid w:val="00DC0F7E"/>
    <w:rsid w:val="00DC1090"/>
    <w:rsid w:val="00DC15A2"/>
    <w:rsid w:val="00DC1EA4"/>
    <w:rsid w:val="00DC2077"/>
    <w:rsid w:val="00DC22C5"/>
    <w:rsid w:val="00DC2302"/>
    <w:rsid w:val="00DC2605"/>
    <w:rsid w:val="00DC26E5"/>
    <w:rsid w:val="00DC2F8C"/>
    <w:rsid w:val="00DC32D8"/>
    <w:rsid w:val="00DC38C0"/>
    <w:rsid w:val="00DC39A8"/>
    <w:rsid w:val="00DC3C24"/>
    <w:rsid w:val="00DC4819"/>
    <w:rsid w:val="00DC4CFA"/>
    <w:rsid w:val="00DC4F4F"/>
    <w:rsid w:val="00DC4F88"/>
    <w:rsid w:val="00DC5011"/>
    <w:rsid w:val="00DC5233"/>
    <w:rsid w:val="00DC5265"/>
    <w:rsid w:val="00DC58DD"/>
    <w:rsid w:val="00DC5AB7"/>
    <w:rsid w:val="00DC6321"/>
    <w:rsid w:val="00DC6599"/>
    <w:rsid w:val="00DC6802"/>
    <w:rsid w:val="00DC684B"/>
    <w:rsid w:val="00DC69AF"/>
    <w:rsid w:val="00DC6EB9"/>
    <w:rsid w:val="00DC74BE"/>
    <w:rsid w:val="00DC74C1"/>
    <w:rsid w:val="00DC75AC"/>
    <w:rsid w:val="00DC7F47"/>
    <w:rsid w:val="00DD026B"/>
    <w:rsid w:val="00DD0584"/>
    <w:rsid w:val="00DD0B09"/>
    <w:rsid w:val="00DD12EE"/>
    <w:rsid w:val="00DD17C4"/>
    <w:rsid w:val="00DD293D"/>
    <w:rsid w:val="00DD2965"/>
    <w:rsid w:val="00DD2A74"/>
    <w:rsid w:val="00DD2AC1"/>
    <w:rsid w:val="00DD33AA"/>
    <w:rsid w:val="00DD386C"/>
    <w:rsid w:val="00DD407D"/>
    <w:rsid w:val="00DD42AF"/>
    <w:rsid w:val="00DD46BA"/>
    <w:rsid w:val="00DD497F"/>
    <w:rsid w:val="00DD4CD9"/>
    <w:rsid w:val="00DD5733"/>
    <w:rsid w:val="00DD5932"/>
    <w:rsid w:val="00DD5BBD"/>
    <w:rsid w:val="00DD6080"/>
    <w:rsid w:val="00DD61B8"/>
    <w:rsid w:val="00DD6B64"/>
    <w:rsid w:val="00DD6FEB"/>
    <w:rsid w:val="00DD7C2C"/>
    <w:rsid w:val="00DE031E"/>
    <w:rsid w:val="00DE145D"/>
    <w:rsid w:val="00DE1703"/>
    <w:rsid w:val="00DE2C41"/>
    <w:rsid w:val="00DE35A0"/>
    <w:rsid w:val="00DE3641"/>
    <w:rsid w:val="00DE3665"/>
    <w:rsid w:val="00DE3896"/>
    <w:rsid w:val="00DE3F55"/>
    <w:rsid w:val="00DE41B6"/>
    <w:rsid w:val="00DE424B"/>
    <w:rsid w:val="00DE477F"/>
    <w:rsid w:val="00DE4C5F"/>
    <w:rsid w:val="00DE4FBC"/>
    <w:rsid w:val="00DE5B8C"/>
    <w:rsid w:val="00DE5CF2"/>
    <w:rsid w:val="00DE6182"/>
    <w:rsid w:val="00DE632F"/>
    <w:rsid w:val="00DE6829"/>
    <w:rsid w:val="00DE733C"/>
    <w:rsid w:val="00DE7CB8"/>
    <w:rsid w:val="00DF060E"/>
    <w:rsid w:val="00DF0A65"/>
    <w:rsid w:val="00DF0D57"/>
    <w:rsid w:val="00DF12EA"/>
    <w:rsid w:val="00DF1BA2"/>
    <w:rsid w:val="00DF2112"/>
    <w:rsid w:val="00DF223A"/>
    <w:rsid w:val="00DF23C3"/>
    <w:rsid w:val="00DF25B8"/>
    <w:rsid w:val="00DF26AD"/>
    <w:rsid w:val="00DF2B3E"/>
    <w:rsid w:val="00DF2E18"/>
    <w:rsid w:val="00DF3047"/>
    <w:rsid w:val="00DF33C4"/>
    <w:rsid w:val="00DF368D"/>
    <w:rsid w:val="00DF37F9"/>
    <w:rsid w:val="00DF48C9"/>
    <w:rsid w:val="00DF5055"/>
    <w:rsid w:val="00DF52F5"/>
    <w:rsid w:val="00DF55A0"/>
    <w:rsid w:val="00DF5894"/>
    <w:rsid w:val="00DF5AB9"/>
    <w:rsid w:val="00DF64B4"/>
    <w:rsid w:val="00DF674F"/>
    <w:rsid w:val="00DF6C03"/>
    <w:rsid w:val="00DF77B2"/>
    <w:rsid w:val="00DF7D95"/>
    <w:rsid w:val="00DF7EB4"/>
    <w:rsid w:val="00E0018E"/>
    <w:rsid w:val="00E002B9"/>
    <w:rsid w:val="00E0134E"/>
    <w:rsid w:val="00E017DE"/>
    <w:rsid w:val="00E01A77"/>
    <w:rsid w:val="00E01AAE"/>
    <w:rsid w:val="00E02195"/>
    <w:rsid w:val="00E02626"/>
    <w:rsid w:val="00E02665"/>
    <w:rsid w:val="00E030FD"/>
    <w:rsid w:val="00E03213"/>
    <w:rsid w:val="00E03247"/>
    <w:rsid w:val="00E03594"/>
    <w:rsid w:val="00E03C49"/>
    <w:rsid w:val="00E04413"/>
    <w:rsid w:val="00E0453C"/>
    <w:rsid w:val="00E04942"/>
    <w:rsid w:val="00E04C40"/>
    <w:rsid w:val="00E04FB1"/>
    <w:rsid w:val="00E05D44"/>
    <w:rsid w:val="00E05FC1"/>
    <w:rsid w:val="00E06752"/>
    <w:rsid w:val="00E06837"/>
    <w:rsid w:val="00E06FE7"/>
    <w:rsid w:val="00E07846"/>
    <w:rsid w:val="00E0786C"/>
    <w:rsid w:val="00E07B9A"/>
    <w:rsid w:val="00E07C91"/>
    <w:rsid w:val="00E07DC1"/>
    <w:rsid w:val="00E10056"/>
    <w:rsid w:val="00E1016F"/>
    <w:rsid w:val="00E109AF"/>
    <w:rsid w:val="00E10C17"/>
    <w:rsid w:val="00E11997"/>
    <w:rsid w:val="00E119CB"/>
    <w:rsid w:val="00E11A21"/>
    <w:rsid w:val="00E12144"/>
    <w:rsid w:val="00E129C9"/>
    <w:rsid w:val="00E12BB7"/>
    <w:rsid w:val="00E1353E"/>
    <w:rsid w:val="00E13574"/>
    <w:rsid w:val="00E13AEA"/>
    <w:rsid w:val="00E144A6"/>
    <w:rsid w:val="00E14656"/>
    <w:rsid w:val="00E149B8"/>
    <w:rsid w:val="00E14A8C"/>
    <w:rsid w:val="00E15211"/>
    <w:rsid w:val="00E15643"/>
    <w:rsid w:val="00E158F8"/>
    <w:rsid w:val="00E168ED"/>
    <w:rsid w:val="00E16AE7"/>
    <w:rsid w:val="00E16D20"/>
    <w:rsid w:val="00E17F86"/>
    <w:rsid w:val="00E20430"/>
    <w:rsid w:val="00E2043E"/>
    <w:rsid w:val="00E20727"/>
    <w:rsid w:val="00E208D0"/>
    <w:rsid w:val="00E20962"/>
    <w:rsid w:val="00E20B93"/>
    <w:rsid w:val="00E2123B"/>
    <w:rsid w:val="00E219AD"/>
    <w:rsid w:val="00E21E77"/>
    <w:rsid w:val="00E22624"/>
    <w:rsid w:val="00E22880"/>
    <w:rsid w:val="00E22A22"/>
    <w:rsid w:val="00E2313F"/>
    <w:rsid w:val="00E23170"/>
    <w:rsid w:val="00E236EC"/>
    <w:rsid w:val="00E23704"/>
    <w:rsid w:val="00E237FE"/>
    <w:rsid w:val="00E23906"/>
    <w:rsid w:val="00E2399D"/>
    <w:rsid w:val="00E23B68"/>
    <w:rsid w:val="00E23D3E"/>
    <w:rsid w:val="00E23E29"/>
    <w:rsid w:val="00E24045"/>
    <w:rsid w:val="00E244EF"/>
    <w:rsid w:val="00E24564"/>
    <w:rsid w:val="00E255FF"/>
    <w:rsid w:val="00E256E4"/>
    <w:rsid w:val="00E25A4F"/>
    <w:rsid w:val="00E25D28"/>
    <w:rsid w:val="00E25ED9"/>
    <w:rsid w:val="00E2643B"/>
    <w:rsid w:val="00E26AEC"/>
    <w:rsid w:val="00E26E45"/>
    <w:rsid w:val="00E273D4"/>
    <w:rsid w:val="00E27B81"/>
    <w:rsid w:val="00E27BEC"/>
    <w:rsid w:val="00E27F76"/>
    <w:rsid w:val="00E30302"/>
    <w:rsid w:val="00E306C4"/>
    <w:rsid w:val="00E30F7C"/>
    <w:rsid w:val="00E31238"/>
    <w:rsid w:val="00E312F7"/>
    <w:rsid w:val="00E31331"/>
    <w:rsid w:val="00E323C3"/>
    <w:rsid w:val="00E325CF"/>
    <w:rsid w:val="00E32EDE"/>
    <w:rsid w:val="00E33572"/>
    <w:rsid w:val="00E33A8F"/>
    <w:rsid w:val="00E33B3D"/>
    <w:rsid w:val="00E33B4C"/>
    <w:rsid w:val="00E33C3B"/>
    <w:rsid w:val="00E3409D"/>
    <w:rsid w:val="00E345D1"/>
    <w:rsid w:val="00E346F6"/>
    <w:rsid w:val="00E348EB"/>
    <w:rsid w:val="00E349D5"/>
    <w:rsid w:val="00E34F95"/>
    <w:rsid w:val="00E35A34"/>
    <w:rsid w:val="00E36059"/>
    <w:rsid w:val="00E36750"/>
    <w:rsid w:val="00E369B2"/>
    <w:rsid w:val="00E36C59"/>
    <w:rsid w:val="00E36D57"/>
    <w:rsid w:val="00E372EF"/>
    <w:rsid w:val="00E37AF7"/>
    <w:rsid w:val="00E41C5C"/>
    <w:rsid w:val="00E4273E"/>
    <w:rsid w:val="00E42BBE"/>
    <w:rsid w:val="00E435EE"/>
    <w:rsid w:val="00E438BA"/>
    <w:rsid w:val="00E43A98"/>
    <w:rsid w:val="00E4476D"/>
    <w:rsid w:val="00E45208"/>
    <w:rsid w:val="00E45F64"/>
    <w:rsid w:val="00E46333"/>
    <w:rsid w:val="00E466B9"/>
    <w:rsid w:val="00E46D97"/>
    <w:rsid w:val="00E46EC9"/>
    <w:rsid w:val="00E4700E"/>
    <w:rsid w:val="00E47C46"/>
    <w:rsid w:val="00E47DEB"/>
    <w:rsid w:val="00E502B5"/>
    <w:rsid w:val="00E508E6"/>
    <w:rsid w:val="00E5090A"/>
    <w:rsid w:val="00E50F8A"/>
    <w:rsid w:val="00E51717"/>
    <w:rsid w:val="00E51774"/>
    <w:rsid w:val="00E51BE1"/>
    <w:rsid w:val="00E52011"/>
    <w:rsid w:val="00E52052"/>
    <w:rsid w:val="00E526E4"/>
    <w:rsid w:val="00E529EA"/>
    <w:rsid w:val="00E52B53"/>
    <w:rsid w:val="00E533C7"/>
    <w:rsid w:val="00E5478B"/>
    <w:rsid w:val="00E547A4"/>
    <w:rsid w:val="00E54873"/>
    <w:rsid w:val="00E55088"/>
    <w:rsid w:val="00E553C3"/>
    <w:rsid w:val="00E55681"/>
    <w:rsid w:val="00E55BFC"/>
    <w:rsid w:val="00E55E26"/>
    <w:rsid w:val="00E55FC9"/>
    <w:rsid w:val="00E5683E"/>
    <w:rsid w:val="00E56DBE"/>
    <w:rsid w:val="00E573CF"/>
    <w:rsid w:val="00E5788B"/>
    <w:rsid w:val="00E607CB"/>
    <w:rsid w:val="00E60842"/>
    <w:rsid w:val="00E61472"/>
    <w:rsid w:val="00E61D88"/>
    <w:rsid w:val="00E62224"/>
    <w:rsid w:val="00E622DC"/>
    <w:rsid w:val="00E6265D"/>
    <w:rsid w:val="00E628D0"/>
    <w:rsid w:val="00E62A63"/>
    <w:rsid w:val="00E6323D"/>
    <w:rsid w:val="00E63374"/>
    <w:rsid w:val="00E64568"/>
    <w:rsid w:val="00E645CE"/>
    <w:rsid w:val="00E647AD"/>
    <w:rsid w:val="00E64F26"/>
    <w:rsid w:val="00E64FAE"/>
    <w:rsid w:val="00E65379"/>
    <w:rsid w:val="00E6564B"/>
    <w:rsid w:val="00E65C6A"/>
    <w:rsid w:val="00E65D03"/>
    <w:rsid w:val="00E65D8A"/>
    <w:rsid w:val="00E66C1F"/>
    <w:rsid w:val="00E66CB0"/>
    <w:rsid w:val="00E67270"/>
    <w:rsid w:val="00E70690"/>
    <w:rsid w:val="00E70A23"/>
    <w:rsid w:val="00E70ED2"/>
    <w:rsid w:val="00E71E78"/>
    <w:rsid w:val="00E7237C"/>
    <w:rsid w:val="00E72C87"/>
    <w:rsid w:val="00E72E26"/>
    <w:rsid w:val="00E733CE"/>
    <w:rsid w:val="00E73A1F"/>
    <w:rsid w:val="00E73B64"/>
    <w:rsid w:val="00E73B7E"/>
    <w:rsid w:val="00E73CC3"/>
    <w:rsid w:val="00E74003"/>
    <w:rsid w:val="00E741B8"/>
    <w:rsid w:val="00E755C4"/>
    <w:rsid w:val="00E75884"/>
    <w:rsid w:val="00E758C4"/>
    <w:rsid w:val="00E75B58"/>
    <w:rsid w:val="00E75D01"/>
    <w:rsid w:val="00E76201"/>
    <w:rsid w:val="00E762A7"/>
    <w:rsid w:val="00E76DAB"/>
    <w:rsid w:val="00E77314"/>
    <w:rsid w:val="00E800F8"/>
    <w:rsid w:val="00E8021A"/>
    <w:rsid w:val="00E8031E"/>
    <w:rsid w:val="00E80377"/>
    <w:rsid w:val="00E81042"/>
    <w:rsid w:val="00E816B3"/>
    <w:rsid w:val="00E81FA6"/>
    <w:rsid w:val="00E81FEA"/>
    <w:rsid w:val="00E82028"/>
    <w:rsid w:val="00E820FB"/>
    <w:rsid w:val="00E82A52"/>
    <w:rsid w:val="00E83154"/>
    <w:rsid w:val="00E83395"/>
    <w:rsid w:val="00E833C5"/>
    <w:rsid w:val="00E83C7E"/>
    <w:rsid w:val="00E83DC3"/>
    <w:rsid w:val="00E840F1"/>
    <w:rsid w:val="00E84433"/>
    <w:rsid w:val="00E846AC"/>
    <w:rsid w:val="00E84AAF"/>
    <w:rsid w:val="00E84AB1"/>
    <w:rsid w:val="00E84BB8"/>
    <w:rsid w:val="00E84DCD"/>
    <w:rsid w:val="00E85527"/>
    <w:rsid w:val="00E85A9E"/>
    <w:rsid w:val="00E861EC"/>
    <w:rsid w:val="00E863C6"/>
    <w:rsid w:val="00E86F1D"/>
    <w:rsid w:val="00E8776F"/>
    <w:rsid w:val="00E8785D"/>
    <w:rsid w:val="00E87888"/>
    <w:rsid w:val="00E87AA4"/>
    <w:rsid w:val="00E87FB0"/>
    <w:rsid w:val="00E90308"/>
    <w:rsid w:val="00E9030A"/>
    <w:rsid w:val="00E90474"/>
    <w:rsid w:val="00E90E1A"/>
    <w:rsid w:val="00E910FD"/>
    <w:rsid w:val="00E91125"/>
    <w:rsid w:val="00E914F7"/>
    <w:rsid w:val="00E91B1A"/>
    <w:rsid w:val="00E91F8A"/>
    <w:rsid w:val="00E92163"/>
    <w:rsid w:val="00E92A66"/>
    <w:rsid w:val="00E93C2C"/>
    <w:rsid w:val="00E93F50"/>
    <w:rsid w:val="00E940FA"/>
    <w:rsid w:val="00E943F3"/>
    <w:rsid w:val="00E94524"/>
    <w:rsid w:val="00E9460B"/>
    <w:rsid w:val="00E9549D"/>
    <w:rsid w:val="00E9564B"/>
    <w:rsid w:val="00E95AE2"/>
    <w:rsid w:val="00E95F27"/>
    <w:rsid w:val="00E965E5"/>
    <w:rsid w:val="00E9664B"/>
    <w:rsid w:val="00E96C75"/>
    <w:rsid w:val="00E971A7"/>
    <w:rsid w:val="00EA02D6"/>
    <w:rsid w:val="00EA13FA"/>
    <w:rsid w:val="00EA1840"/>
    <w:rsid w:val="00EA1B5A"/>
    <w:rsid w:val="00EA1BC4"/>
    <w:rsid w:val="00EA1F75"/>
    <w:rsid w:val="00EA21BA"/>
    <w:rsid w:val="00EA2AFA"/>
    <w:rsid w:val="00EA2DC2"/>
    <w:rsid w:val="00EA3B7C"/>
    <w:rsid w:val="00EA410E"/>
    <w:rsid w:val="00EA4768"/>
    <w:rsid w:val="00EA4818"/>
    <w:rsid w:val="00EA4AE5"/>
    <w:rsid w:val="00EA55F0"/>
    <w:rsid w:val="00EA6B20"/>
    <w:rsid w:val="00EA6FF0"/>
    <w:rsid w:val="00EA7131"/>
    <w:rsid w:val="00EA7EC1"/>
    <w:rsid w:val="00EA7EF4"/>
    <w:rsid w:val="00EB04AB"/>
    <w:rsid w:val="00EB073F"/>
    <w:rsid w:val="00EB118E"/>
    <w:rsid w:val="00EB137C"/>
    <w:rsid w:val="00EB17DB"/>
    <w:rsid w:val="00EB1B6F"/>
    <w:rsid w:val="00EB1EC9"/>
    <w:rsid w:val="00EB28CB"/>
    <w:rsid w:val="00EB298F"/>
    <w:rsid w:val="00EB3BD6"/>
    <w:rsid w:val="00EB4285"/>
    <w:rsid w:val="00EB492E"/>
    <w:rsid w:val="00EB4A94"/>
    <w:rsid w:val="00EB519F"/>
    <w:rsid w:val="00EB5DF1"/>
    <w:rsid w:val="00EB6E77"/>
    <w:rsid w:val="00EB75EA"/>
    <w:rsid w:val="00EB75FC"/>
    <w:rsid w:val="00EC09DC"/>
    <w:rsid w:val="00EC0ECE"/>
    <w:rsid w:val="00EC10FE"/>
    <w:rsid w:val="00EC129F"/>
    <w:rsid w:val="00EC14E6"/>
    <w:rsid w:val="00EC160D"/>
    <w:rsid w:val="00EC1BEB"/>
    <w:rsid w:val="00EC2CEE"/>
    <w:rsid w:val="00EC2EE2"/>
    <w:rsid w:val="00EC33D6"/>
    <w:rsid w:val="00EC360A"/>
    <w:rsid w:val="00EC3A0B"/>
    <w:rsid w:val="00EC3BED"/>
    <w:rsid w:val="00EC4377"/>
    <w:rsid w:val="00EC469A"/>
    <w:rsid w:val="00EC4A80"/>
    <w:rsid w:val="00EC4BB6"/>
    <w:rsid w:val="00EC4BF6"/>
    <w:rsid w:val="00EC4F8C"/>
    <w:rsid w:val="00EC5116"/>
    <w:rsid w:val="00EC5359"/>
    <w:rsid w:val="00EC55BD"/>
    <w:rsid w:val="00EC641F"/>
    <w:rsid w:val="00EC68C7"/>
    <w:rsid w:val="00EC7476"/>
    <w:rsid w:val="00EC76C3"/>
    <w:rsid w:val="00ED0092"/>
    <w:rsid w:val="00ED03B5"/>
    <w:rsid w:val="00ED087F"/>
    <w:rsid w:val="00ED0F08"/>
    <w:rsid w:val="00ED2620"/>
    <w:rsid w:val="00ED2997"/>
    <w:rsid w:val="00ED2B86"/>
    <w:rsid w:val="00ED2F56"/>
    <w:rsid w:val="00ED3523"/>
    <w:rsid w:val="00ED36DD"/>
    <w:rsid w:val="00ED43B7"/>
    <w:rsid w:val="00ED4AF6"/>
    <w:rsid w:val="00ED4CB0"/>
    <w:rsid w:val="00ED4F1E"/>
    <w:rsid w:val="00ED57C7"/>
    <w:rsid w:val="00ED5912"/>
    <w:rsid w:val="00ED5C2A"/>
    <w:rsid w:val="00ED6332"/>
    <w:rsid w:val="00ED6353"/>
    <w:rsid w:val="00ED67F3"/>
    <w:rsid w:val="00ED685E"/>
    <w:rsid w:val="00ED6E2F"/>
    <w:rsid w:val="00ED7448"/>
    <w:rsid w:val="00ED7633"/>
    <w:rsid w:val="00ED7854"/>
    <w:rsid w:val="00EE0009"/>
    <w:rsid w:val="00EE09CE"/>
    <w:rsid w:val="00EE0E9B"/>
    <w:rsid w:val="00EE1516"/>
    <w:rsid w:val="00EE18DA"/>
    <w:rsid w:val="00EE1F71"/>
    <w:rsid w:val="00EE2452"/>
    <w:rsid w:val="00EE287B"/>
    <w:rsid w:val="00EE29F7"/>
    <w:rsid w:val="00EE2B5A"/>
    <w:rsid w:val="00EE2E72"/>
    <w:rsid w:val="00EE3CF3"/>
    <w:rsid w:val="00EE44AE"/>
    <w:rsid w:val="00EE45C8"/>
    <w:rsid w:val="00EE47E9"/>
    <w:rsid w:val="00EE4830"/>
    <w:rsid w:val="00EE4937"/>
    <w:rsid w:val="00EE4964"/>
    <w:rsid w:val="00EE4AC9"/>
    <w:rsid w:val="00EE4C71"/>
    <w:rsid w:val="00EE5EE5"/>
    <w:rsid w:val="00EE6C53"/>
    <w:rsid w:val="00EE6C8B"/>
    <w:rsid w:val="00EE6EDC"/>
    <w:rsid w:val="00EE7285"/>
    <w:rsid w:val="00EE7650"/>
    <w:rsid w:val="00EE7841"/>
    <w:rsid w:val="00EE7C8B"/>
    <w:rsid w:val="00EE7F03"/>
    <w:rsid w:val="00EE7F1C"/>
    <w:rsid w:val="00EF07DA"/>
    <w:rsid w:val="00EF0801"/>
    <w:rsid w:val="00EF0829"/>
    <w:rsid w:val="00EF0FC2"/>
    <w:rsid w:val="00EF1085"/>
    <w:rsid w:val="00EF10E4"/>
    <w:rsid w:val="00EF14BA"/>
    <w:rsid w:val="00EF1F5C"/>
    <w:rsid w:val="00EF24F3"/>
    <w:rsid w:val="00EF2919"/>
    <w:rsid w:val="00EF298D"/>
    <w:rsid w:val="00EF30A4"/>
    <w:rsid w:val="00EF31FA"/>
    <w:rsid w:val="00EF411E"/>
    <w:rsid w:val="00EF41EB"/>
    <w:rsid w:val="00EF45C0"/>
    <w:rsid w:val="00EF47B3"/>
    <w:rsid w:val="00EF47C4"/>
    <w:rsid w:val="00EF4C3F"/>
    <w:rsid w:val="00EF590F"/>
    <w:rsid w:val="00EF593A"/>
    <w:rsid w:val="00EF5E84"/>
    <w:rsid w:val="00EF66DF"/>
    <w:rsid w:val="00EF7178"/>
    <w:rsid w:val="00EF7196"/>
    <w:rsid w:val="00EF775C"/>
    <w:rsid w:val="00EF7878"/>
    <w:rsid w:val="00EF7924"/>
    <w:rsid w:val="00EF7B10"/>
    <w:rsid w:val="00EF7B6E"/>
    <w:rsid w:val="00EF7DA1"/>
    <w:rsid w:val="00F0020E"/>
    <w:rsid w:val="00F008D6"/>
    <w:rsid w:val="00F00B13"/>
    <w:rsid w:val="00F00C65"/>
    <w:rsid w:val="00F0157C"/>
    <w:rsid w:val="00F0186E"/>
    <w:rsid w:val="00F022BA"/>
    <w:rsid w:val="00F02970"/>
    <w:rsid w:val="00F02C4B"/>
    <w:rsid w:val="00F0326E"/>
    <w:rsid w:val="00F03535"/>
    <w:rsid w:val="00F03538"/>
    <w:rsid w:val="00F0381D"/>
    <w:rsid w:val="00F04005"/>
    <w:rsid w:val="00F0405D"/>
    <w:rsid w:val="00F047AE"/>
    <w:rsid w:val="00F04D00"/>
    <w:rsid w:val="00F0525E"/>
    <w:rsid w:val="00F05819"/>
    <w:rsid w:val="00F05975"/>
    <w:rsid w:val="00F05D85"/>
    <w:rsid w:val="00F06390"/>
    <w:rsid w:val="00F0647F"/>
    <w:rsid w:val="00F073B7"/>
    <w:rsid w:val="00F10030"/>
    <w:rsid w:val="00F10E3F"/>
    <w:rsid w:val="00F10FF3"/>
    <w:rsid w:val="00F11566"/>
    <w:rsid w:val="00F117A4"/>
    <w:rsid w:val="00F117B6"/>
    <w:rsid w:val="00F1200A"/>
    <w:rsid w:val="00F12646"/>
    <w:rsid w:val="00F128F6"/>
    <w:rsid w:val="00F132E0"/>
    <w:rsid w:val="00F14FC5"/>
    <w:rsid w:val="00F14FDC"/>
    <w:rsid w:val="00F15A43"/>
    <w:rsid w:val="00F15BEE"/>
    <w:rsid w:val="00F15C46"/>
    <w:rsid w:val="00F15EC9"/>
    <w:rsid w:val="00F1622D"/>
    <w:rsid w:val="00F16283"/>
    <w:rsid w:val="00F1721E"/>
    <w:rsid w:val="00F1742B"/>
    <w:rsid w:val="00F17480"/>
    <w:rsid w:val="00F17495"/>
    <w:rsid w:val="00F17587"/>
    <w:rsid w:val="00F179AD"/>
    <w:rsid w:val="00F2065F"/>
    <w:rsid w:val="00F20956"/>
    <w:rsid w:val="00F20AE8"/>
    <w:rsid w:val="00F211F0"/>
    <w:rsid w:val="00F21879"/>
    <w:rsid w:val="00F221CD"/>
    <w:rsid w:val="00F223FF"/>
    <w:rsid w:val="00F227E3"/>
    <w:rsid w:val="00F22AC7"/>
    <w:rsid w:val="00F23182"/>
    <w:rsid w:val="00F23EBF"/>
    <w:rsid w:val="00F2447F"/>
    <w:rsid w:val="00F245FE"/>
    <w:rsid w:val="00F2464C"/>
    <w:rsid w:val="00F24874"/>
    <w:rsid w:val="00F25311"/>
    <w:rsid w:val="00F25411"/>
    <w:rsid w:val="00F255BF"/>
    <w:rsid w:val="00F25BA6"/>
    <w:rsid w:val="00F26146"/>
    <w:rsid w:val="00F2641C"/>
    <w:rsid w:val="00F2669B"/>
    <w:rsid w:val="00F26774"/>
    <w:rsid w:val="00F26E2F"/>
    <w:rsid w:val="00F26E77"/>
    <w:rsid w:val="00F26F63"/>
    <w:rsid w:val="00F27008"/>
    <w:rsid w:val="00F270B1"/>
    <w:rsid w:val="00F276AE"/>
    <w:rsid w:val="00F278D0"/>
    <w:rsid w:val="00F30340"/>
    <w:rsid w:val="00F30668"/>
    <w:rsid w:val="00F30B82"/>
    <w:rsid w:val="00F30CC9"/>
    <w:rsid w:val="00F31442"/>
    <w:rsid w:val="00F31C4C"/>
    <w:rsid w:val="00F326D9"/>
    <w:rsid w:val="00F32C4C"/>
    <w:rsid w:val="00F32D07"/>
    <w:rsid w:val="00F3352A"/>
    <w:rsid w:val="00F3354D"/>
    <w:rsid w:val="00F33649"/>
    <w:rsid w:val="00F3369D"/>
    <w:rsid w:val="00F34A9E"/>
    <w:rsid w:val="00F34C4A"/>
    <w:rsid w:val="00F35702"/>
    <w:rsid w:val="00F3599D"/>
    <w:rsid w:val="00F35B15"/>
    <w:rsid w:val="00F35EA2"/>
    <w:rsid w:val="00F360FF"/>
    <w:rsid w:val="00F36671"/>
    <w:rsid w:val="00F369E2"/>
    <w:rsid w:val="00F36C48"/>
    <w:rsid w:val="00F3799E"/>
    <w:rsid w:val="00F4006D"/>
    <w:rsid w:val="00F40101"/>
    <w:rsid w:val="00F40726"/>
    <w:rsid w:val="00F411D8"/>
    <w:rsid w:val="00F4130A"/>
    <w:rsid w:val="00F42E42"/>
    <w:rsid w:val="00F42F24"/>
    <w:rsid w:val="00F43B1D"/>
    <w:rsid w:val="00F43C2A"/>
    <w:rsid w:val="00F43C83"/>
    <w:rsid w:val="00F4476A"/>
    <w:rsid w:val="00F449E7"/>
    <w:rsid w:val="00F45688"/>
    <w:rsid w:val="00F45792"/>
    <w:rsid w:val="00F4587F"/>
    <w:rsid w:val="00F45CE2"/>
    <w:rsid w:val="00F45EDE"/>
    <w:rsid w:val="00F45FE3"/>
    <w:rsid w:val="00F46224"/>
    <w:rsid w:val="00F47149"/>
    <w:rsid w:val="00F47232"/>
    <w:rsid w:val="00F47396"/>
    <w:rsid w:val="00F47AE2"/>
    <w:rsid w:val="00F47E74"/>
    <w:rsid w:val="00F47EF2"/>
    <w:rsid w:val="00F5005D"/>
    <w:rsid w:val="00F5049F"/>
    <w:rsid w:val="00F50D6D"/>
    <w:rsid w:val="00F50F68"/>
    <w:rsid w:val="00F51561"/>
    <w:rsid w:val="00F51917"/>
    <w:rsid w:val="00F51B4B"/>
    <w:rsid w:val="00F52095"/>
    <w:rsid w:val="00F524F7"/>
    <w:rsid w:val="00F52C87"/>
    <w:rsid w:val="00F52EDE"/>
    <w:rsid w:val="00F52F46"/>
    <w:rsid w:val="00F53096"/>
    <w:rsid w:val="00F53741"/>
    <w:rsid w:val="00F53CAC"/>
    <w:rsid w:val="00F53CFA"/>
    <w:rsid w:val="00F53DCD"/>
    <w:rsid w:val="00F53DF5"/>
    <w:rsid w:val="00F53F8D"/>
    <w:rsid w:val="00F54C4F"/>
    <w:rsid w:val="00F54CB9"/>
    <w:rsid w:val="00F551BD"/>
    <w:rsid w:val="00F5524D"/>
    <w:rsid w:val="00F5550A"/>
    <w:rsid w:val="00F556D0"/>
    <w:rsid w:val="00F558E1"/>
    <w:rsid w:val="00F55A38"/>
    <w:rsid w:val="00F560D8"/>
    <w:rsid w:val="00F562F6"/>
    <w:rsid w:val="00F5632A"/>
    <w:rsid w:val="00F568FF"/>
    <w:rsid w:val="00F56D40"/>
    <w:rsid w:val="00F60555"/>
    <w:rsid w:val="00F60B8D"/>
    <w:rsid w:val="00F60F9D"/>
    <w:rsid w:val="00F618E5"/>
    <w:rsid w:val="00F61921"/>
    <w:rsid w:val="00F62290"/>
    <w:rsid w:val="00F625E0"/>
    <w:rsid w:val="00F628F4"/>
    <w:rsid w:val="00F62A31"/>
    <w:rsid w:val="00F6351E"/>
    <w:rsid w:val="00F646D2"/>
    <w:rsid w:val="00F64CE3"/>
    <w:rsid w:val="00F652C7"/>
    <w:rsid w:val="00F654B5"/>
    <w:rsid w:val="00F65915"/>
    <w:rsid w:val="00F660E1"/>
    <w:rsid w:val="00F66496"/>
    <w:rsid w:val="00F66612"/>
    <w:rsid w:val="00F66DDA"/>
    <w:rsid w:val="00F670B7"/>
    <w:rsid w:val="00F6768B"/>
    <w:rsid w:val="00F676A0"/>
    <w:rsid w:val="00F67A30"/>
    <w:rsid w:val="00F67CD7"/>
    <w:rsid w:val="00F70417"/>
    <w:rsid w:val="00F7076B"/>
    <w:rsid w:val="00F71192"/>
    <w:rsid w:val="00F7173B"/>
    <w:rsid w:val="00F72549"/>
    <w:rsid w:val="00F727B6"/>
    <w:rsid w:val="00F72DA1"/>
    <w:rsid w:val="00F73160"/>
    <w:rsid w:val="00F73BD5"/>
    <w:rsid w:val="00F73FFA"/>
    <w:rsid w:val="00F74193"/>
    <w:rsid w:val="00F74E5F"/>
    <w:rsid w:val="00F74E85"/>
    <w:rsid w:val="00F75077"/>
    <w:rsid w:val="00F768A9"/>
    <w:rsid w:val="00F7691A"/>
    <w:rsid w:val="00F76B37"/>
    <w:rsid w:val="00F76BFB"/>
    <w:rsid w:val="00F76EB8"/>
    <w:rsid w:val="00F77591"/>
    <w:rsid w:val="00F7783A"/>
    <w:rsid w:val="00F80CEF"/>
    <w:rsid w:val="00F810A9"/>
    <w:rsid w:val="00F8140D"/>
    <w:rsid w:val="00F81516"/>
    <w:rsid w:val="00F8173F"/>
    <w:rsid w:val="00F81789"/>
    <w:rsid w:val="00F818C0"/>
    <w:rsid w:val="00F81A6D"/>
    <w:rsid w:val="00F81CFD"/>
    <w:rsid w:val="00F81E8C"/>
    <w:rsid w:val="00F82007"/>
    <w:rsid w:val="00F825A8"/>
    <w:rsid w:val="00F82715"/>
    <w:rsid w:val="00F82C4F"/>
    <w:rsid w:val="00F82C94"/>
    <w:rsid w:val="00F82CE6"/>
    <w:rsid w:val="00F8300E"/>
    <w:rsid w:val="00F83C54"/>
    <w:rsid w:val="00F83EBC"/>
    <w:rsid w:val="00F83EFF"/>
    <w:rsid w:val="00F844FB"/>
    <w:rsid w:val="00F8461C"/>
    <w:rsid w:val="00F8494F"/>
    <w:rsid w:val="00F84E8B"/>
    <w:rsid w:val="00F85496"/>
    <w:rsid w:val="00F85975"/>
    <w:rsid w:val="00F85BED"/>
    <w:rsid w:val="00F86917"/>
    <w:rsid w:val="00F86B35"/>
    <w:rsid w:val="00F87259"/>
    <w:rsid w:val="00F87345"/>
    <w:rsid w:val="00F873D1"/>
    <w:rsid w:val="00F87A4D"/>
    <w:rsid w:val="00F87C45"/>
    <w:rsid w:val="00F87E81"/>
    <w:rsid w:val="00F90AD6"/>
    <w:rsid w:val="00F90D4C"/>
    <w:rsid w:val="00F90FB4"/>
    <w:rsid w:val="00F91734"/>
    <w:rsid w:val="00F9265F"/>
    <w:rsid w:val="00F92700"/>
    <w:rsid w:val="00F92D2D"/>
    <w:rsid w:val="00F931BC"/>
    <w:rsid w:val="00F936AA"/>
    <w:rsid w:val="00F93920"/>
    <w:rsid w:val="00F93E91"/>
    <w:rsid w:val="00F9403F"/>
    <w:rsid w:val="00F940BE"/>
    <w:rsid w:val="00F94254"/>
    <w:rsid w:val="00F94A74"/>
    <w:rsid w:val="00F94ABA"/>
    <w:rsid w:val="00F94D16"/>
    <w:rsid w:val="00F954AA"/>
    <w:rsid w:val="00F95749"/>
    <w:rsid w:val="00F95E2A"/>
    <w:rsid w:val="00F96414"/>
    <w:rsid w:val="00F964F5"/>
    <w:rsid w:val="00F96A79"/>
    <w:rsid w:val="00F974F6"/>
    <w:rsid w:val="00F9785D"/>
    <w:rsid w:val="00F979C3"/>
    <w:rsid w:val="00FA019F"/>
    <w:rsid w:val="00FA09DB"/>
    <w:rsid w:val="00FA0D30"/>
    <w:rsid w:val="00FA0FA5"/>
    <w:rsid w:val="00FA0FB1"/>
    <w:rsid w:val="00FA124B"/>
    <w:rsid w:val="00FA1351"/>
    <w:rsid w:val="00FA167C"/>
    <w:rsid w:val="00FA17C9"/>
    <w:rsid w:val="00FA1BBD"/>
    <w:rsid w:val="00FA1F6A"/>
    <w:rsid w:val="00FA1FB2"/>
    <w:rsid w:val="00FA267F"/>
    <w:rsid w:val="00FA28E5"/>
    <w:rsid w:val="00FA2FA3"/>
    <w:rsid w:val="00FA3D44"/>
    <w:rsid w:val="00FA4686"/>
    <w:rsid w:val="00FA4A8B"/>
    <w:rsid w:val="00FA4E20"/>
    <w:rsid w:val="00FA5734"/>
    <w:rsid w:val="00FA63D1"/>
    <w:rsid w:val="00FA6B96"/>
    <w:rsid w:val="00FA74EC"/>
    <w:rsid w:val="00FA7728"/>
    <w:rsid w:val="00FA7CCB"/>
    <w:rsid w:val="00FA7E91"/>
    <w:rsid w:val="00FB00E7"/>
    <w:rsid w:val="00FB083F"/>
    <w:rsid w:val="00FB0845"/>
    <w:rsid w:val="00FB08E3"/>
    <w:rsid w:val="00FB0B35"/>
    <w:rsid w:val="00FB1228"/>
    <w:rsid w:val="00FB1755"/>
    <w:rsid w:val="00FB1935"/>
    <w:rsid w:val="00FB251C"/>
    <w:rsid w:val="00FB2A1F"/>
    <w:rsid w:val="00FB3928"/>
    <w:rsid w:val="00FB39B4"/>
    <w:rsid w:val="00FB4E79"/>
    <w:rsid w:val="00FB58F3"/>
    <w:rsid w:val="00FB5C86"/>
    <w:rsid w:val="00FB6313"/>
    <w:rsid w:val="00FB6638"/>
    <w:rsid w:val="00FB666F"/>
    <w:rsid w:val="00FB6E2F"/>
    <w:rsid w:val="00FB76A9"/>
    <w:rsid w:val="00FB7BF5"/>
    <w:rsid w:val="00FB7E46"/>
    <w:rsid w:val="00FB7F17"/>
    <w:rsid w:val="00FC0250"/>
    <w:rsid w:val="00FC02BF"/>
    <w:rsid w:val="00FC04D7"/>
    <w:rsid w:val="00FC0A72"/>
    <w:rsid w:val="00FC0CCD"/>
    <w:rsid w:val="00FC199A"/>
    <w:rsid w:val="00FC2017"/>
    <w:rsid w:val="00FC27FE"/>
    <w:rsid w:val="00FC282E"/>
    <w:rsid w:val="00FC28D1"/>
    <w:rsid w:val="00FC2A68"/>
    <w:rsid w:val="00FC2A9C"/>
    <w:rsid w:val="00FC2E64"/>
    <w:rsid w:val="00FC30D6"/>
    <w:rsid w:val="00FC351A"/>
    <w:rsid w:val="00FC38AE"/>
    <w:rsid w:val="00FC3B15"/>
    <w:rsid w:val="00FC40B9"/>
    <w:rsid w:val="00FC4C39"/>
    <w:rsid w:val="00FC4E4E"/>
    <w:rsid w:val="00FC5737"/>
    <w:rsid w:val="00FC6532"/>
    <w:rsid w:val="00FC6C80"/>
    <w:rsid w:val="00FC6DB3"/>
    <w:rsid w:val="00FC6E1A"/>
    <w:rsid w:val="00FC7AAF"/>
    <w:rsid w:val="00FD03A2"/>
    <w:rsid w:val="00FD055A"/>
    <w:rsid w:val="00FD06AC"/>
    <w:rsid w:val="00FD0A82"/>
    <w:rsid w:val="00FD0CB7"/>
    <w:rsid w:val="00FD0CBE"/>
    <w:rsid w:val="00FD1798"/>
    <w:rsid w:val="00FD2108"/>
    <w:rsid w:val="00FD2155"/>
    <w:rsid w:val="00FD21DA"/>
    <w:rsid w:val="00FD2BA3"/>
    <w:rsid w:val="00FD31F2"/>
    <w:rsid w:val="00FD3F02"/>
    <w:rsid w:val="00FD422B"/>
    <w:rsid w:val="00FD426A"/>
    <w:rsid w:val="00FD4330"/>
    <w:rsid w:val="00FD48B7"/>
    <w:rsid w:val="00FD48DD"/>
    <w:rsid w:val="00FD4B00"/>
    <w:rsid w:val="00FD507E"/>
    <w:rsid w:val="00FD50F8"/>
    <w:rsid w:val="00FD523A"/>
    <w:rsid w:val="00FD5948"/>
    <w:rsid w:val="00FD5F01"/>
    <w:rsid w:val="00FD6561"/>
    <w:rsid w:val="00FD6762"/>
    <w:rsid w:val="00FD6778"/>
    <w:rsid w:val="00FD67BC"/>
    <w:rsid w:val="00FD6DA0"/>
    <w:rsid w:val="00FD6DE5"/>
    <w:rsid w:val="00FD7210"/>
    <w:rsid w:val="00FD7524"/>
    <w:rsid w:val="00FD7AAE"/>
    <w:rsid w:val="00FE049E"/>
    <w:rsid w:val="00FE05F4"/>
    <w:rsid w:val="00FE07B3"/>
    <w:rsid w:val="00FE0E38"/>
    <w:rsid w:val="00FE11E2"/>
    <w:rsid w:val="00FE15B7"/>
    <w:rsid w:val="00FE163C"/>
    <w:rsid w:val="00FE1E03"/>
    <w:rsid w:val="00FE1E9B"/>
    <w:rsid w:val="00FE20DE"/>
    <w:rsid w:val="00FE24E8"/>
    <w:rsid w:val="00FE2680"/>
    <w:rsid w:val="00FE2985"/>
    <w:rsid w:val="00FE307E"/>
    <w:rsid w:val="00FE383C"/>
    <w:rsid w:val="00FE3B4F"/>
    <w:rsid w:val="00FE3B73"/>
    <w:rsid w:val="00FE4B48"/>
    <w:rsid w:val="00FE4B65"/>
    <w:rsid w:val="00FE4B73"/>
    <w:rsid w:val="00FE4F44"/>
    <w:rsid w:val="00FE50FD"/>
    <w:rsid w:val="00FE572A"/>
    <w:rsid w:val="00FE5E73"/>
    <w:rsid w:val="00FE67FD"/>
    <w:rsid w:val="00FE6825"/>
    <w:rsid w:val="00FE78C5"/>
    <w:rsid w:val="00FE7D36"/>
    <w:rsid w:val="00FE7EA1"/>
    <w:rsid w:val="00FF000D"/>
    <w:rsid w:val="00FF0178"/>
    <w:rsid w:val="00FF019E"/>
    <w:rsid w:val="00FF08A2"/>
    <w:rsid w:val="00FF0DC5"/>
    <w:rsid w:val="00FF1AB9"/>
    <w:rsid w:val="00FF1D14"/>
    <w:rsid w:val="00FF1E58"/>
    <w:rsid w:val="00FF2007"/>
    <w:rsid w:val="00FF2778"/>
    <w:rsid w:val="00FF2A84"/>
    <w:rsid w:val="00FF32B5"/>
    <w:rsid w:val="00FF334F"/>
    <w:rsid w:val="00FF36B1"/>
    <w:rsid w:val="00FF4581"/>
    <w:rsid w:val="00FF48CF"/>
    <w:rsid w:val="00FF4F2A"/>
    <w:rsid w:val="00FF52C5"/>
    <w:rsid w:val="00FF5A6A"/>
    <w:rsid w:val="00FF69F6"/>
    <w:rsid w:val="00FF6B01"/>
    <w:rsid w:val="00FF6B65"/>
    <w:rsid w:val="00FF6DEF"/>
    <w:rsid w:val="00FF7A6F"/>
    <w:rsid w:val="00FF7DD0"/>
    <w:rsid w:val="010C34E4"/>
    <w:rsid w:val="01369A6C"/>
    <w:rsid w:val="01C2BA19"/>
    <w:rsid w:val="01F8AF4F"/>
    <w:rsid w:val="01F9335A"/>
    <w:rsid w:val="02535659"/>
    <w:rsid w:val="028FBFE1"/>
    <w:rsid w:val="0294E9AE"/>
    <w:rsid w:val="032BBA85"/>
    <w:rsid w:val="034E8CA2"/>
    <w:rsid w:val="0371B8AA"/>
    <w:rsid w:val="041D6CFF"/>
    <w:rsid w:val="04228878"/>
    <w:rsid w:val="04703A6A"/>
    <w:rsid w:val="0578404E"/>
    <w:rsid w:val="058C958A"/>
    <w:rsid w:val="059620E6"/>
    <w:rsid w:val="07EF5178"/>
    <w:rsid w:val="07FB1957"/>
    <w:rsid w:val="080083B0"/>
    <w:rsid w:val="083AA0D3"/>
    <w:rsid w:val="0865FE29"/>
    <w:rsid w:val="086DA56D"/>
    <w:rsid w:val="0873FCFB"/>
    <w:rsid w:val="092D074C"/>
    <w:rsid w:val="09B2C652"/>
    <w:rsid w:val="0A08C059"/>
    <w:rsid w:val="0A2253E3"/>
    <w:rsid w:val="0BB3F720"/>
    <w:rsid w:val="0BB8F4F4"/>
    <w:rsid w:val="0BE5AF67"/>
    <w:rsid w:val="0C4A740B"/>
    <w:rsid w:val="0C7F070E"/>
    <w:rsid w:val="0CA53E0E"/>
    <w:rsid w:val="0CC6DB6D"/>
    <w:rsid w:val="0CEFD8F8"/>
    <w:rsid w:val="0CF6253A"/>
    <w:rsid w:val="0D4EA8EF"/>
    <w:rsid w:val="0DDD8C63"/>
    <w:rsid w:val="0DF4DDF6"/>
    <w:rsid w:val="0E44F938"/>
    <w:rsid w:val="0E87CD70"/>
    <w:rsid w:val="0F5D9876"/>
    <w:rsid w:val="0F63EB8A"/>
    <w:rsid w:val="0F7734DF"/>
    <w:rsid w:val="0FD8A6EB"/>
    <w:rsid w:val="0FE4B566"/>
    <w:rsid w:val="109ABAC9"/>
    <w:rsid w:val="1170FB7E"/>
    <w:rsid w:val="11FB41C4"/>
    <w:rsid w:val="1257FF63"/>
    <w:rsid w:val="12D2656A"/>
    <w:rsid w:val="12D943D5"/>
    <w:rsid w:val="1361E906"/>
    <w:rsid w:val="1380C4CE"/>
    <w:rsid w:val="1417C6EA"/>
    <w:rsid w:val="1422FE3E"/>
    <w:rsid w:val="142B3AAF"/>
    <w:rsid w:val="14A94F93"/>
    <w:rsid w:val="14E383ED"/>
    <w:rsid w:val="14F8E6AB"/>
    <w:rsid w:val="150757B2"/>
    <w:rsid w:val="15223063"/>
    <w:rsid w:val="152311A4"/>
    <w:rsid w:val="153A207E"/>
    <w:rsid w:val="1562CF37"/>
    <w:rsid w:val="156D9251"/>
    <w:rsid w:val="157F0AD3"/>
    <w:rsid w:val="15BDEFB6"/>
    <w:rsid w:val="1632132B"/>
    <w:rsid w:val="167560F5"/>
    <w:rsid w:val="1685F7BB"/>
    <w:rsid w:val="16935252"/>
    <w:rsid w:val="16C5ABF9"/>
    <w:rsid w:val="17197D41"/>
    <w:rsid w:val="17595C1D"/>
    <w:rsid w:val="175BCF6E"/>
    <w:rsid w:val="17C16B18"/>
    <w:rsid w:val="180AF82F"/>
    <w:rsid w:val="1813ACDE"/>
    <w:rsid w:val="18E61139"/>
    <w:rsid w:val="196A2FEC"/>
    <w:rsid w:val="196A4C0B"/>
    <w:rsid w:val="198F37C5"/>
    <w:rsid w:val="19945A95"/>
    <w:rsid w:val="1A59A1C4"/>
    <w:rsid w:val="1A5C8618"/>
    <w:rsid w:val="1A66F117"/>
    <w:rsid w:val="1A702567"/>
    <w:rsid w:val="1BBE663B"/>
    <w:rsid w:val="1BC9D641"/>
    <w:rsid w:val="1BDC083A"/>
    <w:rsid w:val="1C065020"/>
    <w:rsid w:val="1C0661BF"/>
    <w:rsid w:val="1C58520C"/>
    <w:rsid w:val="1CA380FA"/>
    <w:rsid w:val="1D3616DB"/>
    <w:rsid w:val="1D3D0757"/>
    <w:rsid w:val="1D6103EA"/>
    <w:rsid w:val="1E3FFD60"/>
    <w:rsid w:val="1F6EE3A9"/>
    <w:rsid w:val="1FAE038D"/>
    <w:rsid w:val="20381F1B"/>
    <w:rsid w:val="2058BE2D"/>
    <w:rsid w:val="214DF3F7"/>
    <w:rsid w:val="22001A1D"/>
    <w:rsid w:val="226FA88F"/>
    <w:rsid w:val="22A1F41E"/>
    <w:rsid w:val="22A212D7"/>
    <w:rsid w:val="23284741"/>
    <w:rsid w:val="23B6FAF6"/>
    <w:rsid w:val="23E1DEED"/>
    <w:rsid w:val="2422F848"/>
    <w:rsid w:val="244F27DB"/>
    <w:rsid w:val="24C769D4"/>
    <w:rsid w:val="252D7BE8"/>
    <w:rsid w:val="2560A837"/>
    <w:rsid w:val="2587253C"/>
    <w:rsid w:val="25D6FFD7"/>
    <w:rsid w:val="25EB99DA"/>
    <w:rsid w:val="262D4878"/>
    <w:rsid w:val="262DB9EC"/>
    <w:rsid w:val="267E74F8"/>
    <w:rsid w:val="26C68285"/>
    <w:rsid w:val="272D101B"/>
    <w:rsid w:val="27653284"/>
    <w:rsid w:val="27D7F11E"/>
    <w:rsid w:val="27E0AD32"/>
    <w:rsid w:val="28378D3D"/>
    <w:rsid w:val="283E1570"/>
    <w:rsid w:val="2860C220"/>
    <w:rsid w:val="289F5195"/>
    <w:rsid w:val="291B8BEA"/>
    <w:rsid w:val="29BA4FF7"/>
    <w:rsid w:val="2A313DEE"/>
    <w:rsid w:val="2AE617FF"/>
    <w:rsid w:val="2B11EB77"/>
    <w:rsid w:val="2B5A4997"/>
    <w:rsid w:val="2C6A852D"/>
    <w:rsid w:val="2C7D2DDC"/>
    <w:rsid w:val="2CA2E392"/>
    <w:rsid w:val="2CECDF46"/>
    <w:rsid w:val="2E0A6DDC"/>
    <w:rsid w:val="2E413945"/>
    <w:rsid w:val="2E4EA3B7"/>
    <w:rsid w:val="2E64FAC7"/>
    <w:rsid w:val="2EA3CE43"/>
    <w:rsid w:val="2EC798AF"/>
    <w:rsid w:val="2F111EAA"/>
    <w:rsid w:val="2F1DF279"/>
    <w:rsid w:val="2F225888"/>
    <w:rsid w:val="2F2AF217"/>
    <w:rsid w:val="2F44D50C"/>
    <w:rsid w:val="30BE298D"/>
    <w:rsid w:val="315C8659"/>
    <w:rsid w:val="31957DA8"/>
    <w:rsid w:val="319642FB"/>
    <w:rsid w:val="3213B76A"/>
    <w:rsid w:val="32AECBC2"/>
    <w:rsid w:val="33F0EC48"/>
    <w:rsid w:val="33F3DFCB"/>
    <w:rsid w:val="33FB8D12"/>
    <w:rsid w:val="340E2607"/>
    <w:rsid w:val="341F3EA1"/>
    <w:rsid w:val="34506191"/>
    <w:rsid w:val="34964EB2"/>
    <w:rsid w:val="34A4DEFF"/>
    <w:rsid w:val="352144F2"/>
    <w:rsid w:val="3531B9EA"/>
    <w:rsid w:val="35E76EF0"/>
    <w:rsid w:val="3680B2F7"/>
    <w:rsid w:val="368F2E3D"/>
    <w:rsid w:val="37180E58"/>
    <w:rsid w:val="38194FAA"/>
    <w:rsid w:val="3871AB85"/>
    <w:rsid w:val="3918C5C7"/>
    <w:rsid w:val="393A93ED"/>
    <w:rsid w:val="39C7FFAE"/>
    <w:rsid w:val="39EF37EC"/>
    <w:rsid w:val="3A4BE705"/>
    <w:rsid w:val="3AC2EAE8"/>
    <w:rsid w:val="3AC88109"/>
    <w:rsid w:val="3B84C9A3"/>
    <w:rsid w:val="3B9C807F"/>
    <w:rsid w:val="3BFDC2C2"/>
    <w:rsid w:val="3C0E5612"/>
    <w:rsid w:val="3C90007D"/>
    <w:rsid w:val="3D07A29B"/>
    <w:rsid w:val="3D54E9A0"/>
    <w:rsid w:val="3D69AFA4"/>
    <w:rsid w:val="3E009EBF"/>
    <w:rsid w:val="3ED077DF"/>
    <w:rsid w:val="3EEC6F65"/>
    <w:rsid w:val="3EFF180D"/>
    <w:rsid w:val="3FBB9357"/>
    <w:rsid w:val="3FBC7F4E"/>
    <w:rsid w:val="400B4C19"/>
    <w:rsid w:val="40229DF3"/>
    <w:rsid w:val="40697C8A"/>
    <w:rsid w:val="40739F29"/>
    <w:rsid w:val="40B45664"/>
    <w:rsid w:val="40C39A05"/>
    <w:rsid w:val="40CFB2F3"/>
    <w:rsid w:val="40DA8AC6"/>
    <w:rsid w:val="410508BA"/>
    <w:rsid w:val="41A40C88"/>
    <w:rsid w:val="42189110"/>
    <w:rsid w:val="422CA480"/>
    <w:rsid w:val="4269726B"/>
    <w:rsid w:val="4288E3B7"/>
    <w:rsid w:val="42B709DF"/>
    <w:rsid w:val="43A447E5"/>
    <w:rsid w:val="43C89958"/>
    <w:rsid w:val="443193F9"/>
    <w:rsid w:val="44A8D7B7"/>
    <w:rsid w:val="44C68B0E"/>
    <w:rsid w:val="45010EC6"/>
    <w:rsid w:val="450C4A4A"/>
    <w:rsid w:val="455FE7A1"/>
    <w:rsid w:val="45D53D05"/>
    <w:rsid w:val="45F59BE3"/>
    <w:rsid w:val="460BFF0D"/>
    <w:rsid w:val="461FBD42"/>
    <w:rsid w:val="473217D0"/>
    <w:rsid w:val="477E9FC5"/>
    <w:rsid w:val="480E49B1"/>
    <w:rsid w:val="482AAEFB"/>
    <w:rsid w:val="4862552C"/>
    <w:rsid w:val="48C574DF"/>
    <w:rsid w:val="49EDA45F"/>
    <w:rsid w:val="4A0B0CDF"/>
    <w:rsid w:val="4A30A8EE"/>
    <w:rsid w:val="4A5A2B2D"/>
    <w:rsid w:val="4A9ADF1B"/>
    <w:rsid w:val="4AF2DC53"/>
    <w:rsid w:val="4B5F938E"/>
    <w:rsid w:val="4B86FEAE"/>
    <w:rsid w:val="4CBF5922"/>
    <w:rsid w:val="4CFE2031"/>
    <w:rsid w:val="4D21D0F4"/>
    <w:rsid w:val="4D249EAD"/>
    <w:rsid w:val="4DC0957D"/>
    <w:rsid w:val="4DFBD8CC"/>
    <w:rsid w:val="4E3082E6"/>
    <w:rsid w:val="4E540D4A"/>
    <w:rsid w:val="4F3A2FB4"/>
    <w:rsid w:val="4F77433B"/>
    <w:rsid w:val="4FA2F982"/>
    <w:rsid w:val="4FE84D50"/>
    <w:rsid w:val="506C3F67"/>
    <w:rsid w:val="50BFE2FD"/>
    <w:rsid w:val="50D55F7F"/>
    <w:rsid w:val="50D7CF56"/>
    <w:rsid w:val="50F8A38C"/>
    <w:rsid w:val="50FAE414"/>
    <w:rsid w:val="5127B6D2"/>
    <w:rsid w:val="5128B024"/>
    <w:rsid w:val="514D0CCC"/>
    <w:rsid w:val="5188014F"/>
    <w:rsid w:val="51F4FB40"/>
    <w:rsid w:val="525BE02E"/>
    <w:rsid w:val="526DF10B"/>
    <w:rsid w:val="526DF21D"/>
    <w:rsid w:val="528333AA"/>
    <w:rsid w:val="533E07DB"/>
    <w:rsid w:val="533E5C52"/>
    <w:rsid w:val="538C7C4F"/>
    <w:rsid w:val="54596675"/>
    <w:rsid w:val="551C2FCD"/>
    <w:rsid w:val="55218A0D"/>
    <w:rsid w:val="55716DE6"/>
    <w:rsid w:val="55784DFC"/>
    <w:rsid w:val="5587F3DB"/>
    <w:rsid w:val="55EB0A29"/>
    <w:rsid w:val="563C4B78"/>
    <w:rsid w:val="56657681"/>
    <w:rsid w:val="56CEDCA8"/>
    <w:rsid w:val="56E1DE25"/>
    <w:rsid w:val="56E3524D"/>
    <w:rsid w:val="57110502"/>
    <w:rsid w:val="5716C9D9"/>
    <w:rsid w:val="5767BE91"/>
    <w:rsid w:val="582CEB16"/>
    <w:rsid w:val="58C2DB4C"/>
    <w:rsid w:val="58FA5879"/>
    <w:rsid w:val="5917DCB0"/>
    <w:rsid w:val="59B3C5DB"/>
    <w:rsid w:val="59C7C7F8"/>
    <w:rsid w:val="59D76910"/>
    <w:rsid w:val="59D91E52"/>
    <w:rsid w:val="5A0CBCED"/>
    <w:rsid w:val="5A28EAA6"/>
    <w:rsid w:val="5A301244"/>
    <w:rsid w:val="5AAAD1AA"/>
    <w:rsid w:val="5B02C267"/>
    <w:rsid w:val="5B66E2B8"/>
    <w:rsid w:val="5CFF862D"/>
    <w:rsid w:val="5D82EB57"/>
    <w:rsid w:val="5D9257DC"/>
    <w:rsid w:val="5E3410B4"/>
    <w:rsid w:val="5E94376C"/>
    <w:rsid w:val="5F216535"/>
    <w:rsid w:val="5FDB80BF"/>
    <w:rsid w:val="5FEDEFA9"/>
    <w:rsid w:val="60503729"/>
    <w:rsid w:val="60BCCF6B"/>
    <w:rsid w:val="60E7A954"/>
    <w:rsid w:val="6116AFFA"/>
    <w:rsid w:val="6146C6AE"/>
    <w:rsid w:val="61AFF193"/>
    <w:rsid w:val="61B901CF"/>
    <w:rsid w:val="61B94E21"/>
    <w:rsid w:val="61F68FB5"/>
    <w:rsid w:val="623709B8"/>
    <w:rsid w:val="62638E95"/>
    <w:rsid w:val="626AF9B9"/>
    <w:rsid w:val="628DCF19"/>
    <w:rsid w:val="62AF64CE"/>
    <w:rsid w:val="63B35AD1"/>
    <w:rsid w:val="63CFC89F"/>
    <w:rsid w:val="64336AA9"/>
    <w:rsid w:val="643A75F1"/>
    <w:rsid w:val="64AEDCC3"/>
    <w:rsid w:val="6532AB66"/>
    <w:rsid w:val="6537DF7F"/>
    <w:rsid w:val="65957097"/>
    <w:rsid w:val="65DAA9AE"/>
    <w:rsid w:val="66C49297"/>
    <w:rsid w:val="66CAF60A"/>
    <w:rsid w:val="672287C8"/>
    <w:rsid w:val="6794804C"/>
    <w:rsid w:val="679A9904"/>
    <w:rsid w:val="67F198CC"/>
    <w:rsid w:val="69073972"/>
    <w:rsid w:val="691CA091"/>
    <w:rsid w:val="696B04D2"/>
    <w:rsid w:val="696E1999"/>
    <w:rsid w:val="69900456"/>
    <w:rsid w:val="69960175"/>
    <w:rsid w:val="6A5FA55B"/>
    <w:rsid w:val="6AD72894"/>
    <w:rsid w:val="6B0F74F8"/>
    <w:rsid w:val="6B16EB71"/>
    <w:rsid w:val="6B45477C"/>
    <w:rsid w:val="6BEA4388"/>
    <w:rsid w:val="6C1440A2"/>
    <w:rsid w:val="6C990529"/>
    <w:rsid w:val="6CB904D1"/>
    <w:rsid w:val="6CFF50B7"/>
    <w:rsid w:val="6D2B88A2"/>
    <w:rsid w:val="6DEF4D48"/>
    <w:rsid w:val="6E3098E2"/>
    <w:rsid w:val="6E4A3C95"/>
    <w:rsid w:val="6F432C54"/>
    <w:rsid w:val="6F533F90"/>
    <w:rsid w:val="70565E40"/>
    <w:rsid w:val="705D5A26"/>
    <w:rsid w:val="706C076B"/>
    <w:rsid w:val="70EBE662"/>
    <w:rsid w:val="7148E3EE"/>
    <w:rsid w:val="714B7B27"/>
    <w:rsid w:val="715D3760"/>
    <w:rsid w:val="71A9DDC8"/>
    <w:rsid w:val="71C385D8"/>
    <w:rsid w:val="71DA6E7F"/>
    <w:rsid w:val="726B6579"/>
    <w:rsid w:val="72AECBF6"/>
    <w:rsid w:val="72B4B461"/>
    <w:rsid w:val="72C4D983"/>
    <w:rsid w:val="733B7740"/>
    <w:rsid w:val="7366F9E1"/>
    <w:rsid w:val="73C91DB5"/>
    <w:rsid w:val="7407442A"/>
    <w:rsid w:val="7492BB79"/>
    <w:rsid w:val="758EBAE5"/>
    <w:rsid w:val="75AD5489"/>
    <w:rsid w:val="75B985E5"/>
    <w:rsid w:val="75C721CA"/>
    <w:rsid w:val="762A87B6"/>
    <w:rsid w:val="763D1785"/>
    <w:rsid w:val="769405B7"/>
    <w:rsid w:val="76963FE7"/>
    <w:rsid w:val="76F5149A"/>
    <w:rsid w:val="77402E92"/>
    <w:rsid w:val="774FE61A"/>
    <w:rsid w:val="77574407"/>
    <w:rsid w:val="77929EC2"/>
    <w:rsid w:val="77C889C9"/>
    <w:rsid w:val="77DEF55B"/>
    <w:rsid w:val="77F6CEE1"/>
    <w:rsid w:val="7808D0EB"/>
    <w:rsid w:val="78BE5672"/>
    <w:rsid w:val="78C1E1EB"/>
    <w:rsid w:val="78C47B56"/>
    <w:rsid w:val="78F29118"/>
    <w:rsid w:val="79126B43"/>
    <w:rsid w:val="791648AF"/>
    <w:rsid w:val="79528B47"/>
    <w:rsid w:val="7957F3E5"/>
    <w:rsid w:val="797EBC85"/>
    <w:rsid w:val="79AF41D3"/>
    <w:rsid w:val="7A4C469D"/>
    <w:rsid w:val="7AAF19B6"/>
    <w:rsid w:val="7AE0C1FD"/>
    <w:rsid w:val="7AF9E033"/>
    <w:rsid w:val="7B05B06D"/>
    <w:rsid w:val="7B667A45"/>
    <w:rsid w:val="7C9F5B47"/>
    <w:rsid w:val="7CAA12FC"/>
    <w:rsid w:val="7CB93F5D"/>
    <w:rsid w:val="7E1E9685"/>
    <w:rsid w:val="7F1687F7"/>
    <w:rsid w:val="7F5F5B51"/>
    <w:rsid w:val="7F6706A8"/>
    <w:rsid w:val="7F756B32"/>
    <w:rsid w:val="7FE3F1B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FEF29"/>
  <w15:chartTrackingRefBased/>
  <w15:docId w15:val="{C5083B7C-D13B-4456-94C2-18B7270D3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354D4C"/>
    <w:pPr>
      <w:widowControl w:val="0"/>
      <w:autoSpaceDE w:val="0"/>
      <w:autoSpaceDN w:val="0"/>
      <w:spacing w:after="0" w:line="240" w:lineRule="auto"/>
    </w:pPr>
    <w:rPr>
      <w:rFonts w:ascii="Aptos" w:eastAsia="Lucida Sans" w:hAnsi="Aptos" w:cs="Lucida Sans"/>
      <w:kern w:val="0"/>
      <w:szCs w:val="22"/>
      <w:lang w:val="en-US"/>
      <w14:ligatures w14:val="none"/>
    </w:rPr>
  </w:style>
  <w:style w:type="paragraph" w:styleId="Heading1">
    <w:name w:val="heading 1"/>
    <w:basedOn w:val="Normal"/>
    <w:next w:val="Normal"/>
    <w:link w:val="Heading1Char"/>
    <w:uiPriority w:val="9"/>
    <w:qFormat/>
    <w:rsid w:val="00354D4C"/>
    <w:pPr>
      <w:keepNext/>
      <w:keepLines/>
      <w:spacing w:before="360" w:after="80"/>
      <w:outlineLvl w:val="0"/>
    </w:pPr>
    <w:rPr>
      <w:rFonts w:asciiTheme="majorHAnsi" w:eastAsiaTheme="majorEastAsia" w:hAnsiTheme="majorHAnsi"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933A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C49DB"/>
    <w:pPr>
      <w:keepNext/>
      <w:keepLines/>
      <w:spacing w:before="480" w:after="80"/>
      <w:outlineLvl w:val="2"/>
    </w:pPr>
    <w:rPr>
      <w:rFonts w:ascii="Aptos Display (Headings)" w:eastAsiaTheme="majorEastAsia" w:hAnsi="Aptos Display (Headings)" w:cstheme="majorBidi"/>
      <w:bCs/>
      <w:iCs/>
      <w:color w:val="0F4761" w:themeColor="accent1" w:themeShade="BF"/>
      <w:sz w:val="32"/>
      <w:szCs w:val="28"/>
    </w:rPr>
  </w:style>
  <w:style w:type="paragraph" w:styleId="Heading4">
    <w:name w:val="heading 4"/>
    <w:basedOn w:val="Normal"/>
    <w:next w:val="Normal"/>
    <w:link w:val="Heading4Char"/>
    <w:uiPriority w:val="9"/>
    <w:semiHidden/>
    <w:unhideWhenUsed/>
    <w:qFormat/>
    <w:rsid w:val="00933A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3A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AE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AE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AE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AE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D4C"/>
    <w:rPr>
      <w:rFonts w:asciiTheme="majorHAnsi" w:eastAsiaTheme="majorEastAsia" w:hAnsiTheme="majorHAnsi" w:cstheme="majorBidi"/>
      <w:b/>
      <w:color w:val="0F4761" w:themeColor="accent1" w:themeShade="BF"/>
      <w:kern w:val="0"/>
      <w:sz w:val="40"/>
      <w:szCs w:val="40"/>
      <w:lang w:val="en-US"/>
      <w14:ligatures w14:val="none"/>
    </w:rPr>
  </w:style>
  <w:style w:type="character" w:customStyle="1" w:styleId="Heading2Char">
    <w:name w:val="Heading 2 Char"/>
    <w:basedOn w:val="DefaultParagraphFont"/>
    <w:link w:val="Heading2"/>
    <w:uiPriority w:val="9"/>
    <w:rsid w:val="00933A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C49DB"/>
    <w:rPr>
      <w:rFonts w:ascii="Aptos Display (Headings)" w:eastAsiaTheme="majorEastAsia" w:hAnsi="Aptos Display (Headings)" w:cstheme="majorBidi"/>
      <w:bCs/>
      <w:iCs/>
      <w:color w:val="0F4761" w:themeColor="accent1" w:themeShade="BF"/>
      <w:kern w:val="0"/>
      <w:sz w:val="32"/>
      <w:szCs w:val="28"/>
      <w:lang w:val="en-US"/>
      <w14:ligatures w14:val="none"/>
    </w:rPr>
  </w:style>
  <w:style w:type="character" w:customStyle="1" w:styleId="Heading4Char">
    <w:name w:val="Heading 4 Char"/>
    <w:basedOn w:val="DefaultParagraphFont"/>
    <w:link w:val="Heading4"/>
    <w:uiPriority w:val="9"/>
    <w:semiHidden/>
    <w:rsid w:val="00933A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3A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A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A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A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AE2"/>
    <w:rPr>
      <w:rFonts w:eastAsiaTheme="majorEastAsia" w:cstheme="majorBidi"/>
      <w:color w:val="272727" w:themeColor="text1" w:themeTint="D8"/>
    </w:rPr>
  </w:style>
  <w:style w:type="paragraph" w:styleId="Title">
    <w:name w:val="Title"/>
    <w:basedOn w:val="Normal"/>
    <w:next w:val="Normal"/>
    <w:link w:val="TitleChar"/>
    <w:uiPriority w:val="10"/>
    <w:qFormat/>
    <w:rsid w:val="00933A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A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A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A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AE2"/>
    <w:pPr>
      <w:spacing w:before="160"/>
      <w:jc w:val="center"/>
    </w:pPr>
    <w:rPr>
      <w:i/>
      <w:iCs/>
      <w:color w:val="404040" w:themeColor="text1" w:themeTint="BF"/>
    </w:rPr>
  </w:style>
  <w:style w:type="character" w:customStyle="1" w:styleId="QuoteChar">
    <w:name w:val="Quote Char"/>
    <w:basedOn w:val="DefaultParagraphFont"/>
    <w:link w:val="Quote"/>
    <w:uiPriority w:val="29"/>
    <w:rsid w:val="00933AE2"/>
    <w:rPr>
      <w:i/>
      <w:iCs/>
      <w:color w:val="404040" w:themeColor="text1" w:themeTint="BF"/>
    </w:rPr>
  </w:style>
  <w:style w:type="paragraph" w:styleId="ListParagraph">
    <w:name w:val="List Paragraph"/>
    <w:basedOn w:val="Normal"/>
    <w:uiPriority w:val="34"/>
    <w:qFormat/>
    <w:rsid w:val="00B377C1"/>
    <w:pPr>
      <w:spacing w:after="240"/>
      <w:ind w:left="720"/>
    </w:pPr>
  </w:style>
  <w:style w:type="character" w:styleId="IntenseEmphasis">
    <w:name w:val="Intense Emphasis"/>
    <w:basedOn w:val="DefaultParagraphFont"/>
    <w:uiPriority w:val="21"/>
    <w:qFormat/>
    <w:rsid w:val="00933AE2"/>
    <w:rPr>
      <w:i/>
      <w:iCs/>
      <w:color w:val="0F4761" w:themeColor="accent1" w:themeShade="BF"/>
    </w:rPr>
  </w:style>
  <w:style w:type="paragraph" w:styleId="IntenseQuote">
    <w:name w:val="Intense Quote"/>
    <w:basedOn w:val="Normal"/>
    <w:next w:val="Normal"/>
    <w:link w:val="IntenseQuoteChar"/>
    <w:uiPriority w:val="30"/>
    <w:qFormat/>
    <w:rsid w:val="00933A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AE2"/>
    <w:rPr>
      <w:i/>
      <w:iCs/>
      <w:color w:val="0F4761" w:themeColor="accent1" w:themeShade="BF"/>
    </w:rPr>
  </w:style>
  <w:style w:type="character" w:styleId="IntenseReference">
    <w:name w:val="Intense Reference"/>
    <w:basedOn w:val="DefaultParagraphFont"/>
    <w:uiPriority w:val="32"/>
    <w:qFormat/>
    <w:rsid w:val="00933AE2"/>
    <w:rPr>
      <w:b/>
      <w:bCs/>
      <w:smallCaps/>
      <w:color w:val="0F4761" w:themeColor="accent1" w:themeShade="BF"/>
      <w:spacing w:val="5"/>
    </w:rPr>
  </w:style>
  <w:style w:type="paragraph" w:styleId="Header">
    <w:name w:val="header"/>
    <w:basedOn w:val="Normal"/>
    <w:link w:val="HeaderChar"/>
    <w:uiPriority w:val="99"/>
    <w:unhideWhenUsed/>
    <w:rsid w:val="00354D4C"/>
    <w:pPr>
      <w:tabs>
        <w:tab w:val="center" w:pos="4513"/>
        <w:tab w:val="right" w:pos="9026"/>
      </w:tabs>
    </w:pPr>
  </w:style>
  <w:style w:type="character" w:customStyle="1" w:styleId="HeaderChar">
    <w:name w:val="Header Char"/>
    <w:basedOn w:val="DefaultParagraphFont"/>
    <w:link w:val="Header"/>
    <w:uiPriority w:val="99"/>
    <w:rsid w:val="00354D4C"/>
    <w:rPr>
      <w:rFonts w:ascii="Aptos" w:eastAsia="Lucida Sans" w:hAnsi="Aptos" w:cs="Lucida Sans"/>
      <w:kern w:val="0"/>
      <w:szCs w:val="22"/>
      <w:lang w:val="en-US"/>
      <w14:ligatures w14:val="none"/>
    </w:rPr>
  </w:style>
  <w:style w:type="paragraph" w:styleId="Footer">
    <w:name w:val="footer"/>
    <w:basedOn w:val="Normal"/>
    <w:link w:val="FooterChar"/>
    <w:uiPriority w:val="99"/>
    <w:unhideWhenUsed/>
    <w:rsid w:val="00354D4C"/>
    <w:pPr>
      <w:tabs>
        <w:tab w:val="center" w:pos="4513"/>
        <w:tab w:val="right" w:pos="9026"/>
      </w:tabs>
    </w:pPr>
  </w:style>
  <w:style w:type="character" w:customStyle="1" w:styleId="FooterChar">
    <w:name w:val="Footer Char"/>
    <w:basedOn w:val="DefaultParagraphFont"/>
    <w:link w:val="Footer"/>
    <w:uiPriority w:val="99"/>
    <w:rsid w:val="00354D4C"/>
    <w:rPr>
      <w:rFonts w:ascii="Aptos" w:eastAsia="Lucida Sans" w:hAnsi="Aptos" w:cs="Lucida Sans"/>
      <w:kern w:val="0"/>
      <w:szCs w:val="22"/>
      <w:lang w:val="en-US"/>
      <w14:ligatures w14:val="none"/>
    </w:rPr>
  </w:style>
  <w:style w:type="table" w:styleId="GridTable1Light-Accent1">
    <w:name w:val="Grid Table 1 Light Accent 1"/>
    <w:basedOn w:val="TableNormal"/>
    <w:uiPriority w:val="46"/>
    <w:rsid w:val="00481186"/>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AE6804"/>
    <w:pPr>
      <w:spacing w:after="0" w:line="240" w:lineRule="auto"/>
    </w:pPr>
    <w:rPr>
      <w:rFonts w:ascii="Aptos" w:eastAsia="Lucida Sans" w:hAnsi="Aptos" w:cs="Lucida Sans"/>
      <w:kern w:val="0"/>
      <w:szCs w:val="22"/>
      <w:lang w:val="en-US"/>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ptos" w:eastAsia="Lucida Sans" w:hAnsi="Aptos" w:cs="Lucida Sans"/>
      <w:kern w:val="0"/>
      <w:sz w:val="20"/>
      <w:szCs w:val="20"/>
      <w:lang w:val="en-US"/>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4342B"/>
    <w:rPr>
      <w:b/>
      <w:bCs/>
    </w:rPr>
  </w:style>
  <w:style w:type="character" w:customStyle="1" w:styleId="CommentSubjectChar">
    <w:name w:val="Comment Subject Char"/>
    <w:basedOn w:val="CommentTextChar"/>
    <w:link w:val="CommentSubject"/>
    <w:uiPriority w:val="99"/>
    <w:semiHidden/>
    <w:rsid w:val="00C4342B"/>
    <w:rPr>
      <w:rFonts w:ascii="Aptos" w:eastAsia="Lucida Sans" w:hAnsi="Aptos" w:cs="Lucida Sans"/>
      <w:b/>
      <w:bCs/>
      <w:kern w:val="0"/>
      <w:sz w:val="20"/>
      <w:szCs w:val="20"/>
      <w:lang w:val="en-US"/>
      <w14:ligatures w14:val="none"/>
    </w:rPr>
  </w:style>
  <w:style w:type="character" w:styleId="Hyperlink">
    <w:name w:val="Hyperlink"/>
    <w:basedOn w:val="DefaultParagraphFont"/>
    <w:uiPriority w:val="99"/>
    <w:unhideWhenUsed/>
    <w:rsid w:val="00C4342B"/>
    <w:rPr>
      <w:color w:val="467886" w:themeColor="hyperlink"/>
      <w:u w:val="single"/>
    </w:rPr>
  </w:style>
  <w:style w:type="character" w:styleId="UnresolvedMention">
    <w:name w:val="Unresolved Mention"/>
    <w:basedOn w:val="DefaultParagraphFont"/>
    <w:uiPriority w:val="99"/>
    <w:semiHidden/>
    <w:unhideWhenUsed/>
    <w:rsid w:val="00C4342B"/>
    <w:rPr>
      <w:color w:val="605E5C"/>
      <w:shd w:val="clear" w:color="auto" w:fill="E1DFDD"/>
    </w:rPr>
  </w:style>
  <w:style w:type="table" w:styleId="TableGrid">
    <w:name w:val="Table Grid"/>
    <w:basedOn w:val="TableNormal"/>
    <w:uiPriority w:val="59"/>
    <w:rsid w:val="001B745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407A0D"/>
    <w:rPr>
      <w:color w:val="2B579A"/>
      <w:shd w:val="clear" w:color="auto" w:fill="E1DFDD"/>
    </w:rPr>
  </w:style>
  <w:style w:type="paragraph" w:customStyle="1" w:styleId="pf0">
    <w:name w:val="pf0"/>
    <w:basedOn w:val="Normal"/>
    <w:rsid w:val="002F6403"/>
    <w:pPr>
      <w:widowControl/>
      <w:autoSpaceDE/>
      <w:autoSpaceDN/>
      <w:spacing w:before="100" w:beforeAutospacing="1" w:after="100" w:afterAutospacing="1"/>
    </w:pPr>
    <w:rPr>
      <w:rFonts w:ascii="Times New Roman" w:eastAsia="Times New Roman" w:hAnsi="Times New Roman" w:cs="Times New Roman"/>
      <w:szCs w:val="24"/>
      <w:lang w:val="en-AU" w:eastAsia="en-AU"/>
    </w:rPr>
  </w:style>
  <w:style w:type="character" w:customStyle="1" w:styleId="cf01">
    <w:name w:val="cf01"/>
    <w:basedOn w:val="DefaultParagraphFont"/>
    <w:rsid w:val="002F6403"/>
    <w:rPr>
      <w:rFonts w:ascii="Segoe UI" w:hAnsi="Segoe UI" w:cs="Segoe UI" w:hint="default"/>
      <w:sz w:val="18"/>
      <w:szCs w:val="18"/>
    </w:rPr>
  </w:style>
  <w:style w:type="paragraph" w:styleId="NormalWeb">
    <w:name w:val="Normal (Web)"/>
    <w:basedOn w:val="Normal"/>
    <w:uiPriority w:val="99"/>
    <w:semiHidden/>
    <w:unhideWhenUsed/>
    <w:rsid w:val="0074554D"/>
    <w:pPr>
      <w:widowControl/>
      <w:autoSpaceDE/>
      <w:autoSpaceDN/>
      <w:spacing w:before="100" w:beforeAutospacing="1" w:after="100" w:afterAutospacing="1"/>
    </w:pPr>
    <w:rPr>
      <w:rFonts w:ascii="Times New Roman" w:eastAsia="Times New Roman" w:hAnsi="Times New Roman" w:cs="Times New Roman"/>
      <w:szCs w:val="24"/>
      <w:lang w:val="en-AU" w:eastAsia="en-AU"/>
    </w:rPr>
  </w:style>
  <w:style w:type="character" w:styleId="FollowedHyperlink">
    <w:name w:val="FollowedHyperlink"/>
    <w:basedOn w:val="DefaultParagraphFont"/>
    <w:uiPriority w:val="99"/>
    <w:semiHidden/>
    <w:unhideWhenUsed/>
    <w:rsid w:val="009C0B9E"/>
    <w:rPr>
      <w:color w:val="96607D" w:themeColor="followedHyperlink"/>
      <w:u w:val="single"/>
    </w:rPr>
  </w:style>
  <w:style w:type="paragraph" w:customStyle="1" w:styleId="Intro">
    <w:name w:val="Intro"/>
    <w:basedOn w:val="Normal"/>
    <w:qFormat/>
    <w:rsid w:val="00765D58"/>
    <w:pPr>
      <w:widowControl/>
      <w:autoSpaceDE/>
      <w:autoSpaceDN/>
      <w:spacing w:before="120" w:after="120" w:line="278" w:lineRule="auto"/>
    </w:pPr>
    <w:rPr>
      <w:rFonts w:ascii="Aptos SemiBold" w:eastAsiaTheme="minorEastAsia" w:hAnsi="Aptos SemiBold" w:cstheme="minorBidi"/>
      <w:b/>
      <w:lang w:val="en-AU"/>
    </w:rPr>
  </w:style>
  <w:style w:type="table" w:styleId="TableGridLight">
    <w:name w:val="Grid Table Light"/>
    <w:basedOn w:val="TableNormal"/>
    <w:uiPriority w:val="40"/>
    <w:rsid w:val="001706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1706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BoxedBulletALT">
    <w:name w:val="Boxed Bullet (ALT)"/>
    <w:basedOn w:val="ListBullet"/>
    <w:next w:val="ListBullet"/>
    <w:uiPriority w:val="99"/>
    <w:rsid w:val="00744209"/>
    <w:pPr>
      <w:widowControl/>
      <w:tabs>
        <w:tab w:val="clear" w:pos="360"/>
        <w:tab w:val="left" w:pos="340"/>
      </w:tabs>
      <w:suppressAutoHyphens/>
      <w:adjustRightInd w:val="0"/>
      <w:spacing w:before="57" w:after="227" w:line="260" w:lineRule="atLeast"/>
      <w:textAlignment w:val="center"/>
    </w:pPr>
    <w:rPr>
      <w:rFonts w:ascii="Helvetica" w:eastAsiaTheme="minorHAnsi" w:hAnsi="Helvetica" w:cs="Helvetica"/>
      <w:color w:val="000000"/>
      <w:spacing w:val="-2"/>
      <w:szCs w:val="24"/>
      <w14:ligatures w14:val="standardContextual"/>
    </w:rPr>
  </w:style>
  <w:style w:type="paragraph" w:styleId="ListBullet">
    <w:name w:val="List Bullet"/>
    <w:basedOn w:val="Normal"/>
    <w:uiPriority w:val="99"/>
    <w:unhideWhenUsed/>
    <w:rsid w:val="00744209"/>
    <w:pPr>
      <w:numPr>
        <w:numId w:val="40"/>
      </w:numPr>
      <w:contextualSpacing/>
    </w:pPr>
  </w:style>
  <w:style w:type="paragraph" w:styleId="TOCHeading">
    <w:name w:val="TOC Heading"/>
    <w:basedOn w:val="Heading1"/>
    <w:next w:val="Normal"/>
    <w:uiPriority w:val="39"/>
    <w:unhideWhenUsed/>
    <w:qFormat/>
    <w:rsid w:val="00244DFD"/>
    <w:pPr>
      <w:widowControl/>
      <w:autoSpaceDE/>
      <w:autoSpaceDN/>
      <w:spacing w:before="480" w:after="0" w:line="276" w:lineRule="auto"/>
      <w:outlineLvl w:val="9"/>
    </w:pPr>
    <w:rPr>
      <w:bCs/>
      <w:sz w:val="28"/>
      <w:szCs w:val="28"/>
    </w:rPr>
  </w:style>
  <w:style w:type="paragraph" w:styleId="TOC1">
    <w:name w:val="toc 1"/>
    <w:basedOn w:val="Normal"/>
    <w:next w:val="Normal"/>
    <w:autoRedefine/>
    <w:uiPriority w:val="39"/>
    <w:unhideWhenUsed/>
    <w:rsid w:val="00244DFD"/>
    <w:pPr>
      <w:spacing w:before="120"/>
    </w:pPr>
    <w:rPr>
      <w:rFonts w:asciiTheme="minorHAnsi" w:hAnsiTheme="minorHAnsi"/>
      <w:b/>
      <w:bCs/>
      <w:i/>
      <w:iCs/>
      <w:szCs w:val="24"/>
    </w:rPr>
  </w:style>
  <w:style w:type="paragraph" w:styleId="TOC2">
    <w:name w:val="toc 2"/>
    <w:basedOn w:val="Normal"/>
    <w:next w:val="Normal"/>
    <w:autoRedefine/>
    <w:uiPriority w:val="39"/>
    <w:unhideWhenUsed/>
    <w:rsid w:val="00244DFD"/>
    <w:pPr>
      <w:spacing w:before="120"/>
      <w:ind w:left="240"/>
    </w:pPr>
    <w:rPr>
      <w:rFonts w:asciiTheme="minorHAnsi" w:hAnsiTheme="minorHAnsi"/>
      <w:b/>
      <w:bCs/>
      <w:sz w:val="22"/>
    </w:rPr>
  </w:style>
  <w:style w:type="paragraph" w:styleId="TOC3">
    <w:name w:val="toc 3"/>
    <w:basedOn w:val="Normal"/>
    <w:next w:val="Normal"/>
    <w:autoRedefine/>
    <w:uiPriority w:val="39"/>
    <w:unhideWhenUsed/>
    <w:rsid w:val="00244DFD"/>
    <w:pPr>
      <w:ind w:left="480"/>
    </w:pPr>
    <w:rPr>
      <w:rFonts w:asciiTheme="minorHAnsi" w:hAnsiTheme="minorHAnsi"/>
      <w:sz w:val="20"/>
      <w:szCs w:val="20"/>
    </w:rPr>
  </w:style>
  <w:style w:type="paragraph" w:styleId="TOC4">
    <w:name w:val="toc 4"/>
    <w:basedOn w:val="Normal"/>
    <w:next w:val="Normal"/>
    <w:autoRedefine/>
    <w:uiPriority w:val="39"/>
    <w:semiHidden/>
    <w:unhideWhenUsed/>
    <w:rsid w:val="00244DFD"/>
    <w:pPr>
      <w:ind w:left="720"/>
    </w:pPr>
    <w:rPr>
      <w:rFonts w:asciiTheme="minorHAnsi" w:hAnsiTheme="minorHAnsi"/>
      <w:sz w:val="20"/>
      <w:szCs w:val="20"/>
    </w:rPr>
  </w:style>
  <w:style w:type="paragraph" w:styleId="TOC5">
    <w:name w:val="toc 5"/>
    <w:basedOn w:val="Normal"/>
    <w:next w:val="Normal"/>
    <w:autoRedefine/>
    <w:uiPriority w:val="39"/>
    <w:semiHidden/>
    <w:unhideWhenUsed/>
    <w:rsid w:val="00244DFD"/>
    <w:pPr>
      <w:ind w:left="960"/>
    </w:pPr>
    <w:rPr>
      <w:rFonts w:asciiTheme="minorHAnsi" w:hAnsiTheme="minorHAnsi"/>
      <w:sz w:val="20"/>
      <w:szCs w:val="20"/>
    </w:rPr>
  </w:style>
  <w:style w:type="paragraph" w:styleId="TOC6">
    <w:name w:val="toc 6"/>
    <w:basedOn w:val="Normal"/>
    <w:next w:val="Normal"/>
    <w:autoRedefine/>
    <w:uiPriority w:val="39"/>
    <w:semiHidden/>
    <w:unhideWhenUsed/>
    <w:rsid w:val="00244DFD"/>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244DFD"/>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244DFD"/>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244DFD"/>
    <w:pPr>
      <w:ind w:left="1920"/>
    </w:pPr>
    <w:rPr>
      <w:rFonts w:asciiTheme="minorHAnsi" w:hAnsiTheme="minorHAnsi"/>
      <w:sz w:val="20"/>
      <w:szCs w:val="20"/>
    </w:rPr>
  </w:style>
  <w:style w:type="paragraph" w:customStyle="1" w:styleId="TableHeader">
    <w:name w:val="Table Header"/>
    <w:basedOn w:val="Normal"/>
    <w:qFormat/>
    <w:rsid w:val="00504B7D"/>
    <w:rPr>
      <w:rFonts w:eastAsia="Aptos" w:cs="Aptos"/>
      <w:b/>
      <w:bCs/>
      <w:color w:val="000000" w:themeColor="text1"/>
      <w:sz w:val="28"/>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diagramData" Target="diagrams/data1.xm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diagramColors" Target="diagrams/colors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diagramQuickStyle" Target="diagrams/quickStyle1.xm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lsbc.vic.gov.au/research-centre/what-we-do/research-projects/understanding-vlsbc-customer-experience"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diagramLayout" Target="diagrams/layout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microsoft.com/office/2007/relationships/diagramDrawing" Target="diagrams/drawing1.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colorful2#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4A65A48-C542-4AD3-888C-1CC7451AE5AF}" type="doc">
      <dgm:prSet loTypeId="urn:microsoft.com/office/officeart/2008/layout/HalfCircleOrganizationChart" loCatId="cycle" qsTypeId="urn:microsoft.com/office/officeart/2005/8/quickstyle/simple1#2" qsCatId="simple" csTypeId="urn:microsoft.com/office/officeart/2005/8/colors/colorful2#2" csCatId="colorful" phldr="1"/>
      <dgm:spPr/>
      <dgm:t>
        <a:bodyPr/>
        <a:lstStyle/>
        <a:p>
          <a:endParaRPr lang="en-AU"/>
        </a:p>
      </dgm:t>
    </dgm:pt>
    <dgm:pt modelId="{DF6126F0-D476-4B04-BA86-673F989B913B}">
      <dgm:prSet phldrT="[Text]" custT="1"/>
      <dgm:spPr/>
      <dgm:t>
        <a:bodyPr/>
        <a:lstStyle/>
        <a:p>
          <a:pPr algn="ctr"/>
          <a:r>
            <a:rPr lang="en-AU" sz="1000" b="1"/>
            <a:t>Creating fair, accessible and trusted outcomes</a:t>
          </a:r>
        </a:p>
      </dgm:t>
    </dgm:pt>
    <dgm:pt modelId="{D08B34D3-4A43-474B-9DB6-AEF4A56E5685}" type="parTrans" cxnId="{05FE8B22-5317-48DD-B313-EBFCC39CA076}">
      <dgm:prSet/>
      <dgm:spPr/>
      <dgm:t>
        <a:bodyPr/>
        <a:lstStyle/>
        <a:p>
          <a:pPr algn="ctr"/>
          <a:endParaRPr lang="en-AU"/>
        </a:p>
      </dgm:t>
    </dgm:pt>
    <dgm:pt modelId="{12825A33-8A9E-44E5-AAA7-113C93EBB035}" type="sibTrans" cxnId="{05FE8B22-5317-48DD-B313-EBFCC39CA076}">
      <dgm:prSet/>
      <dgm:spPr/>
      <dgm:t>
        <a:bodyPr/>
        <a:lstStyle/>
        <a:p>
          <a:pPr algn="ctr"/>
          <a:endParaRPr lang="en-AU"/>
        </a:p>
      </dgm:t>
    </dgm:pt>
    <dgm:pt modelId="{2B52EB39-C58A-493C-B6D3-0439A8DCD960}">
      <dgm:prSet phldrT="[Text]" custT="1"/>
      <dgm:spPr/>
      <dgm:t>
        <a:bodyPr/>
        <a:lstStyle/>
        <a:p>
          <a:pPr algn="ctr"/>
          <a:r>
            <a:rPr lang="en-AU" sz="900" b="1"/>
            <a:t>Everyday practice</a:t>
          </a:r>
        </a:p>
        <a:p>
          <a:pPr algn="ctr"/>
          <a:r>
            <a:rPr lang="en-AU" sz="900"/>
            <a:t>How inclusion shows up day-to-day</a:t>
          </a:r>
        </a:p>
      </dgm:t>
    </dgm:pt>
    <dgm:pt modelId="{DC7C4273-DFF8-440C-8DFA-37FC390A2772}" type="parTrans" cxnId="{5EFD1993-F054-4B98-8ED0-C65312D57AD2}">
      <dgm:prSet/>
      <dgm:spPr/>
      <dgm:t>
        <a:bodyPr/>
        <a:lstStyle/>
        <a:p>
          <a:pPr algn="ctr"/>
          <a:endParaRPr lang="en-AU"/>
        </a:p>
      </dgm:t>
    </dgm:pt>
    <dgm:pt modelId="{7F77A4DA-C6C7-4DD6-BA60-2DE64192CD97}" type="sibTrans" cxnId="{5EFD1993-F054-4B98-8ED0-C65312D57AD2}">
      <dgm:prSet/>
      <dgm:spPr/>
      <dgm:t>
        <a:bodyPr/>
        <a:lstStyle/>
        <a:p>
          <a:pPr algn="ctr"/>
          <a:endParaRPr lang="en-AU"/>
        </a:p>
      </dgm:t>
    </dgm:pt>
    <dgm:pt modelId="{3503153B-9B98-441B-82DA-5C497EFE0628}">
      <dgm:prSet phldrT="[Text]" custT="1"/>
      <dgm:spPr/>
      <dgm:t>
        <a:bodyPr/>
        <a:lstStyle/>
        <a:p>
          <a:pPr algn="ctr"/>
          <a:r>
            <a:rPr lang="en-AU" sz="900" b="1"/>
            <a:t>Accountability and feedback</a:t>
          </a:r>
        </a:p>
        <a:p>
          <a:pPr algn="ctr"/>
          <a:r>
            <a:rPr lang="en-AU" sz="900"/>
            <a:t>Tracking, follow-through, learning</a:t>
          </a:r>
          <a:endParaRPr lang="en-AU" sz="800"/>
        </a:p>
      </dgm:t>
    </dgm:pt>
    <dgm:pt modelId="{E4824E81-DD03-4860-A974-6A4311EE44BB}" type="parTrans" cxnId="{C0242F8C-4882-4E79-B9F5-EE54BD070809}">
      <dgm:prSet/>
      <dgm:spPr/>
      <dgm:t>
        <a:bodyPr/>
        <a:lstStyle/>
        <a:p>
          <a:pPr algn="ctr"/>
          <a:endParaRPr lang="en-AU"/>
        </a:p>
      </dgm:t>
    </dgm:pt>
    <dgm:pt modelId="{7CBE63F6-5B5E-4EB5-98F7-67DF45D0CEE2}" type="sibTrans" cxnId="{C0242F8C-4882-4E79-B9F5-EE54BD070809}">
      <dgm:prSet/>
      <dgm:spPr/>
      <dgm:t>
        <a:bodyPr/>
        <a:lstStyle/>
        <a:p>
          <a:pPr algn="ctr"/>
          <a:endParaRPr lang="en-AU"/>
        </a:p>
      </dgm:t>
    </dgm:pt>
    <dgm:pt modelId="{7EB36313-9A88-4AEF-BE98-E57F50E57AE0}">
      <dgm:prSet phldrT="[Text]" custT="1"/>
      <dgm:spPr/>
      <dgm:t>
        <a:bodyPr/>
        <a:lstStyle/>
        <a:p>
          <a:pPr algn="ctr"/>
          <a:r>
            <a:rPr lang="en-AU" sz="900" b="1"/>
            <a:t>Systems</a:t>
          </a:r>
        </a:p>
        <a:p>
          <a:pPr algn="ctr"/>
          <a:r>
            <a:rPr lang="en-AU" sz="900"/>
            <a:t>Clear, accessible, consistent</a:t>
          </a:r>
        </a:p>
      </dgm:t>
    </dgm:pt>
    <dgm:pt modelId="{BF041FDC-B87A-4FC7-92F3-859E2EEAB34E}" type="parTrans" cxnId="{3A255C37-6E47-42FD-8789-F02FAD2D4D1A}">
      <dgm:prSet/>
      <dgm:spPr/>
      <dgm:t>
        <a:bodyPr/>
        <a:lstStyle/>
        <a:p>
          <a:pPr algn="ctr"/>
          <a:endParaRPr lang="en-AU"/>
        </a:p>
      </dgm:t>
    </dgm:pt>
    <dgm:pt modelId="{5BD24CC1-EC60-4F05-9E21-ADC0A71BE689}" type="sibTrans" cxnId="{3A255C37-6E47-42FD-8789-F02FAD2D4D1A}">
      <dgm:prSet/>
      <dgm:spPr/>
      <dgm:t>
        <a:bodyPr/>
        <a:lstStyle/>
        <a:p>
          <a:pPr algn="ctr"/>
          <a:endParaRPr lang="en-AU"/>
        </a:p>
      </dgm:t>
    </dgm:pt>
    <dgm:pt modelId="{2AC113FD-1C4E-BC47-98E9-BBF18CE61A30}" type="pres">
      <dgm:prSet presAssocID="{34A65A48-C542-4AD3-888C-1CC7451AE5AF}" presName="Name0" presStyleCnt="0">
        <dgm:presLayoutVars>
          <dgm:orgChart val="1"/>
          <dgm:chPref val="1"/>
          <dgm:dir/>
          <dgm:animOne val="branch"/>
          <dgm:animLvl val="lvl"/>
          <dgm:resizeHandles/>
        </dgm:presLayoutVars>
      </dgm:prSet>
      <dgm:spPr/>
    </dgm:pt>
    <dgm:pt modelId="{434ADF53-63C4-EE4E-B26C-5058D93DEE93}" type="pres">
      <dgm:prSet presAssocID="{DF6126F0-D476-4B04-BA86-673F989B913B}" presName="hierRoot1" presStyleCnt="0">
        <dgm:presLayoutVars>
          <dgm:hierBranch val="init"/>
        </dgm:presLayoutVars>
      </dgm:prSet>
      <dgm:spPr/>
    </dgm:pt>
    <dgm:pt modelId="{EC3DC529-5EC5-3446-9124-8161F364CFD3}" type="pres">
      <dgm:prSet presAssocID="{DF6126F0-D476-4B04-BA86-673F989B913B}" presName="rootComposite1" presStyleCnt="0"/>
      <dgm:spPr/>
    </dgm:pt>
    <dgm:pt modelId="{7F7E06F5-F3FB-2045-B87F-0BDEA7A10ECB}" type="pres">
      <dgm:prSet presAssocID="{DF6126F0-D476-4B04-BA86-673F989B913B}" presName="rootText1" presStyleLbl="alignAcc1" presStyleIdx="0" presStyleCnt="0">
        <dgm:presLayoutVars>
          <dgm:chPref val="3"/>
        </dgm:presLayoutVars>
      </dgm:prSet>
      <dgm:spPr/>
    </dgm:pt>
    <dgm:pt modelId="{AFCD1CA3-C370-8544-BCFE-4BAD2821F828}" type="pres">
      <dgm:prSet presAssocID="{DF6126F0-D476-4B04-BA86-673F989B913B}" presName="topArc1" presStyleLbl="parChTrans1D1" presStyleIdx="0" presStyleCnt="8"/>
      <dgm:spPr/>
    </dgm:pt>
    <dgm:pt modelId="{CED447A9-116A-FC4F-8BE2-0DDF771AE872}" type="pres">
      <dgm:prSet presAssocID="{DF6126F0-D476-4B04-BA86-673F989B913B}" presName="bottomArc1" presStyleLbl="parChTrans1D1" presStyleIdx="1" presStyleCnt="8"/>
      <dgm:spPr/>
    </dgm:pt>
    <dgm:pt modelId="{107B7000-DC0C-1343-BF78-9AB8F5D958F1}" type="pres">
      <dgm:prSet presAssocID="{DF6126F0-D476-4B04-BA86-673F989B913B}" presName="topConnNode1" presStyleLbl="node1" presStyleIdx="0" presStyleCnt="0"/>
      <dgm:spPr/>
    </dgm:pt>
    <dgm:pt modelId="{3CE6AEB3-F845-5142-9B61-AF6283AA40AF}" type="pres">
      <dgm:prSet presAssocID="{DF6126F0-D476-4B04-BA86-673F989B913B}" presName="hierChild2" presStyleCnt="0"/>
      <dgm:spPr/>
    </dgm:pt>
    <dgm:pt modelId="{3858164A-48D2-1D46-B05E-F0378F6A6C0D}" type="pres">
      <dgm:prSet presAssocID="{DC7C4273-DFF8-440C-8DFA-37FC390A2772}" presName="Name28" presStyleLbl="parChTrans1D2" presStyleIdx="0" presStyleCnt="3"/>
      <dgm:spPr/>
    </dgm:pt>
    <dgm:pt modelId="{CC6A9234-0BEB-8244-AAC1-54222EECA36F}" type="pres">
      <dgm:prSet presAssocID="{2B52EB39-C58A-493C-B6D3-0439A8DCD960}" presName="hierRoot2" presStyleCnt="0">
        <dgm:presLayoutVars>
          <dgm:hierBranch val="init"/>
        </dgm:presLayoutVars>
      </dgm:prSet>
      <dgm:spPr/>
    </dgm:pt>
    <dgm:pt modelId="{017FE438-16B8-244F-9703-63C49E97190C}" type="pres">
      <dgm:prSet presAssocID="{2B52EB39-C58A-493C-B6D3-0439A8DCD960}" presName="rootComposite2" presStyleCnt="0"/>
      <dgm:spPr/>
    </dgm:pt>
    <dgm:pt modelId="{DC690252-71A2-8447-A609-47E8A0EFCF38}" type="pres">
      <dgm:prSet presAssocID="{2B52EB39-C58A-493C-B6D3-0439A8DCD960}" presName="rootText2" presStyleLbl="alignAcc1" presStyleIdx="0" presStyleCnt="0">
        <dgm:presLayoutVars>
          <dgm:chPref val="3"/>
        </dgm:presLayoutVars>
      </dgm:prSet>
      <dgm:spPr/>
    </dgm:pt>
    <dgm:pt modelId="{02801D43-D6A2-174F-8B8D-F781A2C009CF}" type="pres">
      <dgm:prSet presAssocID="{2B52EB39-C58A-493C-B6D3-0439A8DCD960}" presName="topArc2" presStyleLbl="parChTrans1D1" presStyleIdx="2" presStyleCnt="8"/>
      <dgm:spPr/>
    </dgm:pt>
    <dgm:pt modelId="{1A23B0DC-65F1-D445-A022-751240645205}" type="pres">
      <dgm:prSet presAssocID="{2B52EB39-C58A-493C-B6D3-0439A8DCD960}" presName="bottomArc2" presStyleLbl="parChTrans1D1" presStyleIdx="3" presStyleCnt="8"/>
      <dgm:spPr/>
    </dgm:pt>
    <dgm:pt modelId="{CF6E7C3F-6D3A-7E46-9AF8-BCEB833A4CAC}" type="pres">
      <dgm:prSet presAssocID="{2B52EB39-C58A-493C-B6D3-0439A8DCD960}" presName="topConnNode2" presStyleLbl="node2" presStyleIdx="0" presStyleCnt="0"/>
      <dgm:spPr/>
    </dgm:pt>
    <dgm:pt modelId="{264FAF0C-5BB4-C04A-A44C-097A6396D73D}" type="pres">
      <dgm:prSet presAssocID="{2B52EB39-C58A-493C-B6D3-0439A8DCD960}" presName="hierChild4" presStyleCnt="0"/>
      <dgm:spPr/>
    </dgm:pt>
    <dgm:pt modelId="{3D756B4A-8C5E-4F48-8165-D612032B6A43}" type="pres">
      <dgm:prSet presAssocID="{2B52EB39-C58A-493C-B6D3-0439A8DCD960}" presName="hierChild5" presStyleCnt="0"/>
      <dgm:spPr/>
    </dgm:pt>
    <dgm:pt modelId="{25586142-7BD4-5443-968D-9D62F1BDE0C8}" type="pres">
      <dgm:prSet presAssocID="{E4824E81-DD03-4860-A974-6A4311EE44BB}" presName="Name28" presStyleLbl="parChTrans1D2" presStyleIdx="1" presStyleCnt="3"/>
      <dgm:spPr/>
    </dgm:pt>
    <dgm:pt modelId="{3F567A1E-C176-2740-80A5-27028283FA86}" type="pres">
      <dgm:prSet presAssocID="{3503153B-9B98-441B-82DA-5C497EFE0628}" presName="hierRoot2" presStyleCnt="0">
        <dgm:presLayoutVars>
          <dgm:hierBranch val="init"/>
        </dgm:presLayoutVars>
      </dgm:prSet>
      <dgm:spPr/>
    </dgm:pt>
    <dgm:pt modelId="{0E25A96C-4EBC-7046-A09B-CBB641D9EFEE}" type="pres">
      <dgm:prSet presAssocID="{3503153B-9B98-441B-82DA-5C497EFE0628}" presName="rootComposite2" presStyleCnt="0"/>
      <dgm:spPr/>
    </dgm:pt>
    <dgm:pt modelId="{C2829C93-6E0C-D24D-BE53-A5F3145A8975}" type="pres">
      <dgm:prSet presAssocID="{3503153B-9B98-441B-82DA-5C497EFE0628}" presName="rootText2" presStyleLbl="alignAcc1" presStyleIdx="0" presStyleCnt="0">
        <dgm:presLayoutVars>
          <dgm:chPref val="3"/>
        </dgm:presLayoutVars>
      </dgm:prSet>
      <dgm:spPr/>
    </dgm:pt>
    <dgm:pt modelId="{CF5EB9F2-0458-6B4E-A7C8-3AA1388F590B}" type="pres">
      <dgm:prSet presAssocID="{3503153B-9B98-441B-82DA-5C497EFE0628}" presName="topArc2" presStyleLbl="parChTrans1D1" presStyleIdx="4" presStyleCnt="8"/>
      <dgm:spPr/>
    </dgm:pt>
    <dgm:pt modelId="{00275BBC-3D0D-C145-8FE4-1E1F4927B87F}" type="pres">
      <dgm:prSet presAssocID="{3503153B-9B98-441B-82DA-5C497EFE0628}" presName="bottomArc2" presStyleLbl="parChTrans1D1" presStyleIdx="5" presStyleCnt="8"/>
      <dgm:spPr/>
    </dgm:pt>
    <dgm:pt modelId="{48229C04-B100-9340-BF2B-C555C2317729}" type="pres">
      <dgm:prSet presAssocID="{3503153B-9B98-441B-82DA-5C497EFE0628}" presName="topConnNode2" presStyleLbl="node2" presStyleIdx="0" presStyleCnt="0"/>
      <dgm:spPr/>
    </dgm:pt>
    <dgm:pt modelId="{0F0E3A10-DFF9-C842-97C3-C30711DF9795}" type="pres">
      <dgm:prSet presAssocID="{3503153B-9B98-441B-82DA-5C497EFE0628}" presName="hierChild4" presStyleCnt="0"/>
      <dgm:spPr/>
    </dgm:pt>
    <dgm:pt modelId="{8786D52D-1051-E940-B5F7-4ADA65F8F3FD}" type="pres">
      <dgm:prSet presAssocID="{3503153B-9B98-441B-82DA-5C497EFE0628}" presName="hierChild5" presStyleCnt="0"/>
      <dgm:spPr/>
    </dgm:pt>
    <dgm:pt modelId="{4116B7DC-C8DC-A846-B5D2-025A3C713646}" type="pres">
      <dgm:prSet presAssocID="{BF041FDC-B87A-4FC7-92F3-859E2EEAB34E}" presName="Name28" presStyleLbl="parChTrans1D2" presStyleIdx="2" presStyleCnt="3"/>
      <dgm:spPr/>
    </dgm:pt>
    <dgm:pt modelId="{A45B041E-243E-124D-9C87-EDD395A98C9D}" type="pres">
      <dgm:prSet presAssocID="{7EB36313-9A88-4AEF-BE98-E57F50E57AE0}" presName="hierRoot2" presStyleCnt="0">
        <dgm:presLayoutVars>
          <dgm:hierBranch val="init"/>
        </dgm:presLayoutVars>
      </dgm:prSet>
      <dgm:spPr/>
    </dgm:pt>
    <dgm:pt modelId="{047617A8-EB0B-594E-B340-F0C64939DCAF}" type="pres">
      <dgm:prSet presAssocID="{7EB36313-9A88-4AEF-BE98-E57F50E57AE0}" presName="rootComposite2" presStyleCnt="0"/>
      <dgm:spPr/>
    </dgm:pt>
    <dgm:pt modelId="{494E04A0-512F-834C-BD30-0A7D70284CA8}" type="pres">
      <dgm:prSet presAssocID="{7EB36313-9A88-4AEF-BE98-E57F50E57AE0}" presName="rootText2" presStyleLbl="alignAcc1" presStyleIdx="0" presStyleCnt="0">
        <dgm:presLayoutVars>
          <dgm:chPref val="3"/>
        </dgm:presLayoutVars>
      </dgm:prSet>
      <dgm:spPr/>
    </dgm:pt>
    <dgm:pt modelId="{916903B9-50EA-C54B-9DE0-AFDA22465085}" type="pres">
      <dgm:prSet presAssocID="{7EB36313-9A88-4AEF-BE98-E57F50E57AE0}" presName="topArc2" presStyleLbl="parChTrans1D1" presStyleIdx="6" presStyleCnt="8"/>
      <dgm:spPr/>
    </dgm:pt>
    <dgm:pt modelId="{B6CCE753-4B38-0240-ACAE-E4681FEE8AFB}" type="pres">
      <dgm:prSet presAssocID="{7EB36313-9A88-4AEF-BE98-E57F50E57AE0}" presName="bottomArc2" presStyleLbl="parChTrans1D1" presStyleIdx="7" presStyleCnt="8"/>
      <dgm:spPr/>
    </dgm:pt>
    <dgm:pt modelId="{602BBF4D-C412-014B-B0C9-2F367E378254}" type="pres">
      <dgm:prSet presAssocID="{7EB36313-9A88-4AEF-BE98-E57F50E57AE0}" presName="topConnNode2" presStyleLbl="node2" presStyleIdx="0" presStyleCnt="0"/>
      <dgm:spPr/>
    </dgm:pt>
    <dgm:pt modelId="{B9B80162-F83F-954E-AAF8-88BCF9D92CBD}" type="pres">
      <dgm:prSet presAssocID="{7EB36313-9A88-4AEF-BE98-E57F50E57AE0}" presName="hierChild4" presStyleCnt="0"/>
      <dgm:spPr/>
    </dgm:pt>
    <dgm:pt modelId="{6AF707D0-4B98-9B4B-9618-E40654F73AD6}" type="pres">
      <dgm:prSet presAssocID="{7EB36313-9A88-4AEF-BE98-E57F50E57AE0}" presName="hierChild5" presStyleCnt="0"/>
      <dgm:spPr/>
    </dgm:pt>
    <dgm:pt modelId="{18937608-17F3-9844-90C0-FBA5250B3E61}" type="pres">
      <dgm:prSet presAssocID="{DF6126F0-D476-4B04-BA86-673F989B913B}" presName="hierChild3" presStyleCnt="0"/>
      <dgm:spPr/>
    </dgm:pt>
  </dgm:ptLst>
  <dgm:cxnLst>
    <dgm:cxn modelId="{C424B108-644B-4A48-A279-70B623684395}" type="presOf" srcId="{2B52EB39-C58A-493C-B6D3-0439A8DCD960}" destId="{DC690252-71A2-8447-A609-47E8A0EFCF38}" srcOrd="0" destOrd="0" presId="urn:microsoft.com/office/officeart/2008/layout/HalfCircleOrganizationChart"/>
    <dgm:cxn modelId="{A546290C-C8C4-9943-B311-86119B682D33}" type="presOf" srcId="{3503153B-9B98-441B-82DA-5C497EFE0628}" destId="{C2829C93-6E0C-D24D-BE53-A5F3145A8975}" srcOrd="0" destOrd="0" presId="urn:microsoft.com/office/officeart/2008/layout/HalfCircleOrganizationChart"/>
    <dgm:cxn modelId="{05FE8B22-5317-48DD-B313-EBFCC39CA076}" srcId="{34A65A48-C542-4AD3-888C-1CC7451AE5AF}" destId="{DF6126F0-D476-4B04-BA86-673F989B913B}" srcOrd="0" destOrd="0" parTransId="{D08B34D3-4A43-474B-9DB6-AEF4A56E5685}" sibTransId="{12825A33-8A9E-44E5-AAA7-113C93EBB035}"/>
    <dgm:cxn modelId="{3A255C37-6E47-42FD-8789-F02FAD2D4D1A}" srcId="{DF6126F0-D476-4B04-BA86-673F989B913B}" destId="{7EB36313-9A88-4AEF-BE98-E57F50E57AE0}" srcOrd="2" destOrd="0" parTransId="{BF041FDC-B87A-4FC7-92F3-859E2EEAB34E}" sibTransId="{5BD24CC1-EC60-4F05-9E21-ADC0A71BE689}"/>
    <dgm:cxn modelId="{8EA78C66-823B-D34D-A8BD-2BB2AC28F4E1}" type="presOf" srcId="{7EB36313-9A88-4AEF-BE98-E57F50E57AE0}" destId="{602BBF4D-C412-014B-B0C9-2F367E378254}" srcOrd="1" destOrd="0" presId="urn:microsoft.com/office/officeart/2008/layout/HalfCircleOrganizationChart"/>
    <dgm:cxn modelId="{C4CA0A4A-60B7-BC43-B665-6CAC31C0D405}" type="presOf" srcId="{3503153B-9B98-441B-82DA-5C497EFE0628}" destId="{48229C04-B100-9340-BF2B-C555C2317729}" srcOrd="1" destOrd="0" presId="urn:microsoft.com/office/officeart/2008/layout/HalfCircleOrganizationChart"/>
    <dgm:cxn modelId="{5334556B-30BC-6846-8853-AA36CDA5CDB7}" type="presOf" srcId="{E4824E81-DD03-4860-A974-6A4311EE44BB}" destId="{25586142-7BD4-5443-968D-9D62F1BDE0C8}" srcOrd="0" destOrd="0" presId="urn:microsoft.com/office/officeart/2008/layout/HalfCircleOrganizationChart"/>
    <dgm:cxn modelId="{E0FADC50-30AA-6642-BB55-BFE4558FF409}" type="presOf" srcId="{2B52EB39-C58A-493C-B6D3-0439A8DCD960}" destId="{CF6E7C3F-6D3A-7E46-9AF8-BCEB833A4CAC}" srcOrd="1" destOrd="0" presId="urn:microsoft.com/office/officeart/2008/layout/HalfCircleOrganizationChart"/>
    <dgm:cxn modelId="{44189175-FC19-1E41-B45C-5112753BC80A}" type="presOf" srcId="{DF6126F0-D476-4B04-BA86-673F989B913B}" destId="{7F7E06F5-F3FB-2045-B87F-0BDEA7A10ECB}" srcOrd="0" destOrd="0" presId="urn:microsoft.com/office/officeart/2008/layout/HalfCircleOrganizationChart"/>
    <dgm:cxn modelId="{1883CC78-84BE-A746-859E-46BD7884ED5B}" type="presOf" srcId="{BF041FDC-B87A-4FC7-92F3-859E2EEAB34E}" destId="{4116B7DC-C8DC-A846-B5D2-025A3C713646}" srcOrd="0" destOrd="0" presId="urn:microsoft.com/office/officeart/2008/layout/HalfCircleOrganizationChart"/>
    <dgm:cxn modelId="{5EFD1993-F054-4B98-8ED0-C65312D57AD2}" srcId="{DF6126F0-D476-4B04-BA86-673F989B913B}" destId="{2B52EB39-C58A-493C-B6D3-0439A8DCD960}" srcOrd="0" destOrd="0" parTransId="{DC7C4273-DFF8-440C-8DFA-37FC390A2772}" sibTransId="{7F77A4DA-C6C7-4DD6-BA60-2DE64192CD97}"/>
    <dgm:cxn modelId="{C0242F8C-4882-4E79-B9F5-EE54BD070809}" srcId="{DF6126F0-D476-4B04-BA86-673F989B913B}" destId="{3503153B-9B98-441B-82DA-5C497EFE0628}" srcOrd="1" destOrd="0" parTransId="{E4824E81-DD03-4860-A974-6A4311EE44BB}" sibTransId="{7CBE63F6-5B5E-4EB5-98F7-67DF45D0CEE2}"/>
    <dgm:cxn modelId="{E8FB90AF-1C4B-2F41-B7B9-CE358469B6A1}" type="presOf" srcId="{7EB36313-9A88-4AEF-BE98-E57F50E57AE0}" destId="{494E04A0-512F-834C-BD30-0A7D70284CA8}" srcOrd="0" destOrd="0" presId="urn:microsoft.com/office/officeart/2008/layout/HalfCircleOrganizationChart"/>
    <dgm:cxn modelId="{8CEAC4B3-0635-D54A-A883-B272AB1EF9DA}" type="presOf" srcId="{34A65A48-C542-4AD3-888C-1CC7451AE5AF}" destId="{2AC113FD-1C4E-BC47-98E9-BBF18CE61A30}" srcOrd="0" destOrd="0" presId="urn:microsoft.com/office/officeart/2008/layout/HalfCircleOrganizationChart"/>
    <dgm:cxn modelId="{F4EE31BB-1CC5-1647-A8CE-743061FE2642}" type="presOf" srcId="{DC7C4273-DFF8-440C-8DFA-37FC390A2772}" destId="{3858164A-48D2-1D46-B05E-F0378F6A6C0D}" srcOrd="0" destOrd="0" presId="urn:microsoft.com/office/officeart/2008/layout/HalfCircleOrganizationChart"/>
    <dgm:cxn modelId="{2847E1C2-67BA-3B49-A0D7-2C4149BC0190}" type="presOf" srcId="{DF6126F0-D476-4B04-BA86-673F989B913B}" destId="{107B7000-DC0C-1343-BF78-9AB8F5D958F1}" srcOrd="1" destOrd="0" presId="urn:microsoft.com/office/officeart/2008/layout/HalfCircleOrganizationChart"/>
    <dgm:cxn modelId="{F569CEBE-FF0C-3645-B217-D11A7AD19C39}" type="presParOf" srcId="{2AC113FD-1C4E-BC47-98E9-BBF18CE61A30}" destId="{434ADF53-63C4-EE4E-B26C-5058D93DEE93}" srcOrd="0" destOrd="0" presId="urn:microsoft.com/office/officeart/2008/layout/HalfCircleOrganizationChart"/>
    <dgm:cxn modelId="{0BF8F753-0877-EC4F-974A-83FB7F771DAA}" type="presParOf" srcId="{434ADF53-63C4-EE4E-B26C-5058D93DEE93}" destId="{EC3DC529-5EC5-3446-9124-8161F364CFD3}" srcOrd="0" destOrd="0" presId="urn:microsoft.com/office/officeart/2008/layout/HalfCircleOrganizationChart"/>
    <dgm:cxn modelId="{8C932787-98FF-EA4A-91A5-0098A1D7070D}" type="presParOf" srcId="{EC3DC529-5EC5-3446-9124-8161F364CFD3}" destId="{7F7E06F5-F3FB-2045-B87F-0BDEA7A10ECB}" srcOrd="0" destOrd="0" presId="urn:microsoft.com/office/officeart/2008/layout/HalfCircleOrganizationChart"/>
    <dgm:cxn modelId="{198B973B-E943-E744-94B0-4AD16BE62960}" type="presParOf" srcId="{EC3DC529-5EC5-3446-9124-8161F364CFD3}" destId="{AFCD1CA3-C370-8544-BCFE-4BAD2821F828}" srcOrd="1" destOrd="0" presId="urn:microsoft.com/office/officeart/2008/layout/HalfCircleOrganizationChart"/>
    <dgm:cxn modelId="{AC47F488-22EE-6740-8B8E-D44467BECCF9}" type="presParOf" srcId="{EC3DC529-5EC5-3446-9124-8161F364CFD3}" destId="{CED447A9-116A-FC4F-8BE2-0DDF771AE872}" srcOrd="2" destOrd="0" presId="urn:microsoft.com/office/officeart/2008/layout/HalfCircleOrganizationChart"/>
    <dgm:cxn modelId="{67F1DA61-A5DA-BE41-9CE9-F82D391BBC6F}" type="presParOf" srcId="{EC3DC529-5EC5-3446-9124-8161F364CFD3}" destId="{107B7000-DC0C-1343-BF78-9AB8F5D958F1}" srcOrd="3" destOrd="0" presId="urn:microsoft.com/office/officeart/2008/layout/HalfCircleOrganizationChart"/>
    <dgm:cxn modelId="{5AE83DE5-3FC4-9443-8375-893500C0670A}" type="presParOf" srcId="{434ADF53-63C4-EE4E-B26C-5058D93DEE93}" destId="{3CE6AEB3-F845-5142-9B61-AF6283AA40AF}" srcOrd="1" destOrd="0" presId="urn:microsoft.com/office/officeart/2008/layout/HalfCircleOrganizationChart"/>
    <dgm:cxn modelId="{7D96418A-DD58-A24B-BA5D-422154E4693A}" type="presParOf" srcId="{3CE6AEB3-F845-5142-9B61-AF6283AA40AF}" destId="{3858164A-48D2-1D46-B05E-F0378F6A6C0D}" srcOrd="0" destOrd="0" presId="urn:microsoft.com/office/officeart/2008/layout/HalfCircleOrganizationChart"/>
    <dgm:cxn modelId="{5A0369D0-AF92-5245-8984-F51A6BB631A2}" type="presParOf" srcId="{3CE6AEB3-F845-5142-9B61-AF6283AA40AF}" destId="{CC6A9234-0BEB-8244-AAC1-54222EECA36F}" srcOrd="1" destOrd="0" presId="urn:microsoft.com/office/officeart/2008/layout/HalfCircleOrganizationChart"/>
    <dgm:cxn modelId="{7611C35A-06A7-4C4F-A97D-7C782EE832E2}" type="presParOf" srcId="{CC6A9234-0BEB-8244-AAC1-54222EECA36F}" destId="{017FE438-16B8-244F-9703-63C49E97190C}" srcOrd="0" destOrd="0" presId="urn:microsoft.com/office/officeart/2008/layout/HalfCircleOrganizationChart"/>
    <dgm:cxn modelId="{4F99E6A7-400A-4746-AD5B-3B0F220AD676}" type="presParOf" srcId="{017FE438-16B8-244F-9703-63C49E97190C}" destId="{DC690252-71A2-8447-A609-47E8A0EFCF38}" srcOrd="0" destOrd="0" presId="urn:microsoft.com/office/officeart/2008/layout/HalfCircleOrganizationChart"/>
    <dgm:cxn modelId="{C4CC2F22-75F8-944D-91F4-CFD4F4ABE2D1}" type="presParOf" srcId="{017FE438-16B8-244F-9703-63C49E97190C}" destId="{02801D43-D6A2-174F-8B8D-F781A2C009CF}" srcOrd="1" destOrd="0" presId="urn:microsoft.com/office/officeart/2008/layout/HalfCircleOrganizationChart"/>
    <dgm:cxn modelId="{2D550120-94BB-3B4F-98DB-9D28B73112B4}" type="presParOf" srcId="{017FE438-16B8-244F-9703-63C49E97190C}" destId="{1A23B0DC-65F1-D445-A022-751240645205}" srcOrd="2" destOrd="0" presId="urn:microsoft.com/office/officeart/2008/layout/HalfCircleOrganizationChart"/>
    <dgm:cxn modelId="{08A267E5-6688-CF4D-B19D-412BDA9F1320}" type="presParOf" srcId="{017FE438-16B8-244F-9703-63C49E97190C}" destId="{CF6E7C3F-6D3A-7E46-9AF8-BCEB833A4CAC}" srcOrd="3" destOrd="0" presId="urn:microsoft.com/office/officeart/2008/layout/HalfCircleOrganizationChart"/>
    <dgm:cxn modelId="{E7C98254-3141-4A4F-A5B1-2DE81A4872BA}" type="presParOf" srcId="{CC6A9234-0BEB-8244-AAC1-54222EECA36F}" destId="{264FAF0C-5BB4-C04A-A44C-097A6396D73D}" srcOrd="1" destOrd="0" presId="urn:microsoft.com/office/officeart/2008/layout/HalfCircleOrganizationChart"/>
    <dgm:cxn modelId="{75DD570F-6125-F341-936B-63C421F4B01A}" type="presParOf" srcId="{CC6A9234-0BEB-8244-AAC1-54222EECA36F}" destId="{3D756B4A-8C5E-4F48-8165-D612032B6A43}" srcOrd="2" destOrd="0" presId="urn:microsoft.com/office/officeart/2008/layout/HalfCircleOrganizationChart"/>
    <dgm:cxn modelId="{8FBFB30F-6183-5E47-B8FE-81B12494417D}" type="presParOf" srcId="{3CE6AEB3-F845-5142-9B61-AF6283AA40AF}" destId="{25586142-7BD4-5443-968D-9D62F1BDE0C8}" srcOrd="2" destOrd="0" presId="urn:microsoft.com/office/officeart/2008/layout/HalfCircleOrganizationChart"/>
    <dgm:cxn modelId="{1D175691-33CA-D94B-B62B-F800A90FC03F}" type="presParOf" srcId="{3CE6AEB3-F845-5142-9B61-AF6283AA40AF}" destId="{3F567A1E-C176-2740-80A5-27028283FA86}" srcOrd="3" destOrd="0" presId="urn:microsoft.com/office/officeart/2008/layout/HalfCircleOrganizationChart"/>
    <dgm:cxn modelId="{61DD9F01-F9F6-9542-B2AD-E8F43A7BBFD3}" type="presParOf" srcId="{3F567A1E-C176-2740-80A5-27028283FA86}" destId="{0E25A96C-4EBC-7046-A09B-CBB641D9EFEE}" srcOrd="0" destOrd="0" presId="urn:microsoft.com/office/officeart/2008/layout/HalfCircleOrganizationChart"/>
    <dgm:cxn modelId="{7D617C34-3C04-AC4F-8D41-4EE69B49C229}" type="presParOf" srcId="{0E25A96C-4EBC-7046-A09B-CBB641D9EFEE}" destId="{C2829C93-6E0C-D24D-BE53-A5F3145A8975}" srcOrd="0" destOrd="0" presId="urn:microsoft.com/office/officeart/2008/layout/HalfCircleOrganizationChart"/>
    <dgm:cxn modelId="{F2829273-B6A8-CD48-B199-004609C8B4CD}" type="presParOf" srcId="{0E25A96C-4EBC-7046-A09B-CBB641D9EFEE}" destId="{CF5EB9F2-0458-6B4E-A7C8-3AA1388F590B}" srcOrd="1" destOrd="0" presId="urn:microsoft.com/office/officeart/2008/layout/HalfCircleOrganizationChart"/>
    <dgm:cxn modelId="{898FA9F6-6B11-5447-986D-A716CB2CC152}" type="presParOf" srcId="{0E25A96C-4EBC-7046-A09B-CBB641D9EFEE}" destId="{00275BBC-3D0D-C145-8FE4-1E1F4927B87F}" srcOrd="2" destOrd="0" presId="urn:microsoft.com/office/officeart/2008/layout/HalfCircleOrganizationChart"/>
    <dgm:cxn modelId="{3627EAB2-04CE-5944-8184-32F2D588E968}" type="presParOf" srcId="{0E25A96C-4EBC-7046-A09B-CBB641D9EFEE}" destId="{48229C04-B100-9340-BF2B-C555C2317729}" srcOrd="3" destOrd="0" presId="urn:microsoft.com/office/officeart/2008/layout/HalfCircleOrganizationChart"/>
    <dgm:cxn modelId="{45881AA7-3528-4D48-B981-647714D8BFE5}" type="presParOf" srcId="{3F567A1E-C176-2740-80A5-27028283FA86}" destId="{0F0E3A10-DFF9-C842-97C3-C30711DF9795}" srcOrd="1" destOrd="0" presId="urn:microsoft.com/office/officeart/2008/layout/HalfCircleOrganizationChart"/>
    <dgm:cxn modelId="{7510F37F-BC78-2F46-A0FF-49FB13D03A91}" type="presParOf" srcId="{3F567A1E-C176-2740-80A5-27028283FA86}" destId="{8786D52D-1051-E940-B5F7-4ADA65F8F3FD}" srcOrd="2" destOrd="0" presId="urn:microsoft.com/office/officeart/2008/layout/HalfCircleOrganizationChart"/>
    <dgm:cxn modelId="{F4A0915D-2560-B649-A708-3261A302E726}" type="presParOf" srcId="{3CE6AEB3-F845-5142-9B61-AF6283AA40AF}" destId="{4116B7DC-C8DC-A846-B5D2-025A3C713646}" srcOrd="4" destOrd="0" presId="urn:microsoft.com/office/officeart/2008/layout/HalfCircleOrganizationChart"/>
    <dgm:cxn modelId="{62102849-720E-F14D-A814-5E94EFEF848B}" type="presParOf" srcId="{3CE6AEB3-F845-5142-9B61-AF6283AA40AF}" destId="{A45B041E-243E-124D-9C87-EDD395A98C9D}" srcOrd="5" destOrd="0" presId="urn:microsoft.com/office/officeart/2008/layout/HalfCircleOrganizationChart"/>
    <dgm:cxn modelId="{A2E69A4E-6C96-0A40-AA5A-08163A7A2DEE}" type="presParOf" srcId="{A45B041E-243E-124D-9C87-EDD395A98C9D}" destId="{047617A8-EB0B-594E-B340-F0C64939DCAF}" srcOrd="0" destOrd="0" presId="urn:microsoft.com/office/officeart/2008/layout/HalfCircleOrganizationChart"/>
    <dgm:cxn modelId="{E9E266C8-68F3-C74F-BB4C-DE67FB683BA9}" type="presParOf" srcId="{047617A8-EB0B-594E-B340-F0C64939DCAF}" destId="{494E04A0-512F-834C-BD30-0A7D70284CA8}" srcOrd="0" destOrd="0" presId="urn:microsoft.com/office/officeart/2008/layout/HalfCircleOrganizationChart"/>
    <dgm:cxn modelId="{BF9B798E-9B5C-FC48-B604-3C637B19E1FB}" type="presParOf" srcId="{047617A8-EB0B-594E-B340-F0C64939DCAF}" destId="{916903B9-50EA-C54B-9DE0-AFDA22465085}" srcOrd="1" destOrd="0" presId="urn:microsoft.com/office/officeart/2008/layout/HalfCircleOrganizationChart"/>
    <dgm:cxn modelId="{A8522D07-2946-D94A-A3C1-CC6896A3F121}" type="presParOf" srcId="{047617A8-EB0B-594E-B340-F0C64939DCAF}" destId="{B6CCE753-4B38-0240-ACAE-E4681FEE8AFB}" srcOrd="2" destOrd="0" presId="urn:microsoft.com/office/officeart/2008/layout/HalfCircleOrganizationChart"/>
    <dgm:cxn modelId="{DE6F5AE5-709F-0F44-8BEE-5F3AF31E96E0}" type="presParOf" srcId="{047617A8-EB0B-594E-B340-F0C64939DCAF}" destId="{602BBF4D-C412-014B-B0C9-2F367E378254}" srcOrd="3" destOrd="0" presId="urn:microsoft.com/office/officeart/2008/layout/HalfCircleOrganizationChart"/>
    <dgm:cxn modelId="{9519CEB9-5E68-B347-BC50-D44C08E2F2F7}" type="presParOf" srcId="{A45B041E-243E-124D-9C87-EDD395A98C9D}" destId="{B9B80162-F83F-954E-AAF8-88BCF9D92CBD}" srcOrd="1" destOrd="0" presId="urn:microsoft.com/office/officeart/2008/layout/HalfCircleOrganizationChart"/>
    <dgm:cxn modelId="{994599AA-C6CD-164F-AF2B-BB94EDF76886}" type="presParOf" srcId="{A45B041E-243E-124D-9C87-EDD395A98C9D}" destId="{6AF707D0-4B98-9B4B-9618-E40654F73AD6}" srcOrd="2" destOrd="0" presId="urn:microsoft.com/office/officeart/2008/layout/HalfCircleOrganizationChart"/>
    <dgm:cxn modelId="{EC307EB7-8F59-F646-9EAD-FC54A04BD34C}" type="presParOf" srcId="{434ADF53-63C4-EE4E-B26C-5058D93DEE93}" destId="{18937608-17F3-9844-90C0-FBA5250B3E61}" srcOrd="2" destOrd="0" presId="urn:microsoft.com/office/officeart/2008/layout/HalfCircleOrganizationChar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16B7DC-C8DC-A846-B5D2-025A3C713646}">
      <dsp:nvSpPr>
        <dsp:cNvPr id="0" name=""/>
        <dsp:cNvSpPr/>
      </dsp:nvSpPr>
      <dsp:spPr>
        <a:xfrm>
          <a:off x="2743200" y="974580"/>
          <a:ext cx="1940834" cy="336838"/>
        </a:xfrm>
        <a:custGeom>
          <a:avLst/>
          <a:gdLst/>
          <a:ahLst/>
          <a:cxnLst/>
          <a:rect l="0" t="0" r="0" b="0"/>
          <a:pathLst>
            <a:path>
              <a:moveTo>
                <a:pt x="0" y="0"/>
              </a:moveTo>
              <a:lnTo>
                <a:pt x="0" y="168419"/>
              </a:lnTo>
              <a:lnTo>
                <a:pt x="1940834" y="168419"/>
              </a:lnTo>
              <a:lnTo>
                <a:pt x="1940834" y="336838"/>
              </a:lnTo>
            </a:path>
          </a:pathLst>
        </a:custGeom>
        <a:noFill/>
        <a:ln w="1905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5586142-7BD4-5443-968D-9D62F1BDE0C8}">
      <dsp:nvSpPr>
        <dsp:cNvPr id="0" name=""/>
        <dsp:cNvSpPr/>
      </dsp:nvSpPr>
      <dsp:spPr>
        <a:xfrm>
          <a:off x="2697480" y="974580"/>
          <a:ext cx="91440" cy="336838"/>
        </a:xfrm>
        <a:custGeom>
          <a:avLst/>
          <a:gdLst/>
          <a:ahLst/>
          <a:cxnLst/>
          <a:rect l="0" t="0" r="0" b="0"/>
          <a:pathLst>
            <a:path>
              <a:moveTo>
                <a:pt x="45720" y="0"/>
              </a:moveTo>
              <a:lnTo>
                <a:pt x="45720" y="336838"/>
              </a:lnTo>
            </a:path>
          </a:pathLst>
        </a:custGeom>
        <a:noFill/>
        <a:ln w="1905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58164A-48D2-1D46-B05E-F0378F6A6C0D}">
      <dsp:nvSpPr>
        <dsp:cNvPr id="0" name=""/>
        <dsp:cNvSpPr/>
      </dsp:nvSpPr>
      <dsp:spPr>
        <a:xfrm>
          <a:off x="802365" y="974580"/>
          <a:ext cx="1940834" cy="336838"/>
        </a:xfrm>
        <a:custGeom>
          <a:avLst/>
          <a:gdLst/>
          <a:ahLst/>
          <a:cxnLst/>
          <a:rect l="0" t="0" r="0" b="0"/>
          <a:pathLst>
            <a:path>
              <a:moveTo>
                <a:pt x="1940834" y="0"/>
              </a:moveTo>
              <a:lnTo>
                <a:pt x="1940834" y="168419"/>
              </a:lnTo>
              <a:lnTo>
                <a:pt x="0" y="168419"/>
              </a:lnTo>
              <a:lnTo>
                <a:pt x="0" y="336838"/>
              </a:lnTo>
            </a:path>
          </a:pathLst>
        </a:custGeom>
        <a:noFill/>
        <a:ln w="1905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FCD1CA3-C370-8544-BCFE-4BAD2821F828}">
      <dsp:nvSpPr>
        <dsp:cNvPr id="0" name=""/>
        <dsp:cNvSpPr/>
      </dsp:nvSpPr>
      <dsp:spPr>
        <a:xfrm>
          <a:off x="2342201" y="172582"/>
          <a:ext cx="801997" cy="801997"/>
        </a:xfrm>
        <a:prstGeom prst="arc">
          <a:avLst>
            <a:gd name="adj1" fmla="val 13200000"/>
            <a:gd name="adj2" fmla="val 19200000"/>
          </a:avLst>
        </a:prstGeom>
        <a:noFill/>
        <a:ln w="1905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D447A9-116A-FC4F-8BE2-0DDF771AE872}">
      <dsp:nvSpPr>
        <dsp:cNvPr id="0" name=""/>
        <dsp:cNvSpPr/>
      </dsp:nvSpPr>
      <dsp:spPr>
        <a:xfrm>
          <a:off x="2342201" y="172582"/>
          <a:ext cx="801997" cy="801997"/>
        </a:xfrm>
        <a:prstGeom prst="arc">
          <a:avLst>
            <a:gd name="adj1" fmla="val 2400000"/>
            <a:gd name="adj2" fmla="val 8400000"/>
          </a:avLst>
        </a:prstGeom>
        <a:noFill/>
        <a:ln w="1905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7E06F5-F3FB-2045-B87F-0BDEA7A10ECB}">
      <dsp:nvSpPr>
        <dsp:cNvPr id="0" name=""/>
        <dsp:cNvSpPr/>
      </dsp:nvSpPr>
      <dsp:spPr>
        <a:xfrm>
          <a:off x="1941202" y="316942"/>
          <a:ext cx="1603995" cy="513278"/>
        </a:xfrm>
        <a:prstGeom prst="rect">
          <a:avLst/>
        </a:prstGeom>
        <a:noFill/>
        <a:ln w="1905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b="1" kern="1200"/>
            <a:t>Creating fair, accessible and trusted outcomes</a:t>
          </a:r>
        </a:p>
      </dsp:txBody>
      <dsp:txXfrm>
        <a:off x="1941202" y="316942"/>
        <a:ext cx="1603995" cy="513278"/>
      </dsp:txXfrm>
    </dsp:sp>
    <dsp:sp modelId="{02801D43-D6A2-174F-8B8D-F781A2C009CF}">
      <dsp:nvSpPr>
        <dsp:cNvPr id="0" name=""/>
        <dsp:cNvSpPr/>
      </dsp:nvSpPr>
      <dsp:spPr>
        <a:xfrm>
          <a:off x="401367" y="1311419"/>
          <a:ext cx="801997" cy="801997"/>
        </a:xfrm>
        <a:prstGeom prst="arc">
          <a:avLst>
            <a:gd name="adj1" fmla="val 13200000"/>
            <a:gd name="adj2" fmla="val 19200000"/>
          </a:avLst>
        </a:prstGeom>
        <a:noFill/>
        <a:ln w="1905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A23B0DC-65F1-D445-A022-751240645205}">
      <dsp:nvSpPr>
        <dsp:cNvPr id="0" name=""/>
        <dsp:cNvSpPr/>
      </dsp:nvSpPr>
      <dsp:spPr>
        <a:xfrm>
          <a:off x="401367" y="1311419"/>
          <a:ext cx="801997" cy="801997"/>
        </a:xfrm>
        <a:prstGeom prst="arc">
          <a:avLst>
            <a:gd name="adj1" fmla="val 2400000"/>
            <a:gd name="adj2" fmla="val 8400000"/>
          </a:avLst>
        </a:prstGeom>
        <a:noFill/>
        <a:ln w="1905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690252-71A2-8447-A609-47E8A0EFCF38}">
      <dsp:nvSpPr>
        <dsp:cNvPr id="0" name=""/>
        <dsp:cNvSpPr/>
      </dsp:nvSpPr>
      <dsp:spPr>
        <a:xfrm>
          <a:off x="368" y="1455779"/>
          <a:ext cx="1603995" cy="513278"/>
        </a:xfrm>
        <a:prstGeom prst="rect">
          <a:avLst/>
        </a:prstGeom>
        <a:noFill/>
        <a:ln w="1905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t>Everyday practice</a:t>
          </a:r>
        </a:p>
        <a:p>
          <a:pPr marL="0" lvl="0" indent="0" algn="ctr" defTabSz="400050">
            <a:lnSpc>
              <a:spcPct val="90000"/>
            </a:lnSpc>
            <a:spcBef>
              <a:spcPct val="0"/>
            </a:spcBef>
            <a:spcAft>
              <a:spcPct val="35000"/>
            </a:spcAft>
            <a:buNone/>
          </a:pPr>
          <a:r>
            <a:rPr lang="en-AU" sz="900" kern="1200"/>
            <a:t>How inclusion shows up day-to-day</a:t>
          </a:r>
        </a:p>
      </dsp:txBody>
      <dsp:txXfrm>
        <a:off x="368" y="1455779"/>
        <a:ext cx="1603995" cy="513278"/>
      </dsp:txXfrm>
    </dsp:sp>
    <dsp:sp modelId="{CF5EB9F2-0458-6B4E-A7C8-3AA1388F590B}">
      <dsp:nvSpPr>
        <dsp:cNvPr id="0" name=""/>
        <dsp:cNvSpPr/>
      </dsp:nvSpPr>
      <dsp:spPr>
        <a:xfrm>
          <a:off x="2342201" y="1311419"/>
          <a:ext cx="801997" cy="801997"/>
        </a:xfrm>
        <a:prstGeom prst="arc">
          <a:avLst>
            <a:gd name="adj1" fmla="val 13200000"/>
            <a:gd name="adj2" fmla="val 19200000"/>
          </a:avLst>
        </a:prstGeom>
        <a:noFill/>
        <a:ln w="1905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0275BBC-3D0D-C145-8FE4-1E1F4927B87F}">
      <dsp:nvSpPr>
        <dsp:cNvPr id="0" name=""/>
        <dsp:cNvSpPr/>
      </dsp:nvSpPr>
      <dsp:spPr>
        <a:xfrm>
          <a:off x="2342201" y="1311419"/>
          <a:ext cx="801997" cy="801997"/>
        </a:xfrm>
        <a:prstGeom prst="arc">
          <a:avLst>
            <a:gd name="adj1" fmla="val 2400000"/>
            <a:gd name="adj2" fmla="val 8400000"/>
          </a:avLst>
        </a:prstGeom>
        <a:noFill/>
        <a:ln w="1905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829C93-6E0C-D24D-BE53-A5F3145A8975}">
      <dsp:nvSpPr>
        <dsp:cNvPr id="0" name=""/>
        <dsp:cNvSpPr/>
      </dsp:nvSpPr>
      <dsp:spPr>
        <a:xfrm>
          <a:off x="1941202" y="1455779"/>
          <a:ext cx="1603995" cy="513278"/>
        </a:xfrm>
        <a:prstGeom prst="rect">
          <a:avLst/>
        </a:prstGeom>
        <a:noFill/>
        <a:ln w="1905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t>Accountability and feedback</a:t>
          </a:r>
        </a:p>
        <a:p>
          <a:pPr marL="0" lvl="0" indent="0" algn="ctr" defTabSz="400050">
            <a:lnSpc>
              <a:spcPct val="90000"/>
            </a:lnSpc>
            <a:spcBef>
              <a:spcPct val="0"/>
            </a:spcBef>
            <a:spcAft>
              <a:spcPct val="35000"/>
            </a:spcAft>
            <a:buNone/>
          </a:pPr>
          <a:r>
            <a:rPr lang="en-AU" sz="900" kern="1200"/>
            <a:t>Tracking, follow-through, learning</a:t>
          </a:r>
          <a:endParaRPr lang="en-AU" sz="800" kern="1200"/>
        </a:p>
      </dsp:txBody>
      <dsp:txXfrm>
        <a:off x="1941202" y="1455779"/>
        <a:ext cx="1603995" cy="513278"/>
      </dsp:txXfrm>
    </dsp:sp>
    <dsp:sp modelId="{916903B9-50EA-C54B-9DE0-AFDA22465085}">
      <dsp:nvSpPr>
        <dsp:cNvPr id="0" name=""/>
        <dsp:cNvSpPr/>
      </dsp:nvSpPr>
      <dsp:spPr>
        <a:xfrm>
          <a:off x="4283035" y="1311419"/>
          <a:ext cx="801997" cy="801997"/>
        </a:xfrm>
        <a:prstGeom prst="arc">
          <a:avLst>
            <a:gd name="adj1" fmla="val 13200000"/>
            <a:gd name="adj2" fmla="val 19200000"/>
          </a:avLst>
        </a:prstGeom>
        <a:noFill/>
        <a:ln w="1905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CCE753-4B38-0240-ACAE-E4681FEE8AFB}">
      <dsp:nvSpPr>
        <dsp:cNvPr id="0" name=""/>
        <dsp:cNvSpPr/>
      </dsp:nvSpPr>
      <dsp:spPr>
        <a:xfrm>
          <a:off x="4283035" y="1311419"/>
          <a:ext cx="801997" cy="801997"/>
        </a:xfrm>
        <a:prstGeom prst="arc">
          <a:avLst>
            <a:gd name="adj1" fmla="val 2400000"/>
            <a:gd name="adj2" fmla="val 8400000"/>
          </a:avLst>
        </a:prstGeom>
        <a:noFill/>
        <a:ln w="1905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4E04A0-512F-834C-BD30-0A7D70284CA8}">
      <dsp:nvSpPr>
        <dsp:cNvPr id="0" name=""/>
        <dsp:cNvSpPr/>
      </dsp:nvSpPr>
      <dsp:spPr>
        <a:xfrm>
          <a:off x="3882036" y="1455779"/>
          <a:ext cx="1603995" cy="513278"/>
        </a:xfrm>
        <a:prstGeom prst="rect">
          <a:avLst/>
        </a:prstGeom>
        <a:noFill/>
        <a:ln w="1905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t>Systems</a:t>
          </a:r>
        </a:p>
        <a:p>
          <a:pPr marL="0" lvl="0" indent="0" algn="ctr" defTabSz="400050">
            <a:lnSpc>
              <a:spcPct val="90000"/>
            </a:lnSpc>
            <a:spcBef>
              <a:spcPct val="0"/>
            </a:spcBef>
            <a:spcAft>
              <a:spcPct val="35000"/>
            </a:spcAft>
            <a:buNone/>
          </a:pPr>
          <a:r>
            <a:rPr lang="en-AU" sz="900" kern="1200"/>
            <a:t>Clear, accessible, consistent</a:t>
          </a:r>
        </a:p>
      </dsp:txBody>
      <dsp:txXfrm>
        <a:off x="3882036" y="1455779"/>
        <a:ext cx="1603995" cy="513278"/>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12DBAF96-D205-445D-807D-C0CE8BE384A4}">
    <t:Anchor>
      <t:Comment id="1858770213"/>
    </t:Anchor>
    <t:History>
      <t:Event id="{36633F44-C321-4872-956B-3E010061FB41}" time="2026-05-11T00:15:14.765Z">
        <t:Attribution userId="S::charlottep@lsbc.vic.gov.au::d4cea76b-4a65-476f-8207-f417a1cd7017" userProvider="AD" userName="Charlotte Prestini"/>
        <t:Anchor>
          <t:Comment id="1502217110"/>
        </t:Anchor>
        <t:Create/>
      </t:Event>
      <t:Event id="{C7806A3C-C306-4F68-8718-439D2144000A}" time="2026-05-11T00:15:14.765Z">
        <t:Attribution userId="S::charlottep@lsbc.vic.gov.au::d4cea76b-4a65-476f-8207-f417a1cd7017" userProvider="AD" userName="Charlotte Prestini"/>
        <t:Anchor>
          <t:Comment id="1502217110"/>
        </t:Anchor>
        <t:Assign userId="S::Gemma.Price@lsbc.vic.gov.au::31ef9404-5463-49ad-b20f-4558f61a3241" userProvider="AD" userName="Gemma Price"/>
      </t:Event>
      <t:Event id="{5C9C1F2A-4F74-4C91-95DA-817692EAD190}" time="2026-05-11T00:15:14.765Z">
        <t:Attribution userId="S::charlottep@lsbc.vic.gov.au::d4cea76b-4a65-476f-8207-f417a1cd7017" userProvider="AD" userName="Charlotte Prestini"/>
        <t:Anchor>
          <t:Comment id="1502217110"/>
        </t:Anchor>
        <t:SetTitle title="@Gemma Price I have added each paragraph under each section and added one for recruitment. Do we want to delete this page or keep?"/>
      </t:Event>
      <t:Event id="{ACAD3E37-EA2D-40FF-B586-975B6331D534}" time="2026-05-11T01:18:45.241Z">
        <t:Attribution userId="S::gemma.price@lsbc.vic.gov.au::31ef9404-5463-49ad-b20f-4558f61a3241" userProvider="AD" userName="Gemma Price"/>
        <t:Progress percentComplete="100"/>
      </t:Event>
    </t:History>
  </t:Task>
  <t:Task id="{FF7321D7-D881-44C5-8995-55C2B37E9FC9}">
    <t:Anchor>
      <t:Comment id="888481163"/>
    </t:Anchor>
    <t:History>
      <t:Event id="{4843E6B8-0139-459B-82DB-0414AA39A555}" time="2026-05-15T05:52:00.46Z">
        <t:Attribution userId="S::Gemma.Price@lsbc.vic.gov.au::31ef9404-5463-49ad-b20f-4558f61a3241" userProvider="AD" userName="Gemma Price"/>
        <t:Anchor>
          <t:Comment id="170184458"/>
        </t:Anchor>
        <t:Create/>
      </t:Event>
      <t:Event id="{4EC55D2B-CCEC-4726-8183-450E0CF77EE3}" time="2026-05-15T05:52:00.46Z">
        <t:Attribution userId="S::Gemma.Price@lsbc.vic.gov.au::31ef9404-5463-49ad-b20f-4558f61a3241" userProvider="AD" userName="Gemma Price"/>
        <t:Anchor>
          <t:Comment id="170184458"/>
        </t:Anchor>
        <t:Assign userId="S::CharlotteP@lsbc.vic.gov.au::d4cea76b-4a65-476f-8207-f417a1cd7017" userProvider="AD" userName="Charlotte Prestini"/>
      </t:Event>
      <t:Event id="{2FAA5019-DE8E-4E81-9376-2A718B0CA904}" time="2026-05-15T05:52:00.46Z">
        <t:Attribution userId="S::Gemma.Price@lsbc.vic.gov.au::31ef9404-5463-49ad-b20f-4558f61a3241" userProvider="AD" userName="Gemma Price"/>
        <t:Anchor>
          <t:Comment id="170184458"/>
        </t:Anchor>
        <t:SetTitle title="@Charlotte not sure whether this is an action to add into the plan or if you are meant to liaise with Kelly about what to include"/>
      </t:Event>
      <t:Event id="{A2872474-D37E-4EC0-917F-0EE5A1371AFB}" time="2026-05-18T02:24:36.256Z">
        <t:Attribution userId="S::simond@lsbc.vic.gov.au::7a6ede72-947a-4b2c-8b48-15be627e652e" userProvider="AD" userName="Simon Dall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M_x0020_Act_x002c__x0020_Rules_x0020_or_x0020_Regulation xmlns="f8c104ac-05b8-495a-ab8a-7fbe53a79cf3" xsi:nil="true"/>
    <Advice_x0020_from_x0020_Barrister xmlns="f8c104ac-05b8-495a-ab8a-7fbe53a79cf3" xsi:nil="true"/>
    <Record_x0020_Number xmlns="f8c104ac-05b8-495a-ab8a-7fbe53a79cf3" xsi:nil="true"/>
    <CM_x0020_Contract_x0020_Commencement_x0020_Date xmlns="62aa149a-42a0-4bcc-9082-ed6796da6264" xsi:nil="true"/>
    <CM_x0020_Request_x0020_for_x0020_Advice_x0020_Document xmlns="f8c104ac-05b8-495a-ab8a-7fbe53a79cf3" xsi:nil="true"/>
    <CM_x0020_Contract_x0020_Extended xmlns="62aa149a-42a0-4bcc-9082-ed6796da6264" xsi:nil="true"/>
    <CM_x0020_Contract_x0020_Price xmlns="62aa149a-42a0-4bcc-9082-ed6796da6264" xsi:nil="true"/>
    <CM_x0020_General_x0020_Counsel_x0020_Review xmlns="62aa149a-42a0-4bcc-9082-ed6796da6264" xsi:nil="true"/>
    <CM_x0020_Comtract_x0020_Review_x0020_Undertaken xmlns="62aa149a-42a0-4bcc-9082-ed6796da6264" xsi:nil="true"/>
    <CM_x0020_Legal_x0020_Advice_x0020_Date_x0020_Received xmlns="f8c104ac-05b8-495a-ab8a-7fbe53a79cf3" xsi:nil="true"/>
    <CM_x0020_Contract_x0020_Description_x0020_of_x0020_Services xmlns="62aa149a-42a0-4bcc-9082-ed6796da6264" xsi:nil="true"/>
    <Container xmlns="f8c104ac-05b8-495a-ab8a-7fbe53a79cf3" xsi:nil="true"/>
    <CM_x0020_Contract_x0020_Term xmlns="62aa149a-42a0-4bcc-9082-ed6796da6264" xsi:nil="true"/>
    <CM_x0020_Contract_x0020_End_x0020_Date xmlns="62aa149a-42a0-4bcc-9082-ed6796da6264" xsi:nil="true"/>
    <CM_x0020_Contract_x0020_Manager_x0020_Name xmlns="62aa149a-42a0-4bcc-9082-ed6796da6264" xsi:nil="true"/>
    <CM_x0020_Name_x0020_of_x0020_Practice_x0020_or_x0020_Barrister xmlns="f8c104ac-05b8-495a-ab8a-7fbe53a79cf3" xsi:nil="true"/>
    <TaxCatchAll xmlns="86b2beb4-71ef-49fa-b84c-771b72b2a3ea">
      <Value>1</Value>
    </TaxCatchAll>
    <CM_x0020_Section_x002c__x0020_Reg_x0020_or_x0020_Rule_x0020_No xmlns="f8c104ac-05b8-495a-ab8a-7fbe53a79cf3" xsi:nil="true"/>
    <CM_x0020_Contract_x0020_Name_x0020_of_x0020_Provider xmlns="62aa149a-42a0-4bcc-9082-ed6796da6264" xsi:nil="true"/>
    <CM_x0020_Short_x0020_Summary_x0020_of_x0020_Legal_x0020_Advice xmlns="f8c104ac-05b8-495a-ab8a-7fbe53a79cf3" xsi:nil="true"/>
    <i0f84bba906045b4af568ee102a52dcb xmlns="86b2beb4-71ef-49fa-b84c-771b72b2a3ea">
      <Terms xmlns="http://schemas.microsoft.com/office/infopath/2007/PartnerControls">
        <TermInfo xmlns="http://schemas.microsoft.com/office/infopath/2007/PartnerControls">
          <TermName xmlns="http://schemas.microsoft.com/office/infopath/2007/PartnerControls">Operational Activities</TermName>
          <TermId xmlns="http://schemas.microsoft.com/office/infopath/2007/PartnerControls">46c23737-db76-4a1e-8e1b-e47a4da3a9f0</TermId>
        </TermInfo>
      </Terms>
    </i0f84bba906045b4af568ee102a52dcb>
    <_dlc_DocIdUrl xmlns="86b2beb4-71ef-49fa-b84c-771b72b2a3ea">
      <Url>https://lsbcvicgovau.sharepoint.com/sites/EDOC-StrategicComms/_layouts/15/DocIdRedir.aspx?ID=EDOC-1602480848-2300</Url>
      <Description>EDOC-1602480848-2300</Description>
    </_dlc_DocIdUrl>
    <_dlc_DocId xmlns="86b2beb4-71ef-49fa-b84c-771b72b2a3ea">EDOC-1602480848-2300</_dlc_DocId>
    <ApprovalHistory xmlns="243ae677-c085-47f5-91ea-6058c69d0b57" xsi:nil="true"/>
    <Requestors xmlns="243ae677-c085-47f5-91ea-6058c69d0b57">
      <UserInfo>
        <DisplayName/>
        <AccountId xsi:nil="true"/>
        <AccountType/>
      </UserInfo>
    </Requestors>
    <Approved_x0020_On xmlns="243ae677-c085-47f5-91ea-6058c69d0b57" xsi:nil="true"/>
    <Delegates xmlns="243ae677-c085-47f5-91ea-6058c69d0b57">
      <UserInfo>
        <DisplayName/>
        <AccountId xsi:nil="true"/>
        <AccountType/>
      </UserInfo>
    </Delegates>
    <DueDate xmlns="243ae677-c085-47f5-91ea-6058c69d0b57" xsi:nil="true"/>
    <RequestHistory xmlns="243ae677-c085-47f5-91ea-6058c69d0b57" xsi:nil="true"/>
    <Record_x0020_Status xmlns="243ae677-c085-47f5-91ea-6058c69d0b57">Working</Record_x0020_Status>
    <Approved_x0020_By xmlns="243ae677-c085-47f5-91ea-6058c69d0b57">
      <UserInfo>
        <DisplayName/>
        <AccountId xsi:nil="true"/>
        <AccountType/>
      </UserInfo>
    </Approved_x0020_By>
    <Approvers xmlns="243ae677-c085-47f5-91ea-6058c69d0b57">
      <UserInfo>
        <DisplayName/>
        <AccountId xsi:nil="true"/>
        <AccountType/>
      </UserInfo>
    </Approvers>
    <CommentHistory xmlns="243ae677-c085-47f5-91ea-6058c69d0b57" xsi:nil="true"/>
    <Date_x0020_Closed xmlns="243ae677-c085-47f5-91ea-6058c69d0b57" xsi:nil="true"/>
    <CompletionDate xmlns="243ae677-c085-47f5-91ea-6058c69d0b57" xsi:nil="true"/>
    <RequestComments xmlns="243ae677-c085-47f5-91ea-6058c69d0b57" xsi:nil="true"/>
    <RequestDate xmlns="243ae677-c085-47f5-91ea-6058c69d0b57" xsi:nil="true"/>
    <ApprovalOutcome xmlns="243ae677-c085-47f5-91ea-6058c69d0b57" xsi:nil="true"/>
    <Comments xmlns="243ae677-c085-47f5-91ea-6058c69d0b57" xsi:nil="true"/>
    <Notes xmlns="243ae677-c085-47f5-91ea-6058c69d0b57" xsi:nil="true"/>
    <CM_x0020_Container_x0020_Title xmlns="62aa149a-42a0-4bcc-9082-ed6796da6264" xsi:nil="true"/>
    <CM_x0020_Size xmlns="62aa149a-42a0-4bcc-9082-ed6796da6264" xsi:nil="true"/>
    <Foreign_x0020_Barcode xmlns="62aa149a-42a0-4bcc-9082-ed6796da6264" xsi:nil="true"/>
    <CM_x0020_Date_x0020_Closed xmlns="62aa149a-42a0-4bcc-9082-ed6796da6264" xsi:nil="true"/>
    <CM_x0020_Date_x0020_Created xmlns="62aa149a-42a0-4bcc-9082-ed6796da6264" xsi:nil="true"/>
    <CM_x0020_Date_x0020_Registered xmlns="62aa149a-42a0-4bcc-9082-ed6796da6264" xsi:nil="true"/>
    <CM_x0020_Previous_x0020_Part xmlns="62aa149a-42a0-4bcc-9082-ed6796da6264" xsi:nil="true"/>
    <Active_x002f_Closed_x0020_ xmlns="243ae677-c085-47f5-91ea-6058c69d0b57">Active</Active_x002f_Closed_x0020_>
    <CM_x0020_Checked_x0020_In_x0020_by xmlns="62aa149a-42a0-4bcc-9082-ed6796da6264" xsi:nil="true"/>
    <Consignment_x0020_Number xmlns="62aa149a-42a0-4bcc-9082-ed6796da6264" xsi:nil="true"/>
    <CM_x0020_Creator xmlns="62aa149a-42a0-4bcc-9082-ed6796da6264" xsi:nil="true"/>
    <CM_x0020_Date_x0020_Due_x0020_for_x0020_Destruction xmlns="62aa149a-42a0-4bcc-9082-ed6796da6264" xsi:nil="true"/>
    <CM_x0020_Record_x0020_Number xmlns="62aa149a-42a0-4bcc-9082-ed6796da6264" xsi:nil="true"/>
    <CM_x0020_Security xmlns="62aa149a-42a0-4bcc-9082-ed6796da6264" xsi:nil="true"/>
    <CM_x0020_Disposition xmlns="62aa149a-42a0-4bcc-9082-ed6796da6264" xsi:nil="true"/>
    <CM_x0020_Home_x0020_Status xmlns="62aa149a-42a0-4bcc-9082-ed6796da6264" xsi:nil="true"/>
    <CM_x0020_Is_x0020_First_x0020_Part xmlns="62aa149a-42a0-4bcc-9082-ed6796da6264" xsi:nil="true"/>
    <CM_x0020_Related_x0020_Records xmlns="62aa149a-42a0-4bcc-9082-ed6796da6264" xsi:nil="true"/>
    <CM_x0020_Audit_x0020_History xmlns="62aa149a-42a0-4bcc-9082-ed6796da6264" xsi:nil="true"/>
    <lcf76f155ced4ddcb4097134ff3c332f xmlns="243ae677-c085-47f5-91ea-6058c69d0b57">
      <Terms xmlns="http://schemas.microsoft.com/office/infopath/2007/PartnerControls"/>
    </lcf76f155ced4ddcb4097134ff3c332f>
    <Hard_x0020_Copy_x003f_ xmlns="243ae677-c085-47f5-91ea-6058c69d0b57">false</Hard_x0020_Copy_x003f_>
    <CM_x0020_Last_x0020_updated_x0020_by xmlns="62aa149a-42a0-4bcc-9082-ed6796da6264" xsi:nil="true"/>
    <CM_x0020_Alternatively_x0020_Contains xmlns="62aa149a-42a0-4bcc-9082-ed6796da6264" xsi:nil="true"/>
    <CM_x0020_Movement_x0020_History xmlns="62aa149a-42a0-4bcc-9082-ed6796da6264" xsi:nil="true"/>
    <CM_x0020_Document_x0020_Type_x0020__x0028_VLSBC_x0029_ xmlns="62aa149a-42a0-4bcc-9082-ed6796da6264" xsi:nil="true"/>
    <CM_x0020_Approved_x0020_By xmlns="62aa149a-42a0-4bcc-9082-ed6796da6264" xsi:nil="true"/>
    <IconOverlay xmlns="http://schemas.microsoft.com/sharepoint/v4" xsi:nil="true"/>
    <CM_x0020_Document_x0020_last_x0020_accessed_x0020_date xmlns="62aa149a-42a0-4bcc-9082-ed6796da6264" xsi:nil="true"/>
    <CM_x0020_Edit_x0020_Status xmlns="62aa149a-42a0-4bcc-9082-ed6796da6264" xsi:nil="true"/>
    <CM_x0020_Document_x0020_Type xmlns="62aa149a-42a0-4bcc-9082-ed6796da6264" xsi:nil="true"/>
    <Access xmlns="62aa149a-42a0-4bcc-9082-ed6796da6264" xsi:nil="true"/>
    <CM_x0020_Is_x0020_in_x0020_one_x0020_or_x0020_more_x0020_holds xmlns="62aa149a-42a0-4bcc-9082-ed6796da6264" xsi:nil="true"/>
    <CM_x0020_Is_x0020_Elecronic xmlns="62aa149a-42a0-4bcc-9082-ed6796da6264" xsi:nil="true"/>
    <CM_x0020_Title_x0020_Free_x0020_Text xmlns="62aa149a-42a0-4bcc-9082-ed6796da6264" xsi:nil="true"/>
    <CM_x0020_File_x0020_Content_x0020_Date_x0020_Range_x0020_Start xmlns="62aa149a-42a0-4bcc-9082-ed6796da6264" xsi:nil="true"/>
    <CM_x0020_Disposal_x0020_Schedule xmlns="62aa149a-42a0-4bcc-9082-ed6796da6264" xsi:nil="true"/>
    <CM_x0020_Document_x0020_Details xmlns="62aa149a-42a0-4bcc-9082-ed6796da6264" xsi:nil="true"/>
    <CM_x0020_Is_x0020_Part xmlns="62aa149a-42a0-4bcc-9082-ed6796da6264" xsi:nil="true"/>
    <CM_x0020_Current_x0020_Location xmlns="62aa149a-42a0-4bcc-9082-ed6796da6264" xsi:nil="true"/>
    <CM_x0020_Disposal_x0020_Type xmlns="62aa149a-42a0-4bcc-9082-ed6796da6264" xsi:nil="true"/>
    <CM_x0020_Structured_x0020_Title xmlns="62aa149a-42a0-4bcc-9082-ed6796da6264" xsi:nil="true"/>
    <CM_x0020_Home xmlns="62aa149a-42a0-4bcc-9082-ed6796da6264" xsi:nil="true"/>
    <CM_x0020_Retention_x0020_review_x0020_date xmlns="62aa149a-42a0-4bcc-9082-ed6796da6264" xsi:nil="true"/>
    <CM_x0020_File_x0020_Colour xmlns="62aa149a-42a0-4bcc-9082-ed6796da6264" xsi:nil="true"/>
    <CM_x0020_Container xmlns="62aa149a-42a0-4bcc-9082-ed6796da6264" xsi:nil="true"/>
    <CM_x0020_Next_x0020_Part xmlns="62aa149a-42a0-4bcc-9082-ed6796da6264" xsi:nil="true"/>
    <CM_x0020_Security_x0020_Caveats xmlns="62aa149a-42a0-4bcc-9082-ed6796da6264" xsi:nil="true"/>
    <CM_x0020_File_x0020_Sequence xmlns="62aa149a-42a0-4bcc-9082-ed6796da6264" xsi:nil="true"/>
    <CM_x0020_File_x0020_Content_x0020_Date_x0020_Range_x0020_End xmlns="62aa149a-42a0-4bcc-9082-ed6796da6264" xsi:nil="true"/>
    <CM_x0020_All_x0020_Holds xmlns="62aa149a-42a0-4bcc-9082-ed6796da6264" xsi:nil="true"/>
    <CM_x0020_Date_x0020_Due_x0020_for_x0020_Archival_x0020__x0028_Keep_x0029_ xmlns="62aa149a-42a0-4bcc-9082-ed6796da6264" xsi:nil="true"/>
    <CM_x0020_Latest_x0020_Finalized_x0020_Version xmlns="62aa149a-42a0-4bcc-9082-ed6796da6264" xsi:nil="true"/>
    <CM_x0020_Extension xmlns="62aa149a-42a0-4bcc-9082-ed6796da6264" xsi:nil="true"/>
    <CM_x0020_Revision_x0020_Count xmlns="62aa149a-42a0-4bcc-9082-ed6796da6264" xsi:nil="true"/>
    <CM_x0020_Barcode xmlns="62aa149a-42a0-4bcc-9082-ed6796da6264" xsi:nil="true"/>
    <CM_x0020_Is_x0020_a_x0020_Container xmlns="62aa149a-42a0-4bcc-9082-ed6796da6264" xsi:nil="true"/>
    <CM_x0020_Aggregated_x0020_Disposal_x0020_Schedule xmlns="62aa149a-42a0-4bcc-9082-ed6796da6264" xsi:nil="true"/>
    <CM_x0020_All_x0020_Parts xmlns="62aa149a-42a0-4bcc-9082-ed6796da6264" xsi:nil="true"/>
    <CM_x0020_Alternative_x0020_Containers xmlns="62aa149a-42a0-4bcc-9082-ed6796da6264" xsi:nil="true"/>
    <CM_x0020_Author xmlns="62aa149a-42a0-4bcc-9082-ed6796da6264" xsi:nil="true"/>
    <CM_x0020_Date_x0020_of_x0020_Disposal xmlns="62aa149a-42a0-4bcc-9082-ed6796da6264" xsi:nil="true"/>
    <CM_x0020_Expanded_x0020_Number xmlns="62aa149a-42a0-4bcc-9082-ed6796da6264" xsi:nil="true"/>
    <CM_x0020_File_x0020_Code xmlns="62aa149a-42a0-4bcc-9082-ed6796da6264" xsi:nil="true"/>
    <CM_x0020_Date_x0020_Approved xmlns="62aa149a-42a0-4bcc-9082-ed6796da6264" xsi:nil="true"/>
    <CM_x0020_Addressee xmlns="62aa149a-42a0-4bcc-9082-ed6796da6264" xsi:nil="true"/>
    <CM_x0020_Date_x0020_Due_x0020_for_x0020_Archival_x0020__x0028_Transfer_x0029_ xmlns="62aa149a-42a0-4bcc-9082-ed6796da6264" xsi:nil="true"/>
    <CM_x0020_Document_x0020_Hash xmlns="62aa149a-42a0-4bcc-9082-ed6796da6264" xsi:nil="true"/>
    <CM_x0020_Attachment xmlns="62aa149a-42a0-4bcc-9082-ed6796da6264" xsi:nil="true"/>
    <HPTRIMID xmlns="62aa149a-42a0-4bcc-9082-ed6796da6264" xsi:nil="true"/>
    <CM_x0020_Date_x0020_last_x0020_updated xmlns="62aa149a-42a0-4bcc-9082-ed6796da6264" xsi:nil="true"/>
    <CM_x0020_All_x0020_Contacts xmlns="62aa149a-42a0-4bcc-9082-ed6796da6264" xsi:nil="true"/>
    <CM_x0020_Date_x0020_Received xmlns="62aa149a-42a0-4bcc-9082-ed6796da6264" xsi:nil="true"/>
    <CM_x0020_Audit_x0020_Events xmlns="62aa149a-42a0-4bcc-9082-ed6796da6264" xsi:nil="true"/>
    <CM_x0020_Enclosed xmlns="62aa149a-42a0-4bcc-9082-ed6796da6264" xsi:nil="true"/>
    <CM_x0020_Last_x0020_action_x0020_date xmlns="62aa149a-42a0-4bcc-9082-ed6796da6264" xsi:nil="true"/>
    <CM_x0020_Related_x0020_Record xmlns="62aa149a-42a0-4bcc-9082-ed6796da6264" xsi:nil="true"/>
    <CM_x0020_Title xmlns="62aa149a-42a0-4bcc-9082-ed6796da6264" xsi:nil="true"/>
    <CM_x0020_Reference_x0020_Document_x0020_Category xmlns="62aa149a-42a0-4bcc-9082-ed6796da6264" xsi:nil="true"/>
    <CM_x0020_Due_x0020_Tray_x0020_ACtion xmlns="62aa149a-42a0-4bcc-9082-ed6796da6264" xsi:nil="true"/>
    <CM_x0020_Date_x0020_Inactive xmlns="62aa149a-42a0-4bcc-9082-ed6796da6264" xsi:nil="true"/>
    <CM_x0020_Date_x0020_Modified xmlns="62aa149a-42a0-4bcc-9082-ed6796da6264" xsi:nil="true"/>
    <CM_x0020_Disposal_x0020_Date xmlns="62aa149a-42a0-4bcc-9082-ed6796da6264" xsi:nil="true"/>
    <CM_x0020_Scheduled_x0020_Inactive_x0020_Status xmlns="62aa149a-42a0-4bcc-9082-ed6796da6264" xsi:nil="true"/>
    <CM_x0020_Security_x0020_Level xmlns="62aa149a-42a0-4bcc-9082-ed6796da6264" xsi:nil="true"/>
    <CM_x0020_Contained_x0020_Records xmlns="62aa149a-42a0-4bcc-9082-ed6796da6264" xsi:nil="true"/>
    <CM_x0020_Due_x0020_Date_x0020_to_x0020_Make_x0020_Inactive xmlns="62aa149a-42a0-4bcc-9082-ed6796da6264" xsi:nil="true"/>
    <CM_x0020_Manual_x0020_Disposal_x0020_Date xmlns="62aa149a-42a0-4bcc-9082-ed6796da6264" xsi:nil="true"/>
    <Related_x0020_Records xmlns="62aa149a-42a0-4bcc-9082-ed6796da6264" xsi:nil="true"/>
    <CM_x0020_Retention_x0020_Schedule xmlns="62aa149a-42a0-4bcc-9082-ed6796da626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134044ACD05C4448F94940AF5D4491B" ma:contentTypeVersion="132" ma:contentTypeDescription="Create a new document." ma:contentTypeScope="" ma:versionID="bcf39d53d2d9a9ac1a22e4b2ced998bc">
  <xsd:schema xmlns:xsd="http://www.w3.org/2001/XMLSchema" xmlns:xs="http://www.w3.org/2001/XMLSchema" xmlns:p="http://schemas.microsoft.com/office/2006/metadata/properties" xmlns:ns1="http://schemas.microsoft.com/sharepoint/v3" xmlns:ns2="243ae677-c085-47f5-91ea-6058c69d0b57" xmlns:ns3="86b2beb4-71ef-49fa-b84c-771b72b2a3ea" xmlns:ns4="62aa149a-42a0-4bcc-9082-ed6796da6264" xmlns:ns5="f8c104ac-05b8-495a-ab8a-7fbe53a79cf3" xmlns:ns6="http://schemas.microsoft.com/sharepoint/v4" targetNamespace="http://schemas.microsoft.com/office/2006/metadata/properties" ma:root="true" ma:fieldsID="cec922b71056c236665a2e908bdf94b3" ns1:_="" ns2:_="" ns3:_="" ns4:_="" ns5:_="" ns6:_="">
    <xsd:import namespace="http://schemas.microsoft.com/sharepoint/v3"/>
    <xsd:import namespace="243ae677-c085-47f5-91ea-6058c69d0b57"/>
    <xsd:import namespace="86b2beb4-71ef-49fa-b84c-771b72b2a3ea"/>
    <xsd:import namespace="62aa149a-42a0-4bcc-9082-ed6796da6264"/>
    <xsd:import namespace="f8c104ac-05b8-495a-ab8a-7fbe53a79cf3"/>
    <xsd:import namespace="http://schemas.microsoft.com/sharepoint/v4"/>
    <xsd:element name="properties">
      <xsd:complexType>
        <xsd:sequence>
          <xsd:element name="documentManagement">
            <xsd:complexType>
              <xsd:all>
                <xsd:element ref="ns2:Hard_x0020_Copy_x003f_" minOccurs="0"/>
                <xsd:element ref="ns2:Approved_x0020_On" minOccurs="0"/>
                <xsd:element ref="ns2:Approved_x0020_By" minOccurs="0"/>
                <xsd:element ref="ns2:Record_x0020_Status"/>
                <xsd:element ref="ns2:Date_x0020_Closed" minOccurs="0"/>
                <xsd:element ref="ns2:MediaServiceMetadata" minOccurs="0"/>
                <xsd:element ref="ns2:MediaServiceFastMetadata" minOccurs="0"/>
                <xsd:element ref="ns2:MediaServiceSearchProperties" minOccurs="0"/>
                <xsd:element ref="ns2:MediaServiceObjectDetectorVersions" minOccurs="0"/>
                <xsd:element ref="ns2:Active_x002f_Closed_x0020_"/>
                <xsd:element ref="ns2:Notes" minOccurs="0"/>
                <xsd:element ref="ns3:_dlc_DocId" minOccurs="0"/>
                <xsd:element ref="ns3:_dlc_DocIdUrl" minOccurs="0"/>
                <xsd:element ref="ns3:_dlc_DocIdPersistId" minOccurs="0"/>
                <xsd:element ref="ns3:i0f84bba906045b4af568ee102a52dcb" minOccurs="0"/>
                <xsd:element ref="ns3:TaxCatchAll" minOccurs="0"/>
                <xsd:element ref="ns2:Approvers" minOccurs="0"/>
                <xsd:element ref="ns2:Delegates" minOccurs="0"/>
                <xsd:element ref="ns2:Requestors" minOccurs="0"/>
                <xsd:element ref="ns2:RequestDate" minOccurs="0"/>
                <xsd:element ref="ns2:DueDate" minOccurs="0"/>
                <xsd:element ref="ns2:CompletionDate" minOccurs="0"/>
                <xsd:element ref="ns2:Comments" minOccurs="0"/>
                <xsd:element ref="ns2:CommentHistory" minOccurs="0"/>
                <xsd:element ref="ns2:ApprovalOutcome" minOccurs="0"/>
                <xsd:element ref="ns2:ApprovalHistory" minOccurs="0"/>
                <xsd:element ref="ns2:RequestHistory" minOccurs="0"/>
                <xsd:element ref="ns2:RequestComments" minOccurs="0"/>
                <xsd:element ref="ns4:HPTRIMID" minOccurs="0"/>
                <xsd:element ref="ns4:CM_x0020_Date_x0020_last_x0020_updated" minOccurs="0"/>
                <xsd:element ref="ns4:CM_x0020_Last_x0020_updated_x0020_by" minOccurs="0"/>
                <xsd:element ref="ns4:Access" minOccurs="0"/>
                <xsd:element ref="ns4:CM_x0020_Due_x0020_Tray_x0020_ACtion" minOccurs="0"/>
                <xsd:element ref="ns4:CM_x0020_Addressee" minOccurs="0"/>
                <xsd:element ref="ns4:CM_x0020_Aggregated_x0020_Disposal_x0020_Schedule" minOccurs="0"/>
                <xsd:element ref="ns4:CM_x0020_All_x0020_Contacts" minOccurs="0"/>
                <xsd:element ref="ns4:CM_x0020_All_x0020_Holds" minOccurs="0"/>
                <xsd:element ref="ns4:CM_x0020_All_x0020_Parts" minOccurs="0"/>
                <xsd:element ref="ns4:CM_x0020_Alternative_x0020_Containers" minOccurs="0"/>
                <xsd:element ref="ns4:CM_x0020_Alternatively_x0020_Contains" minOccurs="0"/>
                <xsd:element ref="ns4:CM_x0020_Date_x0020_Due_x0020_for_x0020_Archival_x0020__x0028_Keep_x0029_" minOccurs="0"/>
                <xsd:element ref="ns4:CM_x0020_Date_x0020_Due_x0020_for_x0020_Archival_x0020__x0028_Transfer_x0029_" minOccurs="0"/>
                <xsd:element ref="ns4:CM_x0020_Current_x0020_Location" minOccurs="0"/>
                <xsd:element ref="ns4:CM_x0020_Author" minOccurs="0"/>
                <xsd:element ref="ns4:CM_x0020_Barcode" minOccurs="0"/>
                <xsd:element ref="ns4:CM_x0020_Checked_x0020_In_x0020_by" minOccurs="0"/>
                <xsd:element ref="ns4:Consignment_x0020_Number" minOccurs="0"/>
                <xsd:element ref="ns4:CM_x0020_Container" minOccurs="0"/>
                <xsd:element ref="ns4:CM_x0020_Container_x0020_Title" minOccurs="0"/>
                <xsd:element ref="ns4:CM_x0020_Contained_x0020_Records" minOccurs="0"/>
                <xsd:element ref="ns4:CM_x0020_Creator" minOccurs="0"/>
                <xsd:element ref="ns4:CM_x0020_Latest_x0020_Finalized_x0020_Version" minOccurs="0"/>
                <xsd:element ref="ns4:CM_x0020_Date_x0020_Closed" minOccurs="0"/>
                <xsd:element ref="ns4:CM_x0020_Date_x0020_Created" minOccurs="0"/>
                <xsd:element ref="ns4:CM_x0020_Date_x0020_Inactive" minOccurs="0"/>
                <xsd:element ref="ns4:CM_x0020_Date_x0020_Modified" minOccurs="0"/>
                <xsd:element ref="ns4:CM_x0020_Date_x0020_Received" minOccurs="0"/>
                <xsd:element ref="ns4:CM_x0020_Date_x0020_Registered" minOccurs="0"/>
                <xsd:element ref="ns4:CM_x0020_Date_x0020_Due_x0020_for_x0020_Destruction" minOccurs="0"/>
                <xsd:element ref="ns4:CM_x0020_Date_x0020_of_x0020_Disposal" minOccurs="0"/>
                <xsd:element ref="ns4:CM_x0020_Disposal_x0020_Type" minOccurs="0"/>
                <xsd:element ref="ns4:CM_x0020_Disposition" minOccurs="0"/>
                <xsd:element ref="ns4:CM_x0020_Disposal_x0020_Schedule" minOccurs="0"/>
                <xsd:element ref="ns4:CM_x0020_Document_x0020_Details" minOccurs="0"/>
                <xsd:element ref="ns4:CM_x0020_Document_x0020_Hash" minOccurs="0"/>
                <xsd:element ref="ns4:CM_x0020_Document_x0020_last_x0020_accessed_x0020_date" minOccurs="0"/>
                <xsd:element ref="ns4:CM_x0020_Size" minOccurs="0"/>
                <xsd:element ref="ns4:CM_x0020_Edit_x0020_Status" minOccurs="0"/>
                <xsd:element ref="ns4:CM_x0020_Document_x0020_Type" minOccurs="0"/>
                <xsd:element ref="ns4:CM_x0020_Extension" minOccurs="0"/>
                <xsd:element ref="ns4:Foreign_x0020_Barcode" minOccurs="0"/>
                <xsd:element ref="ns4:CM_x0020_Structured_x0020_Title" minOccurs="0"/>
                <xsd:element ref="ns4:CM_x0020_Attachment" minOccurs="0"/>
                <xsd:element ref="ns4:CM_x0020_Is_x0020_in_x0020_one_x0020_or_x0020_more_x0020_holds" minOccurs="0"/>
                <xsd:element ref="ns4:CM_x0020_Audit_x0020_Events" minOccurs="0"/>
                <xsd:element ref="ns4:CM_x0020_Home" minOccurs="0"/>
                <xsd:element ref="ns4:CM_x0020_Home_x0020_Status" minOccurs="0"/>
                <xsd:element ref="ns4:CM_x0020_Is_x0020_a_x0020_Container" minOccurs="0"/>
                <xsd:element ref="ns4:CM_x0020_Is_x0020_Elecronic" minOccurs="0"/>
                <xsd:element ref="ns4:CM_x0020_Enclosed" minOccurs="0"/>
                <xsd:element ref="ns4:CM_x0020_Is_x0020_Part" minOccurs="0"/>
                <xsd:element ref="ns4:CM_x0020_Is_x0020_First_x0020_Part" minOccurs="0"/>
                <xsd:element ref="ns4:CM_x0020_Last_x0020_action_x0020_date" minOccurs="0"/>
                <xsd:element ref="ns4:CM_x0020_Expanded_x0020_Number" minOccurs="0"/>
                <xsd:element ref="ns4:CM_x0020_Due_x0020_Date_x0020_to_x0020_Make_x0020_Inactive" minOccurs="0"/>
                <xsd:element ref="ns4:CM_x0020_Manual_x0020_Disposal_x0020_Date" minOccurs="0"/>
                <xsd:element ref="ns4:CM_x0020_Movement_x0020_History" minOccurs="0"/>
                <xsd:element ref="ns4:CM_x0020_Next_x0020_Part" minOccurs="0"/>
                <xsd:element ref="ns4:CM_x0020_Record_x0020_Number" minOccurs="0"/>
                <xsd:element ref="ns4:CM_x0020_Previous_x0020_Part" minOccurs="0"/>
                <xsd:element ref="ns4:CM_x0020_Related_x0020_Record" minOccurs="0"/>
                <xsd:element ref="ns4:Related_x0020_Records" minOccurs="0"/>
                <xsd:element ref="ns4:CM_x0020_Retention_x0020_Schedule" minOccurs="0"/>
                <xsd:element ref="ns4:CM_x0020_Retention_x0020_review_x0020_date" minOccurs="0"/>
                <xsd:element ref="ns4:CM_x0020_Revision_x0020_Count" minOccurs="0"/>
                <xsd:element ref="ns4:CM_x0020_Disposal_x0020_Date" minOccurs="0"/>
                <xsd:element ref="ns4:CM_x0020_Scheduled_x0020_Inactive_x0020_Status" minOccurs="0"/>
                <xsd:element ref="ns4:CM_x0020_Security" minOccurs="0"/>
                <xsd:element ref="ns4:CM_x0020_Security_x0020_Caveats" minOccurs="0"/>
                <xsd:element ref="ns4:CM_x0020_Security_x0020_Level" minOccurs="0"/>
                <xsd:element ref="ns4:CM_x0020_Title" minOccurs="0"/>
                <xsd:element ref="ns4:CM_x0020_Title_x0020_Free_x0020_Text" minOccurs="0"/>
                <xsd:element ref="ns4:CM_x0020_File_x0020_Code" minOccurs="0"/>
                <xsd:element ref="ns4:CM_x0020_File_x0020_Colour" minOccurs="0"/>
                <xsd:element ref="ns4:CM_x0020_File_x0020_Sequence" minOccurs="0"/>
                <xsd:element ref="ns4:CM_x0020_File_x0020_Content_x0020_Date_x0020_Range_x0020_End" minOccurs="0"/>
                <xsd:element ref="ns4:CM_x0020_File_x0020_Content_x0020_Date_x0020_Range_x0020_Start" minOccurs="0"/>
                <xsd:element ref="ns4:CM_x0020_Related_x0020_Records" minOccurs="0"/>
                <xsd:element ref="ns4:CM_x0020_Audit_x0020_History" minOccurs="0"/>
                <xsd:element ref="ns4:CM_x0020_Contract_x0020_Commencement_x0020_Date" minOccurs="0"/>
                <xsd:element ref="ns4:CM_x0020_Contract_x0020_End_x0020_Date" minOccurs="0"/>
                <xsd:element ref="ns4:CM_x0020_Contract_x0020_Extended" minOccurs="0"/>
                <xsd:element ref="ns4:CM_x0020_Contract_x0020_Manager_x0020_Name" minOccurs="0"/>
                <xsd:element ref="ns4:CM_x0020_Contract_x0020_Price" minOccurs="0"/>
                <xsd:element ref="ns4:CM_x0020_Comtract_x0020_Review_x0020_Undertaken" minOccurs="0"/>
                <xsd:element ref="ns4:CM_x0020_Contract_x0020_Term" minOccurs="0"/>
                <xsd:element ref="ns4:CM_x0020_Contract_x0020_Description_x0020_of_x0020_Services" minOccurs="0"/>
                <xsd:element ref="ns4:CM_x0020_General_x0020_Counsel_x0020_Review" minOccurs="0"/>
                <xsd:element ref="ns4:CM_x0020_Contract_x0020_Name_x0020_of_x0020_Provider" minOccurs="0"/>
                <xsd:element ref="ns4:CM_x0020_Document_x0020_Type_x0020__x0028_VLSBC_x0029_" minOccurs="0"/>
                <xsd:element ref="ns4:CM_x0020_Approved_x0020_By" minOccurs="0"/>
                <xsd:element ref="ns4:CM_x0020_Date_x0020_Approved" minOccurs="0"/>
                <xsd:element ref="ns4:CM_x0020_Reference_x0020_Document_x0020_Category" minOccurs="0"/>
                <xsd:element ref="ns5:Record_x0020_Number" minOccurs="0"/>
                <xsd:element ref="ns5:Container" minOccurs="0"/>
                <xsd:element ref="ns5:CM_x0020_Act_x002c__x0020_Rules_x0020_or_x0020_Regulation" minOccurs="0"/>
                <xsd:element ref="ns5:Advice_x0020_from_x0020_Barrister" minOccurs="0"/>
                <xsd:element ref="ns5:CM_x0020_Legal_x0020_Advice_x0020_Date_x0020_Received" minOccurs="0"/>
                <xsd:element ref="ns5:CM_x0020_Name_x0020_of_x0020_Practice_x0020_or_x0020_Barrister" minOccurs="0"/>
                <xsd:element ref="ns5:CM_x0020_Section_x002c__x0020_Reg_x0020_or_x0020_Rule_x0020_No" minOccurs="0"/>
                <xsd:element ref="ns5:CM_x0020_Short_x0020_Summary_x0020_of_x0020_Legal_x0020_Advice" minOccurs="0"/>
                <xsd:element ref="ns5:CM_x0020_Request_x0020_for_x0020_Advice_x0020_Document"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6: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49" nillable="true" ma:displayName="Declared Record" ma:hidden="true" ma:internalName="_vti_ItemDeclaredRecord" ma:readOnly="true">
      <xsd:simpleType>
        <xsd:restriction base="dms:DateTime"/>
      </xsd:simpleType>
    </xsd:element>
    <xsd:element name="_vti_ItemHoldRecordStatus" ma:index="15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3ae677-c085-47f5-91ea-6058c69d0b57" elementFormDefault="qualified">
    <xsd:import namespace="http://schemas.microsoft.com/office/2006/documentManagement/types"/>
    <xsd:import namespace="http://schemas.microsoft.com/office/infopath/2007/PartnerControls"/>
    <xsd:element name="Hard_x0020_Copy_x003f_" ma:index="8" nillable="true" ma:displayName="Hard copy?" ma:default="0" ma:description="Did this document originate as a hard copy?" ma:internalName="Hard_x0020_Copy_x003F_">
      <xsd:simpleType>
        <xsd:restriction base="dms:Boolean"/>
      </xsd:simpleType>
    </xsd:element>
    <xsd:element name="Approved_x0020_On" ma:index="9" nillable="true" ma:displayName="Approved On" ma:default="" ma:description="Date document was approved" ma:format="DateOnly" ma:internalName="Approved_x0020_On">
      <xsd:simpleType>
        <xsd:restriction base="dms:DateTime"/>
      </xsd:simpleType>
    </xsd:element>
    <xsd:element name="Approved_x0020_By" ma:index="10" nillable="true" ma:displayName="Approved_By" ma:description="Who gave the approval" ma:list="UserInfo" ma:SharePointGroup="0" ma:internalName="Approved_x0020_By"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cord_x0020_Status" ma:index="11" ma:displayName="Record Status" ma:default="Working" ma:description="Change to Final to Declare a Record" ma:format="Dropdown" ma:internalName="Record_x0020_Status">
      <xsd:simpleType>
        <xsd:restriction base="dms:Choice">
          <xsd:enumeration value="Working"/>
          <xsd:enumeration value="Final"/>
        </xsd:restriction>
      </xsd:simpleType>
    </xsd:element>
    <xsd:element name="Date_x0020_Closed" ma:index="12" nillable="true" ma:displayName="Date Closed" ma:default="" ma:description="Date activities ceased, usually applied at folder level" ma:format="DateOnly" ma:internalName="Date_x0020_Closed">
      <xsd:simpleType>
        <xsd:restriction base="dms:DateTim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Active_x002f_Closed_x0020_" ma:index="17" ma:displayName="Active/Closed" ma:default="Active" ma:description="This column describes whether the file is active and in use or closed and no longer in use. It does not the ability to add documents to a folder." ma:format="Dropdown" ma:internalName="Active_x002F_Closed_x0020_">
      <xsd:simpleType>
        <xsd:restriction base="dms:Choice">
          <xsd:enumeration value="Active"/>
          <xsd:enumeration value="Closed"/>
        </xsd:restriction>
      </xsd:simpleType>
    </xsd:element>
    <xsd:element name="Notes" ma:index="18" nillable="true" ma:displayName="Notes" ma:format="Dropdown" ma:internalName="Notes">
      <xsd:simpleType>
        <xsd:restriction base="dms:Note">
          <xsd:maxLength value="255"/>
        </xsd:restriction>
      </xsd:simpleType>
    </xsd:element>
    <xsd:element name="Approvers" ma:index="25" nillable="true" ma:displayName="Approvers" ma:internalName="Approv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legates" ma:index="26" nillable="true" ma:displayName="Substitute Approver" ma:internalName="Delegate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ors" ma:index="27" nillable="true" ma:displayName="Requestors" ma:internalName="Requesto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Date" ma:index="28" nillable="true" ma:displayName="Request Date" ma:format="DateOnly" ma:internalName="RequestDate">
      <xsd:simpleType>
        <xsd:restriction base="dms:DateTime"/>
      </xsd:simpleType>
    </xsd:element>
    <xsd:element name="DueDate" ma:index="29" nillable="true" ma:displayName="Due Date" ma:format="DateOnly" ma:internalName="DueDate">
      <xsd:simpleType>
        <xsd:restriction base="dms:DateTime"/>
      </xsd:simpleType>
    </xsd:element>
    <xsd:element name="CompletionDate" ma:index="30" nillable="true" ma:displayName="Completion Date" ma:format="DateOnly" ma:internalName="CompletionDate">
      <xsd:simpleType>
        <xsd:restriction base="dms:DateTime"/>
      </xsd:simpleType>
    </xsd:element>
    <xsd:element name="Comments" ma:index="31" nillable="true" ma:displayName="Comments" ma:internalName="Comments">
      <xsd:simpleType>
        <xsd:restriction base="dms:Note"/>
      </xsd:simpleType>
    </xsd:element>
    <xsd:element name="CommentHistory" ma:index="32" nillable="true" ma:displayName="Comment History" ma:internalName="CommentHistory">
      <xsd:simpleType>
        <xsd:restriction base="dms:Note"/>
      </xsd:simpleType>
    </xsd:element>
    <xsd:element name="ApprovalOutcome" ma:index="33" nillable="true" ma:displayName="Sign Off Status" ma:internalName="ApprovalOutcome">
      <xsd:simpleType>
        <xsd:restriction base="dms:Choice">
          <xsd:enumeration value="Approved"/>
          <xsd:enumeration value="Rejected"/>
          <xsd:enumeration value="Pending"/>
          <xsd:enumeration value="Cancelled"/>
        </xsd:restriction>
      </xsd:simpleType>
    </xsd:element>
    <xsd:element name="ApprovalHistory" ma:index="34" nillable="true" ma:displayName="Approval History" ma:internalName="ApprovalHistory">
      <xsd:simpleType>
        <xsd:restriction base="dms:Note"/>
      </xsd:simpleType>
    </xsd:element>
    <xsd:element name="RequestHistory" ma:index="35" nillable="true" ma:displayName="Request History" ma:internalName="RequestHistory">
      <xsd:simpleType>
        <xsd:restriction base="dms:Note"/>
      </xsd:simpleType>
    </xsd:element>
    <xsd:element name="RequestComments" ma:index="36" nillable="true" ma:displayName="Request Comments" ma:internalName="RequestComments">
      <xsd:simpleType>
        <xsd:restriction base="dms:Note"/>
      </xsd:simpleType>
    </xsd:element>
    <xsd:element name="lcf76f155ced4ddcb4097134ff3c332f" ma:index="142" nillable="true" ma:taxonomy="true" ma:internalName="lcf76f155ced4ddcb4097134ff3c332f" ma:taxonomyFieldName="MediaServiceImageTags" ma:displayName="Image Tags" ma:readOnly="false" ma:fieldId="{5cf76f15-5ced-4ddc-b409-7134ff3c332f}" ma:taxonomyMulti="true" ma:sspId="34fae15e-107e-42d1-9d09-e2089e0277f0" ma:termSetId="09814cd3-568e-fe90-9814-8d621ff8fb84" ma:anchorId="fba54fb3-c3e1-fe81-a776-ca4b69148c4d" ma:open="true" ma:isKeyword="false">
      <xsd:complexType>
        <xsd:sequence>
          <xsd:element ref="pc:Terms" minOccurs="0" maxOccurs="1"/>
        </xsd:sequence>
      </xsd:complexType>
    </xsd:element>
    <xsd:element name="MediaServiceDateTaken" ma:index="143" nillable="true" ma:displayName="MediaServiceDateTaken" ma:hidden="true" ma:indexed="true" ma:internalName="MediaServiceDateTaken" ma:readOnly="true">
      <xsd:simpleType>
        <xsd:restriction base="dms:Text"/>
      </xsd:simpleType>
    </xsd:element>
    <xsd:element name="MediaServiceOCR" ma:index="144" nillable="true" ma:displayName="Extracted Text" ma:internalName="MediaServiceOCR" ma:readOnly="true">
      <xsd:simpleType>
        <xsd:restriction base="dms:Note">
          <xsd:maxLength value="255"/>
        </xsd:restriction>
      </xsd:simpleType>
    </xsd:element>
    <xsd:element name="MediaServiceGenerationTime" ma:index="145" nillable="true" ma:displayName="MediaServiceGenerationTime" ma:hidden="true" ma:internalName="MediaServiceGenerationTime" ma:readOnly="true">
      <xsd:simpleType>
        <xsd:restriction base="dms:Text"/>
      </xsd:simpleType>
    </xsd:element>
    <xsd:element name="MediaServiceEventHashCode" ma:index="146" nillable="true" ma:displayName="MediaServiceEventHashCode" ma:hidden="true" ma:internalName="MediaServiceEventHashCode" ma:readOnly="true">
      <xsd:simpleType>
        <xsd:restriction base="dms:Text"/>
      </xsd:simpleType>
    </xsd:element>
    <xsd:element name="MediaLengthInSeconds" ma:index="14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6b2beb4-71ef-49fa-b84c-771b72b2a3ea"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i0f84bba906045b4af568ee102a52dcb" ma:index="23" nillable="true" ma:taxonomy="true" ma:internalName="i0f84bba906045b4af568ee102a52dcb" ma:taxonomyFieldName="RevIMBCS" ma:displayName="BCS" ma:indexed="true" ma:default="1;#Operational Activities|46c23737-db76-4a1e-8e1b-e47a4da3a9f0" ma:fieldId="{20f84bba-9060-45b4-af56-8ee102a52dcb}" ma:sspId="34fae15e-107e-42d1-9d09-e2089e0277f0" ma:termSetId="59fd5e5a-670e-4bb1-80c5-73b3d55d7517" ma:anchorId="00000000-0000-0000-0000-000000000000" ma:open="false" ma:isKeyword="false">
      <xsd:complexType>
        <xsd:sequence>
          <xsd:element ref="pc:Terms" minOccurs="0" maxOccurs="1"/>
        </xsd:sequence>
      </xsd:complexType>
    </xsd:element>
    <xsd:element name="TaxCatchAll" ma:index="24" nillable="true" ma:displayName="Taxonomy Catch All Column" ma:hidden="true" ma:list="{32c2c17a-0257-4817-87f8-883aed387e40}" ma:internalName="TaxCatchAll" ma:showField="CatchAllData" ma:web="86b2beb4-71ef-49fa-b84c-771b72b2a3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aa149a-42a0-4bcc-9082-ed6796da6264" elementFormDefault="qualified">
    <xsd:import namespace="http://schemas.microsoft.com/office/2006/documentManagement/types"/>
    <xsd:import namespace="http://schemas.microsoft.com/office/infopath/2007/PartnerControls"/>
    <xsd:element name="HPTRIMID" ma:index="37" nillable="true" ma:displayName="HPTRIMID" ma:default="" ma:description="" ma:indexed="true" ma:internalName="HPTRIMID">
      <xsd:simpleType>
        <xsd:restriction base="dms:Text">
          <xsd:maxLength value="255"/>
        </xsd:restriction>
      </xsd:simpleType>
    </xsd:element>
    <xsd:element name="CM_x0020_Date_x0020_last_x0020_updated" ma:index="38" nillable="true" ma:displayName="CM Date last updated" ma:default="" ma:description="" ma:format="DateTime" ma:internalName="CM_x0020_Date_x0020_last_x0020_updated">
      <xsd:simpleType>
        <xsd:restriction base="dms:DateTime"/>
      </xsd:simpleType>
    </xsd:element>
    <xsd:element name="CM_x0020_Last_x0020_updated_x0020_by" ma:index="39" nillable="true" ma:displayName="CM Last updated by" ma:description="" ma:internalName="CM_x0020_Last_x0020_updated_x0020_by">
      <xsd:simpleType>
        <xsd:restriction base="dms:Text">
          <xsd:maxLength value="255"/>
        </xsd:restriction>
      </xsd:simpleType>
    </xsd:element>
    <xsd:element name="Access" ma:index="40" nillable="true" ma:displayName="Access" ma:description="" ma:internalName="Access">
      <xsd:simpleType>
        <xsd:restriction base="dms:Note"/>
      </xsd:simpleType>
    </xsd:element>
    <xsd:element name="CM_x0020_Due_x0020_Tray_x0020_ACtion" ma:index="41" nillable="true" ma:displayName="CM Due Tray ACtion" ma:description="" ma:internalName="CM_x0020_Due_x0020_Tray_x0020_ACtion">
      <xsd:simpleType>
        <xsd:restriction base="dms:Note"/>
      </xsd:simpleType>
    </xsd:element>
    <xsd:element name="CM_x0020_Addressee" ma:index="42" nillable="true" ma:displayName="CM Addressee" ma:description="" ma:internalName="CM_x0020_Addressee">
      <xsd:simpleType>
        <xsd:restriction base="dms:Text">
          <xsd:maxLength value="255"/>
        </xsd:restriction>
      </xsd:simpleType>
    </xsd:element>
    <xsd:element name="CM_x0020_Aggregated_x0020_Disposal_x0020_Schedule" ma:index="43" nillable="true" ma:displayName="CM Aggregated Disposal Schedule" ma:description="" ma:internalName="CM_x0020_Aggregated_x0020_Disposal_x0020_Schedule">
      <xsd:simpleType>
        <xsd:restriction base="dms:Note"/>
      </xsd:simpleType>
    </xsd:element>
    <xsd:element name="CM_x0020_All_x0020_Contacts" ma:index="44" nillable="true" ma:displayName="CM All Contacts" ma:description="" ma:internalName="CM_x0020_All_x0020_Contacts">
      <xsd:simpleType>
        <xsd:restriction base="dms:Text">
          <xsd:maxLength value="255"/>
        </xsd:restriction>
      </xsd:simpleType>
    </xsd:element>
    <xsd:element name="CM_x0020_All_x0020_Holds" ma:index="45" nillable="true" ma:displayName="CM All Holds" ma:description="" ma:internalName="CM_x0020_All_x0020_Holds">
      <xsd:simpleType>
        <xsd:restriction base="dms:Note"/>
      </xsd:simpleType>
    </xsd:element>
    <xsd:element name="CM_x0020_All_x0020_Parts" ma:index="46" nillable="true" ma:displayName="CM All Parts" ma:description="" ma:internalName="CM_x0020_All_x0020_Parts">
      <xsd:simpleType>
        <xsd:restriction base="dms:Note"/>
      </xsd:simpleType>
    </xsd:element>
    <xsd:element name="CM_x0020_Alternative_x0020_Containers" ma:index="47" nillable="true" ma:displayName="CM Alternative Containers" ma:description="" ma:internalName="CM_x0020_Alternative_x0020_Containers">
      <xsd:simpleType>
        <xsd:restriction base="dms:Note"/>
      </xsd:simpleType>
    </xsd:element>
    <xsd:element name="CM_x0020_Alternatively_x0020_Contains" ma:index="48" nillable="true" ma:displayName="CM Alternatively Contains" ma:description="" ma:internalName="CM_x0020_Alternatively_x0020_Contains">
      <xsd:simpleType>
        <xsd:restriction base="dms:Note"/>
      </xsd:simpleType>
    </xsd:element>
    <xsd:element name="CM_x0020_Date_x0020_Due_x0020_for_x0020_Archival_x0020__x0028_Keep_x0029_" ma:index="49" nillable="true" ma:displayName="CM Date Due for Archival (Keep)" ma:default="" ma:description="" ma:format="DateTime" ma:internalName="CM_x0020_Date_x0020_Due_x0020_for_x0020_Archival_x0020__x0028_Keep_x0029_">
      <xsd:simpleType>
        <xsd:restriction base="dms:DateTime"/>
      </xsd:simpleType>
    </xsd:element>
    <xsd:element name="CM_x0020_Date_x0020_Due_x0020_for_x0020_Archival_x0020__x0028_Transfer_x0029_" ma:index="50" nillable="true" ma:displayName="CM Date Due for Archival (Transfer)" ma:default="" ma:description="" ma:format="DateTime" ma:internalName="CM_x0020_Date_x0020_Due_x0020_for_x0020_Archival_x0020__x0028_Transfer_x0029_">
      <xsd:simpleType>
        <xsd:restriction base="dms:DateTime"/>
      </xsd:simpleType>
    </xsd:element>
    <xsd:element name="CM_x0020_Current_x0020_Location" ma:index="51" nillable="true" ma:displayName="CM Current Location" ma:description="" ma:internalName="CM_x0020_Current_x0020_Location">
      <xsd:simpleType>
        <xsd:restriction base="dms:Text">
          <xsd:maxLength value="255"/>
        </xsd:restriction>
      </xsd:simpleType>
    </xsd:element>
    <xsd:element name="CM_x0020_Author" ma:index="52" nillable="true" ma:displayName="CM Author" ma:description="" ma:internalName="CM_x0020_Author">
      <xsd:simpleType>
        <xsd:restriction base="dms:Text">
          <xsd:maxLength value="255"/>
        </xsd:restriction>
      </xsd:simpleType>
    </xsd:element>
    <xsd:element name="CM_x0020_Barcode" ma:index="53" nillable="true" ma:displayName="CM Barcode" ma:description="" ma:internalName="CM_x0020_Barcode">
      <xsd:simpleType>
        <xsd:restriction base="dms:Text">
          <xsd:maxLength value="255"/>
        </xsd:restriction>
      </xsd:simpleType>
    </xsd:element>
    <xsd:element name="CM_x0020_Checked_x0020_In_x0020_by" ma:index="54" nillable="true" ma:displayName="CM Checked In by" ma:description="" ma:internalName="CM_x0020_Checked_x0020_In_x0020_by">
      <xsd:simpleType>
        <xsd:restriction base="dms:Text">
          <xsd:maxLength value="255"/>
        </xsd:restriction>
      </xsd:simpleType>
    </xsd:element>
    <xsd:element name="Consignment_x0020_Number" ma:index="55" nillable="true" ma:displayName="Consignment Number" ma:description="" ma:internalName="Consignment_x0020_Number">
      <xsd:simpleType>
        <xsd:restriction base="dms:Text">
          <xsd:maxLength value="255"/>
        </xsd:restriction>
      </xsd:simpleType>
    </xsd:element>
    <xsd:element name="CM_x0020_Container" ma:index="56" nillable="true" ma:displayName="CM Container" ma:description="" ma:internalName="CM_x0020_Container">
      <xsd:simpleType>
        <xsd:restriction base="dms:Text">
          <xsd:maxLength value="255"/>
        </xsd:restriction>
      </xsd:simpleType>
    </xsd:element>
    <xsd:element name="CM_x0020_Container_x0020_Title" ma:index="57" nillable="true" ma:displayName="CM Container Title" ma:description="" ma:internalName="CM_x0020_Container_x0020_Title">
      <xsd:simpleType>
        <xsd:restriction base="dms:Note"/>
      </xsd:simpleType>
    </xsd:element>
    <xsd:element name="CM_x0020_Contained_x0020_Records" ma:index="58" nillable="true" ma:displayName="CM Contained Records" ma:description="" ma:internalName="CM_x0020_Contained_x0020_Records">
      <xsd:simpleType>
        <xsd:restriction base="dms:Note"/>
      </xsd:simpleType>
    </xsd:element>
    <xsd:element name="CM_x0020_Creator" ma:index="59" nillable="true" ma:displayName="CM Creator" ma:description="" ma:internalName="CM_x0020_Creator">
      <xsd:simpleType>
        <xsd:restriction base="dms:Text">
          <xsd:maxLength value="255"/>
        </xsd:restriction>
      </xsd:simpleType>
    </xsd:element>
    <xsd:element name="CM_x0020_Latest_x0020_Finalized_x0020_Version" ma:index="60" nillable="true" ma:displayName="CM Latest Finalized Version" ma:description="" ma:internalName="CM_x0020_Latest_x0020_Finalized_x0020_Version">
      <xsd:simpleType>
        <xsd:restriction base="dms:Text">
          <xsd:maxLength value="255"/>
        </xsd:restriction>
      </xsd:simpleType>
    </xsd:element>
    <xsd:element name="CM_x0020_Date_x0020_Closed" ma:index="61" nillable="true" ma:displayName="CM Date Closed" ma:default="" ma:description="" ma:format="DateTime" ma:internalName="CM_x0020_Date_x0020_Closed">
      <xsd:simpleType>
        <xsd:restriction base="dms:DateTime"/>
      </xsd:simpleType>
    </xsd:element>
    <xsd:element name="CM_x0020_Date_x0020_Created" ma:index="62" nillable="true" ma:displayName="CM Date Created" ma:default="" ma:description="" ma:format="DateTime" ma:internalName="CM_x0020_Date_x0020_Created">
      <xsd:simpleType>
        <xsd:restriction base="dms:DateTime"/>
      </xsd:simpleType>
    </xsd:element>
    <xsd:element name="CM_x0020_Date_x0020_Inactive" ma:index="63" nillable="true" ma:displayName="CM Date Inactive" ma:default="" ma:description="" ma:format="DateTime" ma:internalName="CM_x0020_Date_x0020_Inactive">
      <xsd:simpleType>
        <xsd:restriction base="dms:DateTime"/>
      </xsd:simpleType>
    </xsd:element>
    <xsd:element name="CM_x0020_Date_x0020_Modified" ma:index="64" nillable="true" ma:displayName="CM Date Modified" ma:default="" ma:description="" ma:format="DateTime" ma:internalName="CM_x0020_Date_x0020_Modified">
      <xsd:simpleType>
        <xsd:restriction base="dms:DateTime"/>
      </xsd:simpleType>
    </xsd:element>
    <xsd:element name="CM_x0020_Date_x0020_Received" ma:index="65" nillable="true" ma:displayName="CM Date Received" ma:default="" ma:description="" ma:format="DateTime" ma:internalName="CM_x0020_Date_x0020_Received">
      <xsd:simpleType>
        <xsd:restriction base="dms:DateTime"/>
      </xsd:simpleType>
    </xsd:element>
    <xsd:element name="CM_x0020_Date_x0020_Registered" ma:index="66" nillable="true" ma:displayName="CM Date Registered" ma:default="" ma:description="" ma:format="DateTime" ma:internalName="CM_x0020_Date_x0020_Registered">
      <xsd:simpleType>
        <xsd:restriction base="dms:DateTime"/>
      </xsd:simpleType>
    </xsd:element>
    <xsd:element name="CM_x0020_Date_x0020_Due_x0020_for_x0020_Destruction" ma:index="67" nillable="true" ma:displayName="CM Date Due for Destruction" ma:default="" ma:description="" ma:format="DateTime" ma:internalName="CM_x0020_Date_x0020_Due_x0020_for_x0020_Destruction">
      <xsd:simpleType>
        <xsd:restriction base="dms:DateTime"/>
      </xsd:simpleType>
    </xsd:element>
    <xsd:element name="CM_x0020_Date_x0020_of_x0020_Disposal" ma:index="68" nillable="true" ma:displayName="CM Date of Disposal" ma:default="" ma:description="" ma:format="DateTime" ma:internalName="CM_x0020_Date_x0020_of_x0020_Disposal">
      <xsd:simpleType>
        <xsd:restriction base="dms:DateTime"/>
      </xsd:simpleType>
    </xsd:element>
    <xsd:element name="CM_x0020_Disposal_x0020_Type" ma:index="69" nillable="true" ma:displayName="CM Disposal Type" ma:description="" ma:internalName="CM_x0020_Disposal_x0020_Type">
      <xsd:simpleType>
        <xsd:restriction base="dms:Text">
          <xsd:maxLength value="255"/>
        </xsd:restriction>
      </xsd:simpleType>
    </xsd:element>
    <xsd:element name="CM_x0020_Disposition" ma:index="70" nillable="true" ma:displayName="CM Disposition" ma:description="" ma:format="Dropdown" ma:internalName="CM_x0020_Disposition">
      <xsd:simpleType>
        <xsd:restriction base="dms:Choice">
          <xsd:enumeration value="Inactive"/>
          <xsd:enumeration value="Active"/>
        </xsd:restriction>
      </xsd:simpleType>
    </xsd:element>
    <xsd:element name="CM_x0020_Disposal_x0020_Schedule" ma:index="71" nillable="true" ma:displayName="CM Disposal Schedule" ma:description="" ma:internalName="CM_x0020_Disposal_x0020_Schedule">
      <xsd:simpleType>
        <xsd:restriction base="dms:Note"/>
      </xsd:simpleType>
    </xsd:element>
    <xsd:element name="CM_x0020_Document_x0020_Details" ma:index="72" nillable="true" ma:displayName="CM Document Details" ma:description="" ma:internalName="CM_x0020_Document_x0020_Details">
      <xsd:simpleType>
        <xsd:restriction base="dms:Note"/>
      </xsd:simpleType>
    </xsd:element>
    <xsd:element name="CM_x0020_Document_x0020_Hash" ma:index="73" nillable="true" ma:displayName="CM Document Hash" ma:description="" ma:internalName="CM_x0020_Document_x0020_Hash">
      <xsd:simpleType>
        <xsd:restriction base="dms:Note"/>
      </xsd:simpleType>
    </xsd:element>
    <xsd:element name="CM_x0020_Document_x0020_last_x0020_accessed_x0020_date" ma:index="74" nillable="true" ma:displayName="CM Document last accessed date" ma:default="" ma:description="" ma:format="DateTime" ma:internalName="CM_x0020_Document_x0020_last_x0020_accessed_x0020_date">
      <xsd:simpleType>
        <xsd:restriction base="dms:DateTime"/>
      </xsd:simpleType>
    </xsd:element>
    <xsd:element name="CM_x0020_Size" ma:index="75" nillable="true" ma:displayName="CM Size" ma:description="" ma:internalName="CM_x0020_Size">
      <xsd:simpleType>
        <xsd:restriction base="dms:Text">
          <xsd:maxLength value="255"/>
        </xsd:restriction>
      </xsd:simpleType>
    </xsd:element>
    <xsd:element name="CM_x0020_Edit_x0020_Status" ma:index="76" nillable="true" ma:displayName="CM Edit Status" ma:description="" ma:internalName="CM_x0020_Edit_x0020_Status">
      <xsd:simpleType>
        <xsd:restriction base="dms:Text">
          <xsd:maxLength value="255"/>
        </xsd:restriction>
      </xsd:simpleType>
    </xsd:element>
    <xsd:element name="CM_x0020_Document_x0020_Type" ma:index="77" nillable="true" ma:displayName="CM Document Type" ma:description="" ma:internalName="CM_x0020_Document_x0020_Type">
      <xsd:simpleType>
        <xsd:restriction base="dms:Text">
          <xsd:maxLength value="255"/>
        </xsd:restriction>
      </xsd:simpleType>
    </xsd:element>
    <xsd:element name="CM_x0020_Extension" ma:index="78" nillable="true" ma:displayName="CM Extension" ma:description="" ma:internalName="CM_x0020_Extension">
      <xsd:simpleType>
        <xsd:restriction base="dms:Text">
          <xsd:maxLength value="255"/>
        </xsd:restriction>
      </xsd:simpleType>
    </xsd:element>
    <xsd:element name="Foreign_x0020_Barcode" ma:index="79" nillable="true" ma:displayName="Foreign Barcode" ma:description="" ma:internalName="Foreign_x0020_Barcode">
      <xsd:simpleType>
        <xsd:restriction base="dms:Text">
          <xsd:maxLength value="255"/>
        </xsd:restriction>
      </xsd:simpleType>
    </xsd:element>
    <xsd:element name="CM_x0020_Structured_x0020_Title" ma:index="80" nillable="true" ma:displayName="CM Structured Title" ma:description="" ma:internalName="CM_x0020_Structured_x0020_Title">
      <xsd:simpleType>
        <xsd:restriction base="dms:Note"/>
      </xsd:simpleType>
    </xsd:element>
    <xsd:element name="CM_x0020_Attachment" ma:index="81" nillable="true" ma:displayName="CM Attachment" ma:description="" ma:internalName="CM_x0020_Attachment">
      <xsd:simpleType>
        <xsd:restriction base="dms:Boolean"/>
      </xsd:simpleType>
    </xsd:element>
    <xsd:element name="CM_x0020_Is_x0020_in_x0020_one_x0020_or_x0020_more_x0020_holds" ma:index="82" nillable="true" ma:displayName="CM Is in one or more holds" ma:description="" ma:internalName="CM_x0020_Is_x0020_in_x0020_one_x0020_or_x0020_more_x0020_holds">
      <xsd:simpleType>
        <xsd:restriction base="dms:Boolean"/>
      </xsd:simpleType>
    </xsd:element>
    <xsd:element name="CM_x0020_Audit_x0020_Events" ma:index="83" nillable="true" ma:displayName="CM Audit Events" ma:description="" ma:internalName="CM_x0020_Audit_x0020_Events">
      <xsd:simpleType>
        <xsd:restriction base="dms:Note"/>
      </xsd:simpleType>
    </xsd:element>
    <xsd:element name="CM_x0020_Home" ma:index="84" nillable="true" ma:displayName="CM Home" ma:description="" ma:internalName="CM_x0020_Home">
      <xsd:simpleType>
        <xsd:restriction base="dms:Text">
          <xsd:maxLength value="255"/>
        </xsd:restriction>
      </xsd:simpleType>
    </xsd:element>
    <xsd:element name="CM_x0020_Home_x0020_Status" ma:index="85" nillable="true" ma:displayName="CM Home Status" ma:description="" ma:internalName="CM_x0020_Home_x0020_Status">
      <xsd:simpleType>
        <xsd:restriction base="dms:Text">
          <xsd:maxLength value="255"/>
        </xsd:restriction>
      </xsd:simpleType>
    </xsd:element>
    <xsd:element name="CM_x0020_Is_x0020_a_x0020_Container" ma:index="86" nillable="true" ma:displayName="CM Is a Container" ma:description="" ma:internalName="CM_x0020_Is_x0020_a_x0020_Container">
      <xsd:simpleType>
        <xsd:restriction base="dms:Text">
          <xsd:maxLength value="255"/>
        </xsd:restriction>
      </xsd:simpleType>
    </xsd:element>
    <xsd:element name="CM_x0020_Is_x0020_Elecronic" ma:index="87" nillable="true" ma:displayName="CM Is Elecronic" ma:description="" ma:internalName="CM_x0020_Is_x0020_Elecronic">
      <xsd:simpleType>
        <xsd:restriction base="dms:Text">
          <xsd:maxLength value="255"/>
        </xsd:restriction>
      </xsd:simpleType>
    </xsd:element>
    <xsd:element name="CM_x0020_Enclosed" ma:index="88" nillable="true" ma:displayName="CM Enclosed" ma:description="" ma:internalName="CM_x0020_Enclosed">
      <xsd:simpleType>
        <xsd:restriction base="dms:Text">
          <xsd:maxLength value="255"/>
        </xsd:restriction>
      </xsd:simpleType>
    </xsd:element>
    <xsd:element name="CM_x0020_Is_x0020_Part" ma:index="89" nillable="true" ma:displayName="CM Is Part" ma:description="" ma:internalName="CM_x0020_Is_x0020_Part">
      <xsd:simpleType>
        <xsd:restriction base="dms:Boolean"/>
      </xsd:simpleType>
    </xsd:element>
    <xsd:element name="CM_x0020_Is_x0020_First_x0020_Part" ma:index="90" nillable="true" ma:displayName="CM Is First Part" ma:description="" ma:internalName="CM_x0020_Is_x0020_First_x0020_Part">
      <xsd:simpleType>
        <xsd:restriction base="dms:Boolean"/>
      </xsd:simpleType>
    </xsd:element>
    <xsd:element name="CM_x0020_Last_x0020_action_x0020_date" ma:index="91" nillable="true" ma:displayName="CM Last action date" ma:default="" ma:description="" ma:format="DateTime" ma:internalName="CM_x0020_Last_x0020_action_x0020_date">
      <xsd:simpleType>
        <xsd:restriction base="dms:DateTime"/>
      </xsd:simpleType>
    </xsd:element>
    <xsd:element name="CM_x0020_Expanded_x0020_Number" ma:index="92" nillable="true" ma:displayName="CM Expanded Number" ma:description="" ma:internalName="CM_x0020_Expanded_x0020_Number">
      <xsd:simpleType>
        <xsd:restriction base="dms:Text">
          <xsd:maxLength value="255"/>
        </xsd:restriction>
      </xsd:simpleType>
    </xsd:element>
    <xsd:element name="CM_x0020_Due_x0020_Date_x0020_to_x0020_Make_x0020_Inactive" ma:index="93" nillable="true" ma:displayName="CM Due Date to Make Inactive" ma:default="" ma:description="" ma:format="DateTime" ma:internalName="CM_x0020_Due_x0020_Date_x0020_to_x0020_Make_x0020_Inactive">
      <xsd:simpleType>
        <xsd:restriction base="dms:DateTime"/>
      </xsd:simpleType>
    </xsd:element>
    <xsd:element name="CM_x0020_Manual_x0020_Disposal_x0020_Date" ma:index="94" nillable="true" ma:displayName="CM Manual Disposal Date" ma:default="" ma:description="" ma:format="DateTime" ma:internalName="CM_x0020_Manual_x0020_Disposal_x0020_Date">
      <xsd:simpleType>
        <xsd:restriction base="dms:DateTime"/>
      </xsd:simpleType>
    </xsd:element>
    <xsd:element name="CM_x0020_Movement_x0020_History" ma:index="95" nillable="true" ma:displayName="CM Movement History" ma:description="" ma:internalName="CM_x0020_Movement_x0020_History">
      <xsd:simpleType>
        <xsd:restriction base="dms:Note"/>
      </xsd:simpleType>
    </xsd:element>
    <xsd:element name="CM_x0020_Next_x0020_Part" ma:index="96" nillable="true" ma:displayName="CM Next Part" ma:description="" ma:internalName="CM_x0020_Next_x0020_Part">
      <xsd:simpleType>
        <xsd:restriction base="dms:Text">
          <xsd:maxLength value="255"/>
        </xsd:restriction>
      </xsd:simpleType>
    </xsd:element>
    <xsd:element name="CM_x0020_Record_x0020_Number" ma:index="97" nillable="true" ma:displayName="CM Record Number" ma:description="" ma:internalName="CM_x0020_Record_x0020_Number">
      <xsd:simpleType>
        <xsd:restriction base="dms:Text">
          <xsd:maxLength value="255"/>
        </xsd:restriction>
      </xsd:simpleType>
    </xsd:element>
    <xsd:element name="CM_x0020_Previous_x0020_Part" ma:index="98" nillable="true" ma:displayName="CM Previous Part" ma:description="" ma:internalName="CM_x0020_Previous_x0020_Part">
      <xsd:simpleType>
        <xsd:restriction base="dms:Text">
          <xsd:maxLength value="255"/>
        </xsd:restriction>
      </xsd:simpleType>
    </xsd:element>
    <xsd:element name="CM_x0020_Related_x0020_Record" ma:index="99" nillable="true" ma:displayName="CM Related Record" ma:description="" ma:internalName="CM_x0020_Related_x0020_Record">
      <xsd:simpleType>
        <xsd:restriction base="dms:Note"/>
      </xsd:simpleType>
    </xsd:element>
    <xsd:element name="Related_x0020_Records" ma:index="100" nillable="true" ma:displayName="Related Records" ma:description="" ma:internalName="Related_x0020_Records">
      <xsd:simpleType>
        <xsd:restriction base="dms:Note"/>
      </xsd:simpleType>
    </xsd:element>
    <xsd:element name="CM_x0020_Retention_x0020_Schedule" ma:index="101" nillable="true" ma:displayName="CM Retention Schedule" ma:description="" ma:internalName="CM_x0020_Retention_x0020_Schedule">
      <xsd:simpleType>
        <xsd:restriction base="dms:Text">
          <xsd:maxLength value="255"/>
        </xsd:restriction>
      </xsd:simpleType>
    </xsd:element>
    <xsd:element name="CM_x0020_Retention_x0020_review_x0020_date" ma:index="102" nillable="true" ma:displayName="CM Retention review date" ma:default="" ma:description="" ma:format="DateTime" ma:internalName="CM_x0020_Retention_x0020_review_x0020_date">
      <xsd:simpleType>
        <xsd:restriction base="dms:DateTime"/>
      </xsd:simpleType>
    </xsd:element>
    <xsd:element name="CM_x0020_Revision_x0020_Count" ma:index="103" nillable="true" ma:displayName="CM Revision Count" ma:decimals="-1" ma:description="" ma:internalName="CM_x0020_Revision_x0020_Count">
      <xsd:simpleType>
        <xsd:restriction base="dms:Number"/>
      </xsd:simpleType>
    </xsd:element>
    <xsd:element name="CM_x0020_Disposal_x0020_Date" ma:index="104" nillable="true" ma:displayName="CM Disposal Date" ma:default="" ma:description="" ma:format="DateTime" ma:internalName="CM_x0020_Disposal_x0020_Date">
      <xsd:simpleType>
        <xsd:restriction base="dms:DateTime"/>
      </xsd:simpleType>
    </xsd:element>
    <xsd:element name="CM_x0020_Scheduled_x0020_Inactive_x0020_Status" ma:index="105" nillable="true" ma:displayName="CM Scheduled Inactive Status" ma:description="" ma:internalName="CM_x0020_Scheduled_x0020_Inactive_x0020_Status">
      <xsd:simpleType>
        <xsd:restriction base="dms:Text">
          <xsd:maxLength value="255"/>
        </xsd:restriction>
      </xsd:simpleType>
    </xsd:element>
    <xsd:element name="CM_x0020_Security" ma:index="106" nillable="true" ma:displayName="CM Security" ma:description="" ma:internalName="CM_x0020_Security">
      <xsd:simpleType>
        <xsd:restriction base="dms:Text">
          <xsd:maxLength value="255"/>
        </xsd:restriction>
      </xsd:simpleType>
    </xsd:element>
    <xsd:element name="CM_x0020_Security_x0020_Caveats" ma:index="107" nillable="true" ma:displayName="CM Security Caveats" ma:description="" ma:internalName="CM_x0020_Security_x0020_Caveats">
      <xsd:simpleType>
        <xsd:restriction base="dms:Text">
          <xsd:maxLength value="255"/>
        </xsd:restriction>
      </xsd:simpleType>
    </xsd:element>
    <xsd:element name="CM_x0020_Security_x0020_Level" ma:index="108" nillable="true" ma:displayName="CM Security Level" ma:description="" ma:internalName="CM_x0020_Security_x0020_Level">
      <xsd:simpleType>
        <xsd:restriction base="dms:Text">
          <xsd:maxLength value="255"/>
        </xsd:restriction>
      </xsd:simpleType>
    </xsd:element>
    <xsd:element name="CM_x0020_Title" ma:index="109" nillable="true" ma:displayName="CM Title" ma:description="" ma:internalName="CM_x0020_Title">
      <xsd:simpleType>
        <xsd:restriction base="dms:Note"/>
      </xsd:simpleType>
    </xsd:element>
    <xsd:element name="CM_x0020_Title_x0020_Free_x0020_Text" ma:index="110" nillable="true" ma:displayName="CM Title Free Text" ma:description="" ma:internalName="CM_x0020_Title_x0020_Free_x0020_Text">
      <xsd:simpleType>
        <xsd:restriction base="dms:Note"/>
      </xsd:simpleType>
    </xsd:element>
    <xsd:element name="CM_x0020_File_x0020_Code" ma:index="111" nillable="true" ma:displayName="CM File Code" ma:description="" ma:internalName="CM_x0020_File_x0020_Code">
      <xsd:simpleType>
        <xsd:restriction base="dms:Text">
          <xsd:maxLength value="255"/>
        </xsd:restriction>
      </xsd:simpleType>
    </xsd:element>
    <xsd:element name="CM_x0020_File_x0020_Colour" ma:index="112" nillable="true" ma:displayName="CM File Colour" ma:description="" ma:internalName="CM_x0020_File_x0020_Colour">
      <xsd:simpleType>
        <xsd:restriction base="dms:Text">
          <xsd:maxLength value="255"/>
        </xsd:restriction>
      </xsd:simpleType>
    </xsd:element>
    <xsd:element name="CM_x0020_File_x0020_Sequence" ma:index="113" nillable="true" ma:displayName="CM File Sequence" ma:description="" ma:internalName="CM_x0020_File_x0020_Sequence">
      <xsd:simpleType>
        <xsd:restriction base="dms:Text">
          <xsd:maxLength value="255"/>
        </xsd:restriction>
      </xsd:simpleType>
    </xsd:element>
    <xsd:element name="CM_x0020_File_x0020_Content_x0020_Date_x0020_Range_x0020_End" ma:index="114" nillable="true" ma:displayName="CM File Content Date Range End" ma:default="" ma:description="" ma:format="DateOnly" ma:internalName="CM_x0020_File_x0020_Content_x0020_Date_x0020_Range_x0020_End">
      <xsd:simpleType>
        <xsd:restriction base="dms:DateTime"/>
      </xsd:simpleType>
    </xsd:element>
    <xsd:element name="CM_x0020_File_x0020_Content_x0020_Date_x0020_Range_x0020_Start" ma:index="115" nillable="true" ma:displayName="CM File Content Date Range Start" ma:default="" ma:description="" ma:format="DateOnly" ma:internalName="CM_x0020_File_x0020_Content_x0020_Date_x0020_Range_x0020_Start">
      <xsd:simpleType>
        <xsd:restriction base="dms:DateTime"/>
      </xsd:simpleType>
    </xsd:element>
    <xsd:element name="CM_x0020_Related_x0020_Records" ma:index="116" nillable="true" ma:displayName="CM Related Records" ma:description="" ma:internalName="CM_x0020_Related_x0020_Records">
      <xsd:simpleType>
        <xsd:restriction base="dms:Note"/>
      </xsd:simpleType>
    </xsd:element>
    <xsd:element name="CM_x0020_Audit_x0020_History" ma:index="117" nillable="true" ma:displayName="CM Audit History" ma:description="" ma:internalName="CM_x0020_Audit_x0020_History">
      <xsd:simpleType>
        <xsd:restriction base="dms:Note"/>
      </xsd:simpleType>
    </xsd:element>
    <xsd:element name="CM_x0020_Contract_x0020_Commencement_x0020_Date" ma:index="118" nillable="true" ma:displayName="CM Contract Commencement Date" ma:default="" ma:description="" ma:format="DateOnly" ma:internalName="CM_x0020_Contract_x0020_Commencement_x0020_Date">
      <xsd:simpleType>
        <xsd:restriction base="dms:DateTime"/>
      </xsd:simpleType>
    </xsd:element>
    <xsd:element name="CM_x0020_Contract_x0020_End_x0020_Date" ma:index="119" nillable="true" ma:displayName="CM Contract End Date" ma:default="" ma:description="" ma:format="DateOnly" ma:internalName="CM_x0020_Contract_x0020_End_x0020_Date">
      <xsd:simpleType>
        <xsd:restriction base="dms:DateTime"/>
      </xsd:simpleType>
    </xsd:element>
    <xsd:element name="CM_x0020_Contract_x0020_Extended" ma:index="120" nillable="true" ma:displayName="CM Contract Extended" ma:description="" ma:internalName="CM_x0020_Contract_x0020_Extended">
      <xsd:simpleType>
        <xsd:restriction base="dms:Text">
          <xsd:maxLength value="255"/>
        </xsd:restriction>
      </xsd:simpleType>
    </xsd:element>
    <xsd:element name="CM_x0020_Contract_x0020_Manager_x0020_Name" ma:index="121" nillable="true" ma:displayName="CM Contract Manager Name" ma:description="" ma:internalName="CM_x0020_Contract_x0020_Manager_x0020_Name">
      <xsd:simpleType>
        <xsd:restriction base="dms:Text">
          <xsd:maxLength value="255"/>
        </xsd:restriction>
      </xsd:simpleType>
    </xsd:element>
    <xsd:element name="CM_x0020_Contract_x0020_Price" ma:index="122" nillable="true" ma:displayName="CM Contract Price" ma:description="" ma:internalName="CM_x0020_Contract_x0020_Price">
      <xsd:simpleType>
        <xsd:restriction base="dms:Text">
          <xsd:maxLength value="255"/>
        </xsd:restriction>
      </xsd:simpleType>
    </xsd:element>
    <xsd:element name="CM_x0020_Comtract_x0020_Review_x0020_Undertaken" ma:index="123" nillable="true" ma:displayName="CM Comtract Review Undertaken" ma:description="" ma:internalName="CM_x0020_Comtract_x0020_Review_x0020_Undertaken">
      <xsd:simpleType>
        <xsd:restriction base="dms:Text">
          <xsd:maxLength value="255"/>
        </xsd:restriction>
      </xsd:simpleType>
    </xsd:element>
    <xsd:element name="CM_x0020_Contract_x0020_Term" ma:index="124" nillable="true" ma:displayName="CM Contract Term" ma:description="" ma:internalName="CM_x0020_Contract_x0020_Term">
      <xsd:simpleType>
        <xsd:restriction base="dms:Text">
          <xsd:maxLength value="255"/>
        </xsd:restriction>
      </xsd:simpleType>
    </xsd:element>
    <xsd:element name="CM_x0020_Contract_x0020_Description_x0020_of_x0020_Services" ma:index="125" nillable="true" ma:displayName="CM Contract Description of Services" ma:description="" ma:internalName="CM_x0020_Contract_x0020_Description_x0020_of_x0020_Services">
      <xsd:simpleType>
        <xsd:restriction base="dms:Note"/>
      </xsd:simpleType>
    </xsd:element>
    <xsd:element name="CM_x0020_General_x0020_Counsel_x0020_Review" ma:index="126" nillable="true" ma:displayName="CM General Counsel Review" ma:description="" ma:internalName="CM_x0020_General_x0020_Counsel_x0020_Review">
      <xsd:simpleType>
        <xsd:restriction base="dms:Text">
          <xsd:maxLength value="255"/>
        </xsd:restriction>
      </xsd:simpleType>
    </xsd:element>
    <xsd:element name="CM_x0020_Contract_x0020_Name_x0020_of_x0020_Provider" ma:index="127" nillable="true" ma:displayName="CM Contract Name of Provider" ma:description="" ma:internalName="CM_x0020_Contract_x0020_Name_x0020_of_x0020_Provider">
      <xsd:simpleType>
        <xsd:restriction base="dms:Text">
          <xsd:maxLength value="255"/>
        </xsd:restriction>
      </xsd:simpleType>
    </xsd:element>
    <xsd:element name="CM_x0020_Document_x0020_Type_x0020__x0028_VLSBC_x0029_" ma:index="128" nillable="true" ma:displayName="CM Document Type (VLSBC)" ma:description="" ma:internalName="CM_x0020_Document_x0020_Type_x0020__x0028_VLSBC_x0029_">
      <xsd:simpleType>
        <xsd:restriction base="dms:Text">
          <xsd:maxLength value="255"/>
        </xsd:restriction>
      </xsd:simpleType>
    </xsd:element>
    <xsd:element name="CM_x0020_Approved_x0020_By" ma:index="129" nillable="true" ma:displayName="CM Approved By" ma:description="" ma:internalName="CM_x0020_Approved_x0020_By">
      <xsd:simpleType>
        <xsd:restriction base="dms:Note"/>
      </xsd:simpleType>
    </xsd:element>
    <xsd:element name="CM_x0020_Date_x0020_Approved" ma:index="130" nillable="true" ma:displayName="CM Date Approved" ma:default="" ma:description="" ma:format="DateOnly" ma:internalName="CM_x0020_Date_x0020_Approved">
      <xsd:simpleType>
        <xsd:restriction base="dms:DateTime"/>
      </xsd:simpleType>
    </xsd:element>
    <xsd:element name="CM_x0020_Reference_x0020_Document_x0020_Category" ma:index="131" nillable="true" ma:displayName="CM Reference Document Category" ma:description="" ma:internalName="CM_x0020_Reference_x0020_Document_x0020_Categor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c104ac-05b8-495a-ab8a-7fbe53a79cf3" elementFormDefault="qualified">
    <xsd:import namespace="http://schemas.microsoft.com/office/2006/documentManagement/types"/>
    <xsd:import namespace="http://schemas.microsoft.com/office/infopath/2007/PartnerControls"/>
    <xsd:element name="Record_x0020_Number" ma:index="132" nillable="true" ma:displayName="Record Number" ma:description="" ma:internalName="Record_x0020_Number">
      <xsd:simpleType>
        <xsd:restriction base="dms:Text">
          <xsd:maxLength value="255"/>
        </xsd:restriction>
      </xsd:simpleType>
    </xsd:element>
    <xsd:element name="Container" ma:index="133" nillable="true" ma:displayName="Container" ma:description="" ma:internalName="Container">
      <xsd:simpleType>
        <xsd:restriction base="dms:Note"/>
      </xsd:simpleType>
    </xsd:element>
    <xsd:element name="CM_x0020_Act_x002c__x0020_Rules_x0020_or_x0020_Regulation" ma:index="134" nillable="true" ma:displayName="CM Act, Rules or Regulation" ma:description="" ma:internalName="CM_x0020_Act_x002c__x0020_Rules_x0020_or_x0020_Regulation">
      <xsd:simpleType>
        <xsd:restriction base="dms:Text">
          <xsd:maxLength value="255"/>
        </xsd:restriction>
      </xsd:simpleType>
    </xsd:element>
    <xsd:element name="Advice_x0020_from_x0020_Barrister" ma:index="135" nillable="true" ma:displayName="Advice from Barrister" ma:description="" ma:internalName="Advice_x0020_from_x0020_Barrister">
      <xsd:simpleType>
        <xsd:restriction base="dms:Boolean"/>
      </xsd:simpleType>
    </xsd:element>
    <xsd:element name="CM_x0020_Legal_x0020_Advice_x0020_Date_x0020_Received" ma:index="136" nillable="true" ma:displayName="CM Legal Advice Date Received" ma:default="" ma:description="" ma:format="DateOnly" ma:internalName="CM_x0020_Legal_x0020_Advice_x0020_Date_x0020_Received">
      <xsd:simpleType>
        <xsd:restriction base="dms:DateTime"/>
      </xsd:simpleType>
    </xsd:element>
    <xsd:element name="CM_x0020_Name_x0020_of_x0020_Practice_x0020_or_x0020_Barrister" ma:index="137" nillable="true" ma:displayName="CM Name of Practice or Barrister" ma:description="" ma:internalName="CM_x0020_Name_x0020_of_x0020_Practice_x0020_or_x0020_Barrister">
      <xsd:simpleType>
        <xsd:restriction base="dms:Text">
          <xsd:maxLength value="255"/>
        </xsd:restriction>
      </xsd:simpleType>
    </xsd:element>
    <xsd:element name="CM_x0020_Section_x002c__x0020_Reg_x0020_or_x0020_Rule_x0020_No" ma:index="138" nillable="true" ma:displayName="CM Section, Reg or Rule No" ma:description="" ma:internalName="CM_x0020_Section_x002c__x0020_Reg_x0020_or_x0020_Rule_x0020_No">
      <xsd:simpleType>
        <xsd:restriction base="dms:Text">
          <xsd:maxLength value="255"/>
        </xsd:restriction>
      </xsd:simpleType>
    </xsd:element>
    <xsd:element name="CM_x0020_Short_x0020_Summary_x0020_of_x0020_Legal_x0020_Advice" ma:index="139" nillable="true" ma:displayName="CM Short Summary of Legal Advice" ma:description="" ma:internalName="CM_x0020_Short_x0020_Summary_x0020_of_x0020_Legal_x0020_Advice">
      <xsd:simpleType>
        <xsd:restriction base="dms:Note"/>
      </xsd:simpleType>
    </xsd:element>
    <xsd:element name="CM_x0020_Request_x0020_for_x0020_Advice_x0020_Document" ma:index="140" nillable="true" ma:displayName="CM Request for Advice Document" ma:description="" ma:internalName="CM_x0020_Request_x0020_for_x0020_Advice_x0020_Docu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34fae15e-107e-42d1-9d09-e2089e0277f0" ContentTypeId="0x01"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B9B91EE-326A-4960-B229-F79904ACA173}">
  <ds:schemaRefs>
    <ds:schemaRef ds:uri="http://schemas.microsoft.com/sharepoint/v3/contenttype/forms"/>
  </ds:schemaRefs>
</ds:datastoreItem>
</file>

<file path=customXml/itemProps2.xml><?xml version="1.0" encoding="utf-8"?>
<ds:datastoreItem xmlns:ds="http://schemas.openxmlformats.org/officeDocument/2006/customXml" ds:itemID="{A6B2D3DB-9895-4079-A0FD-AE4ED36C99DA}">
  <ds:schemaRefs>
    <ds:schemaRef ds:uri="http://schemas.microsoft.com/office/2006/metadata/properties"/>
    <ds:schemaRef ds:uri="http://schemas.microsoft.com/office/infopath/2007/PartnerControls"/>
    <ds:schemaRef ds:uri="f8c104ac-05b8-495a-ab8a-7fbe53a79cf3"/>
    <ds:schemaRef ds:uri="62aa149a-42a0-4bcc-9082-ed6796da6264"/>
    <ds:schemaRef ds:uri="86b2beb4-71ef-49fa-b84c-771b72b2a3ea"/>
    <ds:schemaRef ds:uri="243ae677-c085-47f5-91ea-6058c69d0b57"/>
    <ds:schemaRef ds:uri="http://schemas.microsoft.com/sharepoint/v4"/>
  </ds:schemaRefs>
</ds:datastoreItem>
</file>

<file path=customXml/itemProps3.xml><?xml version="1.0" encoding="utf-8"?>
<ds:datastoreItem xmlns:ds="http://schemas.openxmlformats.org/officeDocument/2006/customXml" ds:itemID="{CCFEC9D9-D13E-4995-B9C3-FD99119DE17C}">
  <ds:schemaRefs>
    <ds:schemaRef ds:uri="http://schemas.openxmlformats.org/officeDocument/2006/bibliography"/>
  </ds:schemaRefs>
</ds:datastoreItem>
</file>

<file path=customXml/itemProps4.xml><?xml version="1.0" encoding="utf-8"?>
<ds:datastoreItem xmlns:ds="http://schemas.openxmlformats.org/officeDocument/2006/customXml" ds:itemID="{B582B435-8599-4E3F-B243-026EE7421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3ae677-c085-47f5-91ea-6058c69d0b57"/>
    <ds:schemaRef ds:uri="86b2beb4-71ef-49fa-b84c-771b72b2a3ea"/>
    <ds:schemaRef ds:uri="62aa149a-42a0-4bcc-9082-ed6796da6264"/>
    <ds:schemaRef ds:uri="f8c104ac-05b8-495a-ab8a-7fbe53a79cf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93717A-C0C0-4EEF-B7F8-BF26AD3A69F1}">
  <ds:schemaRefs>
    <ds:schemaRef ds:uri="Microsoft.SharePoint.Taxonomy.ContentTypeSync"/>
  </ds:schemaRefs>
</ds:datastoreItem>
</file>

<file path=customXml/itemProps6.xml><?xml version="1.0" encoding="utf-8"?>
<ds:datastoreItem xmlns:ds="http://schemas.openxmlformats.org/officeDocument/2006/customXml" ds:itemID="{7CD427FE-742A-4FD8-A615-BE9C60687F7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33</Pages>
  <Words>4749</Words>
  <Characters>27071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31757</CharactersWithSpaces>
  <SharedDoc>false</SharedDoc>
  <HLinks>
    <vt:vector size="6" baseType="variant">
      <vt:variant>
        <vt:i4>5701637</vt:i4>
      </vt:variant>
      <vt:variant>
        <vt:i4>0</vt:i4>
      </vt:variant>
      <vt:variant>
        <vt:i4>0</vt:i4>
      </vt:variant>
      <vt:variant>
        <vt:i4>5</vt:i4>
      </vt:variant>
      <vt:variant>
        <vt:lpwstr>https://lsbc.vic.gov.au/research-centre/what-we-do/research-projects/understanding-vlsbc-customer-experience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Talbot</dc:creator>
  <cp:keywords/>
  <dc:description/>
  <cp:lastModifiedBy>Alex Talbot</cp:lastModifiedBy>
  <cp:revision>557</cp:revision>
  <dcterms:created xsi:type="dcterms:W3CDTF">2026-08-26T02:10:00Z</dcterms:created>
  <dcterms:modified xsi:type="dcterms:W3CDTF">2026-09-24T00:43:00Z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531cc61,1079251,6337ee10</vt:lpwstr>
  </property>
  <property fmtid="{D5CDD505-2E9C-101B-9397-08002B2CF9AE}" pid="3" name="ClassificationContentMarkingHeaderFontProps">
    <vt:lpwstr>#ff0000,10,Aptos</vt:lpwstr>
  </property>
  <property fmtid="{D5CDD505-2E9C-101B-9397-08002B2CF9AE}" pid="4" name="ClassificationContentMarkingHeaderText">
    <vt:lpwstr>OFFICIAL</vt:lpwstr>
  </property>
  <property fmtid="{D5CDD505-2E9C-101B-9397-08002B2CF9AE}" pid="5" name="MSIP_Label_d4aa6e82-05b8-4e95-9982-ec824d4097a5_Enabled">
    <vt:lpwstr>true</vt:lpwstr>
  </property>
  <property fmtid="{D5CDD505-2E9C-101B-9397-08002B2CF9AE}" pid="6" name="MSIP_Label_d4aa6e82-05b8-4e95-9982-ec824d4097a5_SetDate">
    <vt:lpwstr>2026-04-15T02:01:19Z</vt:lpwstr>
  </property>
  <property fmtid="{D5CDD505-2E9C-101B-9397-08002B2CF9AE}" pid="7" name="MSIP_Label_d4aa6e82-05b8-4e95-9982-ec824d4097a5_Method">
    <vt:lpwstr>Privileged</vt:lpwstr>
  </property>
  <property fmtid="{D5CDD505-2E9C-101B-9397-08002B2CF9AE}" pid="8" name="MSIP_Label_d4aa6e82-05b8-4e95-9982-ec824d4097a5_Name">
    <vt:lpwstr>OFFICIAL</vt:lpwstr>
  </property>
  <property fmtid="{D5CDD505-2E9C-101B-9397-08002B2CF9AE}" pid="9" name="MSIP_Label_d4aa6e82-05b8-4e95-9982-ec824d4097a5_SiteId">
    <vt:lpwstr>942fa897-dc9a-4b67-b4c5-06cb853aed1d</vt:lpwstr>
  </property>
  <property fmtid="{D5CDD505-2E9C-101B-9397-08002B2CF9AE}" pid="10" name="MSIP_Label_d4aa6e82-05b8-4e95-9982-ec824d4097a5_ActionId">
    <vt:lpwstr>859f342e-3033-4325-baf9-8463a7131153</vt:lpwstr>
  </property>
  <property fmtid="{D5CDD505-2E9C-101B-9397-08002B2CF9AE}" pid="11" name="MSIP_Label_d4aa6e82-05b8-4e95-9982-ec824d4097a5_ContentBits">
    <vt:lpwstr>1</vt:lpwstr>
  </property>
  <property fmtid="{D5CDD505-2E9C-101B-9397-08002B2CF9AE}" pid="12" name="MSIP_Label_d4aa6e82-05b8-4e95-9982-ec824d4097a5_Tag">
    <vt:lpwstr>10, 0, 1, 1</vt:lpwstr>
  </property>
  <property fmtid="{D5CDD505-2E9C-101B-9397-08002B2CF9AE}" pid="13" name="ContentTypeId">
    <vt:lpwstr>0x0101006134044ACD05C4448F94940AF5D4491B</vt:lpwstr>
  </property>
  <property fmtid="{D5CDD505-2E9C-101B-9397-08002B2CF9AE}" pid="14" name="Active/Closed">
    <vt:lpwstr>Active</vt:lpwstr>
  </property>
  <property fmtid="{D5CDD505-2E9C-101B-9397-08002B2CF9AE}" pid="15" name="_dlc_DocIdItemGuid">
    <vt:lpwstr>16ff6c16-4538-45ed-bf67-1e85a4fe8e02</vt:lpwstr>
  </property>
  <property fmtid="{D5CDD505-2E9C-101B-9397-08002B2CF9AE}" pid="16" name="RevIMBCS">
    <vt:lpwstr>1;#Operational Activities|46c23737-db76-4a1e-8e1b-e47a4da3a9f0</vt:lpwstr>
  </property>
  <property fmtid="{D5CDD505-2E9C-101B-9397-08002B2CF9AE}" pid="17" name="MediaServiceImageTags">
    <vt:lpwstr/>
  </property>
  <property fmtid="{D5CDD505-2E9C-101B-9397-08002B2CF9AE}" pid="18" name="docLang">
    <vt:lpwstr>en</vt:lpwstr>
  </property>
</Properties>
</file>