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footer11.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2.xml" ContentType="application/vnd.openxmlformats-officedocument.themeOverride+xml"/>
  <Override PartName="/word/header12.xml" ContentType="application/vnd.openxmlformats-officedocument.wordprocessingml.header+xml"/>
  <Override PartName="/word/footer12.xml" ContentType="application/vnd.openxmlformats-officedocument.wordprocessingml.footer+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3.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4.xml" ContentType="application/vnd.openxmlformats-officedocument.themeOverride+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CB7F9" w14:textId="7D50BE86" w:rsidR="00AC46B0" w:rsidRPr="006F3C1E" w:rsidRDefault="00137124" w:rsidP="006F3C1E">
      <w:pPr>
        <w:pStyle w:val="COVERHEADINGWHITECAPSBOLD"/>
        <w:spacing w:before="0" w:after="0" w:line="240" w:lineRule="auto"/>
        <w:rPr>
          <w:rFonts w:ascii="Arial" w:hAnsi="Arial" w:cs="Arial"/>
          <w:b w:val="0"/>
          <w:bCs w:val="0"/>
          <w:color w:val="484848"/>
          <w:sz w:val="76"/>
          <w:szCs w:val="76"/>
        </w:rPr>
      </w:pPr>
      <w:bookmarkStart w:id="0" w:name="_Toc362356965"/>
      <w:bookmarkStart w:id="1" w:name="_Toc363061057"/>
      <w:bookmarkStart w:id="2" w:name="_Toc366103504"/>
      <w:bookmarkStart w:id="3" w:name="_Toc366103668"/>
      <w:bookmarkStart w:id="4" w:name="ContentsTitle"/>
      <w:bookmarkStart w:id="5" w:name="_Toc367264610"/>
      <w:bookmarkStart w:id="6" w:name="_Toc367264708"/>
      <w:bookmarkStart w:id="7" w:name="ContentsPAGE"/>
      <w:bookmarkStart w:id="8" w:name="_Toc16860361"/>
      <w:bookmarkStart w:id="9" w:name="_Hlk21509078"/>
      <w:bookmarkStart w:id="10" w:name="_Toc447634406"/>
      <w:bookmarkStart w:id="11" w:name="_Toc451268627"/>
      <w:bookmarkStart w:id="12" w:name="_GoBack"/>
      <w:bookmarkEnd w:id="12"/>
      <w:r w:rsidRPr="006F3C1E">
        <w:rPr>
          <w:rFonts w:ascii="Arial" w:hAnsi="Arial" w:cs="Arial"/>
          <w:b w:val="0"/>
          <w:bCs w:val="0"/>
          <w:color w:val="005587"/>
          <w:sz w:val="76"/>
          <w:szCs w:val="76"/>
        </w:rPr>
        <w:t>S</w:t>
      </w:r>
      <w:r w:rsidR="006F3C1E" w:rsidRPr="006F3C1E">
        <w:rPr>
          <w:rFonts w:ascii="Arial" w:hAnsi="Arial" w:cs="Arial"/>
          <w:b w:val="0"/>
          <w:bCs w:val="0"/>
          <w:caps w:val="0"/>
          <w:color w:val="005587"/>
          <w:sz w:val="76"/>
          <w:szCs w:val="76"/>
        </w:rPr>
        <w:t>exual Harassment</w:t>
      </w:r>
      <w:r w:rsidR="006F3C1E" w:rsidRPr="006F3C1E">
        <w:rPr>
          <w:rFonts w:ascii="Arial" w:hAnsi="Arial" w:cs="Arial"/>
          <w:b w:val="0"/>
          <w:bCs w:val="0"/>
          <w:caps w:val="0"/>
          <w:color w:val="484848"/>
          <w:sz w:val="76"/>
          <w:szCs w:val="76"/>
        </w:rPr>
        <w:br/>
        <w:t>in the Victorian</w:t>
      </w:r>
      <w:r w:rsidR="006F3C1E" w:rsidRPr="006F3C1E">
        <w:rPr>
          <w:rFonts w:ascii="Arial" w:hAnsi="Arial" w:cs="Arial"/>
          <w:b w:val="0"/>
          <w:bCs w:val="0"/>
          <w:caps w:val="0"/>
          <w:color w:val="484848"/>
          <w:sz w:val="76"/>
          <w:szCs w:val="76"/>
        </w:rPr>
        <w:br/>
        <w:t>Legal Sector</w:t>
      </w:r>
      <w:r w:rsidRPr="006F3C1E">
        <w:rPr>
          <w:rFonts w:ascii="Arial" w:hAnsi="Arial" w:cs="Arial"/>
          <w:b w:val="0"/>
          <w:bCs w:val="0"/>
          <w:color w:val="484848"/>
          <w:sz w:val="76"/>
          <w:szCs w:val="76"/>
        </w:rPr>
        <w:t xml:space="preserve"> </w:t>
      </w:r>
    </w:p>
    <w:p w14:paraId="025268C1" w14:textId="0AA3A39A" w:rsidR="00C84C90" w:rsidRPr="00DD3DAA" w:rsidRDefault="00C84C90" w:rsidP="00DD3DAA">
      <w:pPr>
        <w:pStyle w:val="CoversubheadingWHITE"/>
        <w:spacing w:before="240"/>
        <w:rPr>
          <w:rFonts w:ascii="Arial" w:hAnsi="Arial" w:cs="Arial"/>
          <w:color w:val="005587"/>
          <w:sz w:val="36"/>
          <w:szCs w:val="36"/>
        </w:rPr>
      </w:pPr>
      <w:r w:rsidRPr="00DD3DAA">
        <w:rPr>
          <w:rFonts w:ascii="Arial" w:hAnsi="Arial" w:cs="Arial"/>
          <w:color w:val="005587"/>
          <w:sz w:val="36"/>
          <w:szCs w:val="36"/>
        </w:rPr>
        <w:t xml:space="preserve">2019 </w:t>
      </w:r>
      <w:r w:rsidR="00F873BD" w:rsidRPr="00DD3DAA">
        <w:rPr>
          <w:rFonts w:ascii="Arial" w:hAnsi="Arial" w:cs="Arial"/>
          <w:color w:val="005587"/>
          <w:sz w:val="36"/>
          <w:szCs w:val="36"/>
        </w:rPr>
        <w:t>study</w:t>
      </w:r>
      <w:r w:rsidR="00697474" w:rsidRPr="00DD3DAA">
        <w:rPr>
          <w:rFonts w:ascii="Arial" w:hAnsi="Arial" w:cs="Arial"/>
          <w:color w:val="005587"/>
          <w:sz w:val="36"/>
          <w:szCs w:val="36"/>
        </w:rPr>
        <w:t xml:space="preserve"> of </w:t>
      </w:r>
      <w:r w:rsidR="00F873BD" w:rsidRPr="00DD3DAA">
        <w:rPr>
          <w:rFonts w:ascii="Arial" w:hAnsi="Arial" w:cs="Arial"/>
          <w:color w:val="005587"/>
          <w:sz w:val="36"/>
          <w:szCs w:val="36"/>
        </w:rPr>
        <w:t>legal professionals</w:t>
      </w:r>
      <w:r w:rsidR="00DD3DAA">
        <w:rPr>
          <w:rFonts w:ascii="Arial" w:hAnsi="Arial" w:cs="Arial"/>
          <w:color w:val="005587"/>
          <w:sz w:val="36"/>
          <w:szCs w:val="36"/>
        </w:rPr>
        <w:br/>
      </w:r>
      <w:r w:rsidR="00697474" w:rsidRPr="00DD3DAA">
        <w:rPr>
          <w:rFonts w:ascii="Arial" w:hAnsi="Arial" w:cs="Arial"/>
          <w:color w:val="005587"/>
          <w:sz w:val="36"/>
          <w:szCs w:val="36"/>
        </w:rPr>
        <w:t>and legal entities</w:t>
      </w:r>
    </w:p>
    <w:p w14:paraId="4D20AE81" w14:textId="1CF429D6" w:rsidR="00A0271E" w:rsidRPr="00DD3DAA" w:rsidRDefault="00137124" w:rsidP="006F3C1E">
      <w:pPr>
        <w:pStyle w:val="CoversubheadingWHITE"/>
        <w:rPr>
          <w:b/>
          <w:bCs/>
          <w:color w:val="000000" w:themeColor="text1"/>
        </w:rPr>
      </w:pPr>
      <w:r w:rsidRPr="00DD3DAA">
        <w:rPr>
          <w:rFonts w:ascii="Arial" w:hAnsi="Arial" w:cs="Arial"/>
          <w:b/>
          <w:bCs/>
          <w:color w:val="005587"/>
          <w:sz w:val="36"/>
          <w:szCs w:val="36"/>
        </w:rPr>
        <w:t>Report of findings</w:t>
      </w:r>
      <w:r w:rsidR="00A0271E" w:rsidRPr="00DD3DAA">
        <w:rPr>
          <w:b/>
          <w:bCs/>
        </w:rPr>
        <w:br w:type="page"/>
      </w:r>
      <w:r w:rsidR="00103ACA">
        <w:rPr>
          <w:b/>
          <w:bCs/>
        </w:rPr>
        <w:lastRenderedPageBreak/>
        <w:t xml:space="preserve"> </w:t>
      </w:r>
    </w:p>
    <w:p w14:paraId="36CF2432" w14:textId="77777777" w:rsidR="00776EF9" w:rsidRDefault="00776EF9" w:rsidP="00776EF9">
      <w:pPr>
        <w:pStyle w:val="Heading5nonumber"/>
        <w:spacing w:before="1440" w:after="120" w:line="240" w:lineRule="auto"/>
        <w:rPr>
          <w:b w:val="0"/>
          <w:bCs/>
          <w:color w:val="FFFFFF" w:themeColor="background1"/>
          <w:sz w:val="32"/>
          <w:szCs w:val="32"/>
        </w:rPr>
      </w:pPr>
    </w:p>
    <w:p w14:paraId="4A3F2272" w14:textId="77777777" w:rsidR="00776EF9" w:rsidRDefault="00776EF9" w:rsidP="00776EF9">
      <w:pPr>
        <w:pStyle w:val="Heading5nonumber"/>
        <w:spacing w:before="1440" w:after="120" w:line="240" w:lineRule="auto"/>
        <w:rPr>
          <w:b w:val="0"/>
          <w:bCs/>
          <w:color w:val="FFFFFF" w:themeColor="background1"/>
          <w:sz w:val="32"/>
          <w:szCs w:val="32"/>
        </w:rPr>
      </w:pPr>
    </w:p>
    <w:p w14:paraId="2E49BB33" w14:textId="77777777" w:rsidR="00776EF9" w:rsidRDefault="00776EF9" w:rsidP="00776EF9">
      <w:pPr>
        <w:pStyle w:val="Heading5nonumber"/>
        <w:spacing w:before="1440" w:after="120" w:line="240" w:lineRule="auto"/>
        <w:rPr>
          <w:b w:val="0"/>
          <w:bCs/>
          <w:color w:val="FFFFFF" w:themeColor="background1"/>
          <w:sz w:val="32"/>
          <w:szCs w:val="32"/>
        </w:rPr>
      </w:pPr>
    </w:p>
    <w:p w14:paraId="434E3935" w14:textId="77777777" w:rsidR="00776EF9" w:rsidRDefault="00776EF9" w:rsidP="00776EF9">
      <w:pPr>
        <w:pStyle w:val="Heading5nonumber"/>
        <w:spacing w:before="1440" w:after="120" w:line="240" w:lineRule="auto"/>
        <w:rPr>
          <w:b w:val="0"/>
          <w:bCs/>
          <w:color w:val="FFFFFF" w:themeColor="background1"/>
          <w:sz w:val="32"/>
          <w:szCs w:val="32"/>
        </w:rPr>
      </w:pPr>
    </w:p>
    <w:p w14:paraId="1F4CE443" w14:textId="25EE6BE6" w:rsidR="00642EDF" w:rsidRPr="00776EF9" w:rsidRDefault="00642EDF" w:rsidP="001B63ED">
      <w:pPr>
        <w:pStyle w:val="Heading5nonumber"/>
        <w:spacing w:before="1080" w:after="0" w:line="240" w:lineRule="auto"/>
        <w:rPr>
          <w:b w:val="0"/>
          <w:bCs/>
          <w:color w:val="FFFFFF" w:themeColor="background1"/>
          <w:sz w:val="32"/>
          <w:szCs w:val="32"/>
        </w:rPr>
      </w:pPr>
      <w:r w:rsidRPr="00776EF9">
        <w:rPr>
          <w:b w:val="0"/>
          <w:bCs/>
          <w:color w:val="FFFFFF" w:themeColor="background1"/>
          <w:sz w:val="32"/>
          <w:szCs w:val="32"/>
        </w:rPr>
        <w:t>Contact</w:t>
      </w:r>
    </w:p>
    <w:p w14:paraId="0D2557A3" w14:textId="77777777" w:rsidR="00776EF9" w:rsidRDefault="0079256D" w:rsidP="00776EF9">
      <w:pPr>
        <w:pStyle w:val="BodyTextnew0"/>
        <w:spacing w:after="0" w:line="240" w:lineRule="auto"/>
        <w:rPr>
          <w:color w:val="FFFFFF" w:themeColor="background1"/>
        </w:rPr>
      </w:pPr>
      <w:r w:rsidRPr="00776EF9">
        <w:rPr>
          <w:color w:val="FFFFFF" w:themeColor="background1"/>
        </w:rPr>
        <w:t>JULIE YOUNG</w:t>
      </w:r>
    </w:p>
    <w:p w14:paraId="7572EC0A" w14:textId="5A821068" w:rsidR="00776EF9" w:rsidRDefault="00B426A3" w:rsidP="00776EF9">
      <w:pPr>
        <w:pStyle w:val="BodyTextnew0"/>
        <w:spacing w:before="0" w:after="0" w:line="240" w:lineRule="auto"/>
        <w:rPr>
          <w:color w:val="FFFFFF" w:themeColor="background1"/>
        </w:rPr>
      </w:pPr>
      <w:r w:rsidRPr="00776EF9">
        <w:rPr>
          <w:color w:val="FFFFFF" w:themeColor="background1"/>
        </w:rPr>
        <w:t>julie.young@ipsos.com</w:t>
      </w:r>
    </w:p>
    <w:p w14:paraId="0E5008BB" w14:textId="1CF6C0B7" w:rsidR="00776EF9" w:rsidRDefault="00776EF9" w:rsidP="00776EF9">
      <w:pPr>
        <w:pStyle w:val="BodyTextnew0"/>
        <w:spacing w:after="0" w:line="240" w:lineRule="auto"/>
        <w:rPr>
          <w:color w:val="FFFFFF" w:themeColor="background1"/>
        </w:rPr>
      </w:pPr>
      <w:r>
        <w:rPr>
          <w:color w:val="FFFFFF" w:themeColor="background1"/>
        </w:rPr>
        <w:t>J</w:t>
      </w:r>
      <w:r w:rsidR="0079256D" w:rsidRPr="00776EF9">
        <w:rPr>
          <w:color w:val="FFFFFF" w:themeColor="background1"/>
        </w:rPr>
        <w:t>ED DIB</w:t>
      </w:r>
    </w:p>
    <w:p w14:paraId="3603845A" w14:textId="67FED300" w:rsidR="00776EF9" w:rsidRPr="00776EF9" w:rsidRDefault="00B426A3" w:rsidP="00776EF9">
      <w:pPr>
        <w:pStyle w:val="BodyTextnew0"/>
        <w:spacing w:before="0" w:after="0" w:line="240" w:lineRule="auto"/>
        <w:rPr>
          <w:color w:val="FFFFFF" w:themeColor="background1"/>
        </w:rPr>
      </w:pPr>
      <w:r w:rsidRPr="00776EF9">
        <w:rPr>
          <w:color w:val="FFFFFF" w:themeColor="background1"/>
        </w:rPr>
        <w:t>jed.dib@ipsos.com</w:t>
      </w:r>
    </w:p>
    <w:p w14:paraId="5B9C1E31" w14:textId="77777777" w:rsidR="00776EF9" w:rsidRDefault="00642EDF" w:rsidP="00776EF9">
      <w:pPr>
        <w:pStyle w:val="BodyTextnew0"/>
        <w:spacing w:before="360" w:after="0" w:line="240" w:lineRule="auto"/>
        <w:rPr>
          <w:color w:val="FFFFFF" w:themeColor="background1"/>
          <w:sz w:val="32"/>
          <w:szCs w:val="32"/>
        </w:rPr>
      </w:pPr>
      <w:r w:rsidRPr="00776EF9">
        <w:rPr>
          <w:color w:val="FFFFFF" w:themeColor="background1"/>
          <w:sz w:val="32"/>
          <w:szCs w:val="32"/>
        </w:rPr>
        <w:t>Ipsos</w:t>
      </w:r>
    </w:p>
    <w:p w14:paraId="42C4F092" w14:textId="77777777" w:rsidR="00002C7F" w:rsidRDefault="00642EDF" w:rsidP="00776EF9">
      <w:pPr>
        <w:pStyle w:val="BodyTextnew0"/>
        <w:spacing w:after="0" w:line="240" w:lineRule="auto"/>
        <w:rPr>
          <w:color w:val="FFFFFF" w:themeColor="background1"/>
        </w:rPr>
      </w:pPr>
      <w:r w:rsidRPr="00776EF9">
        <w:rPr>
          <w:color w:val="FFFFFF" w:themeColor="background1"/>
        </w:rPr>
        <w:t>Level 2, Building 1</w:t>
      </w:r>
    </w:p>
    <w:p w14:paraId="1105A123" w14:textId="48140307" w:rsidR="00776EF9" w:rsidRDefault="00642EDF" w:rsidP="00002C7F">
      <w:pPr>
        <w:pStyle w:val="BodyTextnew0"/>
        <w:spacing w:before="0" w:after="0" w:line="240" w:lineRule="auto"/>
        <w:rPr>
          <w:color w:val="FFFFFF" w:themeColor="background1"/>
        </w:rPr>
      </w:pPr>
      <w:r w:rsidRPr="00776EF9">
        <w:rPr>
          <w:color w:val="FFFFFF" w:themeColor="background1"/>
        </w:rPr>
        <w:t>658 Church Street</w:t>
      </w:r>
    </w:p>
    <w:p w14:paraId="7F09574E" w14:textId="184E5AFF" w:rsidR="00642EDF" w:rsidRPr="00776EF9" w:rsidRDefault="00642EDF" w:rsidP="00776EF9">
      <w:pPr>
        <w:pStyle w:val="BodyTextnew0"/>
        <w:spacing w:before="0" w:after="0" w:line="240" w:lineRule="auto"/>
        <w:rPr>
          <w:color w:val="FFFFFF" w:themeColor="background1"/>
        </w:rPr>
      </w:pPr>
      <w:r w:rsidRPr="00776EF9">
        <w:rPr>
          <w:color w:val="FFFFFF" w:themeColor="background1"/>
        </w:rPr>
        <w:t>Richmond VIC 3121</w:t>
      </w:r>
    </w:p>
    <w:p w14:paraId="0B16CD88" w14:textId="28C29B80" w:rsidR="0079256D" w:rsidRPr="00776EF9" w:rsidRDefault="0079256D" w:rsidP="001B63ED">
      <w:pPr>
        <w:pStyle w:val="BodyTextnew0"/>
        <w:spacing w:after="0" w:line="240" w:lineRule="auto"/>
        <w:rPr>
          <w:color w:val="FFFFFF" w:themeColor="background1"/>
        </w:rPr>
      </w:pPr>
      <w:r w:rsidRPr="00776EF9">
        <w:rPr>
          <w:color w:val="FFFFFF" w:themeColor="background1"/>
        </w:rPr>
        <w:t>Ph 03 9946 0888</w:t>
      </w:r>
    </w:p>
    <w:p w14:paraId="49794EF8" w14:textId="7E135F11" w:rsidR="00642EDF" w:rsidRPr="00776EF9" w:rsidRDefault="00642EDF" w:rsidP="00776EF9">
      <w:pPr>
        <w:pStyle w:val="BodyTextnew0"/>
        <w:spacing w:line="240" w:lineRule="auto"/>
        <w:rPr>
          <w:color w:val="FFFFFF" w:themeColor="background1"/>
        </w:rPr>
      </w:pPr>
      <w:r w:rsidRPr="00776EF9">
        <w:rPr>
          <w:color w:val="FFFFFF" w:themeColor="background1"/>
        </w:rPr>
        <w:t>© 2019 Ipsos</w:t>
      </w:r>
    </w:p>
    <w:p w14:paraId="4DD76D90" w14:textId="77777777" w:rsidR="00642EDF" w:rsidRPr="00C84C90" w:rsidRDefault="00642EDF" w:rsidP="00776EF9">
      <w:pPr>
        <w:pStyle w:val="BodyTextnew0"/>
        <w:spacing w:before="0" w:after="0" w:line="240" w:lineRule="auto"/>
        <w:rPr>
          <w:color w:val="000000" w:themeColor="text1"/>
        </w:rPr>
      </w:pPr>
      <w:r w:rsidRPr="00C84C90">
        <w:rPr>
          <w:noProof/>
          <w:color w:val="000000" w:themeColor="text1"/>
          <w:lang w:val="en-AU" w:eastAsia="en-AU"/>
        </w:rPr>
        <w:drawing>
          <wp:inline distT="0" distB="0" distL="0" distR="0" wp14:anchorId="69609252" wp14:editId="512F379F">
            <wp:extent cx="1721852" cy="6096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9739" cy="626554"/>
                    </a:xfrm>
                    <a:prstGeom prst="rect">
                      <a:avLst/>
                    </a:prstGeom>
                  </pic:spPr>
                </pic:pic>
              </a:graphicData>
            </a:graphic>
          </wp:inline>
        </w:drawing>
      </w:r>
    </w:p>
    <w:p w14:paraId="5C93159C" w14:textId="77777777" w:rsidR="00A0271E" w:rsidRPr="00C84C90" w:rsidRDefault="00A0271E" w:rsidP="00C5174E">
      <w:pPr>
        <w:pStyle w:val="BodyTextnew0"/>
        <w:rPr>
          <w:color w:val="000000" w:themeColor="text1"/>
        </w:rPr>
        <w:sectPr w:rsidR="00A0271E" w:rsidRPr="00C84C90" w:rsidSect="006F3C1E">
          <w:headerReference w:type="even" r:id="rId10"/>
          <w:headerReference w:type="default" r:id="rId11"/>
          <w:footerReference w:type="default" r:id="rId12"/>
          <w:headerReference w:type="first" r:id="rId13"/>
          <w:footerReference w:type="first" r:id="rId14"/>
          <w:pgSz w:w="11907" w:h="16840" w:code="9"/>
          <w:pgMar w:top="964" w:right="907" w:bottom="1440" w:left="1134" w:header="567" w:footer="142" w:gutter="0"/>
          <w:cols w:space="720"/>
          <w:titlePg/>
          <w:docGrid w:linePitch="326"/>
        </w:sectPr>
      </w:pPr>
    </w:p>
    <w:p w14:paraId="11B0FBE2" w14:textId="77777777" w:rsidR="009D5FBD" w:rsidRPr="001B63ED" w:rsidRDefault="009D5FBD" w:rsidP="001B63ED">
      <w:pPr>
        <w:pStyle w:val="ContentsHeading"/>
      </w:pPr>
      <w:bookmarkStart w:id="13" w:name="_Toc17884730"/>
      <w:r w:rsidRPr="001B63ED">
        <w:lastRenderedPageBreak/>
        <w:t>Content</w:t>
      </w:r>
      <w:bookmarkEnd w:id="0"/>
      <w:bookmarkEnd w:id="1"/>
      <w:bookmarkEnd w:id="2"/>
      <w:bookmarkEnd w:id="3"/>
      <w:bookmarkEnd w:id="4"/>
      <w:bookmarkEnd w:id="5"/>
      <w:bookmarkEnd w:id="6"/>
      <w:bookmarkEnd w:id="7"/>
      <w:bookmarkEnd w:id="8"/>
      <w:r w:rsidRPr="001B63ED">
        <w:t>s</w:t>
      </w:r>
      <w:bookmarkEnd w:id="13"/>
    </w:p>
    <w:p w14:paraId="71B711D8" w14:textId="0A1B0D85" w:rsidR="00035A47" w:rsidRDefault="00E50E1B">
      <w:pPr>
        <w:pStyle w:val="TOC1"/>
        <w:rPr>
          <w:rFonts w:asciiTheme="minorHAnsi" w:hAnsiTheme="minorHAnsi"/>
          <w:color w:val="auto"/>
          <w:sz w:val="22"/>
          <w:lang w:val="en-AU"/>
        </w:rPr>
      </w:pPr>
      <w:r>
        <w:rPr>
          <w:color w:val="000000" w:themeColor="text1"/>
        </w:rPr>
        <w:fldChar w:fldCharType="begin"/>
      </w:r>
      <w:r>
        <w:rPr>
          <w:color w:val="000000" w:themeColor="text1"/>
        </w:rPr>
        <w:instrText xml:space="preserve"> TOC \o "1-1" \h \z \t "Heading 2,2,Table Header,3" </w:instrText>
      </w:r>
      <w:r>
        <w:rPr>
          <w:color w:val="000000" w:themeColor="text1"/>
        </w:rPr>
        <w:fldChar w:fldCharType="separate"/>
      </w:r>
      <w:hyperlink w:anchor="_Toc35605872" w:history="1">
        <w:r w:rsidR="00035A47" w:rsidRPr="00A32A7E">
          <w:rPr>
            <w:rStyle w:val="Hyperlink"/>
          </w:rPr>
          <w:t>1</w:t>
        </w:r>
        <w:r w:rsidR="00035A47">
          <w:rPr>
            <w:rFonts w:asciiTheme="minorHAnsi" w:hAnsiTheme="minorHAnsi"/>
            <w:color w:val="auto"/>
            <w:sz w:val="22"/>
            <w:lang w:val="en-AU"/>
          </w:rPr>
          <w:tab/>
        </w:r>
        <w:r w:rsidR="00035A47" w:rsidRPr="00A32A7E">
          <w:rPr>
            <w:rStyle w:val="Hyperlink"/>
          </w:rPr>
          <w:t>Research context</w:t>
        </w:r>
        <w:r w:rsidR="00035A47">
          <w:rPr>
            <w:webHidden/>
          </w:rPr>
          <w:tab/>
        </w:r>
        <w:r w:rsidR="00035A47">
          <w:rPr>
            <w:webHidden/>
          </w:rPr>
          <w:fldChar w:fldCharType="begin"/>
        </w:r>
        <w:r w:rsidR="00035A47">
          <w:rPr>
            <w:webHidden/>
          </w:rPr>
          <w:instrText xml:space="preserve"> PAGEREF _Toc35605872 \h </w:instrText>
        </w:r>
        <w:r w:rsidR="00035A47">
          <w:rPr>
            <w:webHidden/>
          </w:rPr>
        </w:r>
        <w:r w:rsidR="00035A47">
          <w:rPr>
            <w:webHidden/>
          </w:rPr>
          <w:fldChar w:fldCharType="separate"/>
        </w:r>
        <w:r w:rsidR="00FC3E56">
          <w:rPr>
            <w:webHidden/>
          </w:rPr>
          <w:t>1</w:t>
        </w:r>
        <w:r w:rsidR="00035A47">
          <w:rPr>
            <w:webHidden/>
          </w:rPr>
          <w:fldChar w:fldCharType="end"/>
        </w:r>
      </w:hyperlink>
    </w:p>
    <w:p w14:paraId="17349112" w14:textId="66944881" w:rsidR="00035A47" w:rsidRDefault="00315B2E">
      <w:pPr>
        <w:pStyle w:val="TOC2"/>
        <w:rPr>
          <w:rFonts w:asciiTheme="minorHAnsi" w:hAnsiTheme="minorHAnsi" w:cstheme="minorBidi"/>
          <w:color w:val="auto"/>
          <w:sz w:val="22"/>
          <w:lang w:val="en-AU"/>
        </w:rPr>
      </w:pPr>
      <w:hyperlink w:anchor="_Toc35605873" w:history="1">
        <w:r w:rsidR="00035A47" w:rsidRPr="00A32A7E">
          <w:rPr>
            <w:rStyle w:val="Hyperlink"/>
          </w:rPr>
          <w:t>1.1</w:t>
        </w:r>
        <w:r w:rsidR="00035A47">
          <w:rPr>
            <w:rFonts w:asciiTheme="minorHAnsi" w:hAnsiTheme="minorHAnsi" w:cstheme="minorBidi"/>
            <w:color w:val="auto"/>
            <w:sz w:val="22"/>
            <w:lang w:val="en-AU"/>
          </w:rPr>
          <w:tab/>
        </w:r>
        <w:r w:rsidR="00035A47" w:rsidRPr="00A32A7E">
          <w:rPr>
            <w:rStyle w:val="Hyperlink"/>
          </w:rPr>
          <w:t>Background and research objectives</w:t>
        </w:r>
        <w:r w:rsidR="00035A47">
          <w:rPr>
            <w:webHidden/>
          </w:rPr>
          <w:tab/>
        </w:r>
        <w:r w:rsidR="00035A47">
          <w:rPr>
            <w:webHidden/>
          </w:rPr>
          <w:fldChar w:fldCharType="begin"/>
        </w:r>
        <w:r w:rsidR="00035A47">
          <w:rPr>
            <w:webHidden/>
          </w:rPr>
          <w:instrText xml:space="preserve"> PAGEREF _Toc35605873 \h </w:instrText>
        </w:r>
        <w:r w:rsidR="00035A47">
          <w:rPr>
            <w:webHidden/>
          </w:rPr>
        </w:r>
        <w:r w:rsidR="00035A47">
          <w:rPr>
            <w:webHidden/>
          </w:rPr>
          <w:fldChar w:fldCharType="separate"/>
        </w:r>
        <w:r w:rsidR="00FC3E56">
          <w:rPr>
            <w:webHidden/>
          </w:rPr>
          <w:t>1</w:t>
        </w:r>
        <w:r w:rsidR="00035A47">
          <w:rPr>
            <w:webHidden/>
          </w:rPr>
          <w:fldChar w:fldCharType="end"/>
        </w:r>
      </w:hyperlink>
    </w:p>
    <w:p w14:paraId="56AE0DEB" w14:textId="7D03D23A" w:rsidR="00035A47" w:rsidRDefault="00315B2E">
      <w:pPr>
        <w:pStyle w:val="TOC2"/>
        <w:rPr>
          <w:rFonts w:asciiTheme="minorHAnsi" w:hAnsiTheme="minorHAnsi" w:cstheme="minorBidi"/>
          <w:color w:val="auto"/>
          <w:sz w:val="22"/>
          <w:lang w:val="en-AU"/>
        </w:rPr>
      </w:pPr>
      <w:hyperlink w:anchor="_Toc35605874" w:history="1">
        <w:r w:rsidR="00035A47" w:rsidRPr="00A32A7E">
          <w:rPr>
            <w:rStyle w:val="Hyperlink"/>
          </w:rPr>
          <w:t>1.2</w:t>
        </w:r>
        <w:r w:rsidR="00035A47">
          <w:rPr>
            <w:rFonts w:asciiTheme="minorHAnsi" w:hAnsiTheme="minorHAnsi" w:cstheme="minorBidi"/>
            <w:color w:val="auto"/>
            <w:sz w:val="22"/>
            <w:lang w:val="en-AU"/>
          </w:rPr>
          <w:tab/>
        </w:r>
        <w:r w:rsidR="00035A47" w:rsidRPr="00A32A7E">
          <w:rPr>
            <w:rStyle w:val="Hyperlink"/>
          </w:rPr>
          <w:t>Study design</w:t>
        </w:r>
        <w:r w:rsidR="00035A47">
          <w:rPr>
            <w:webHidden/>
          </w:rPr>
          <w:tab/>
        </w:r>
        <w:r w:rsidR="00035A47">
          <w:rPr>
            <w:webHidden/>
          </w:rPr>
          <w:fldChar w:fldCharType="begin"/>
        </w:r>
        <w:r w:rsidR="00035A47">
          <w:rPr>
            <w:webHidden/>
          </w:rPr>
          <w:instrText xml:space="preserve"> PAGEREF _Toc35605874 \h </w:instrText>
        </w:r>
        <w:r w:rsidR="00035A47">
          <w:rPr>
            <w:webHidden/>
          </w:rPr>
        </w:r>
        <w:r w:rsidR="00035A47">
          <w:rPr>
            <w:webHidden/>
          </w:rPr>
          <w:fldChar w:fldCharType="separate"/>
        </w:r>
        <w:r w:rsidR="00FC3E56">
          <w:rPr>
            <w:webHidden/>
          </w:rPr>
          <w:t>2</w:t>
        </w:r>
        <w:r w:rsidR="00035A47">
          <w:rPr>
            <w:webHidden/>
          </w:rPr>
          <w:fldChar w:fldCharType="end"/>
        </w:r>
      </w:hyperlink>
    </w:p>
    <w:p w14:paraId="6E58DAEB" w14:textId="4F12632A" w:rsidR="00035A47" w:rsidRDefault="00315B2E">
      <w:pPr>
        <w:pStyle w:val="TOC2"/>
        <w:rPr>
          <w:rFonts w:asciiTheme="minorHAnsi" w:hAnsiTheme="minorHAnsi" w:cstheme="minorBidi"/>
          <w:color w:val="auto"/>
          <w:sz w:val="22"/>
          <w:lang w:val="en-AU"/>
        </w:rPr>
      </w:pPr>
      <w:hyperlink w:anchor="_Toc35605875" w:history="1">
        <w:r w:rsidR="00035A47" w:rsidRPr="00A32A7E">
          <w:rPr>
            <w:rStyle w:val="Hyperlink"/>
          </w:rPr>
          <w:t>1.3</w:t>
        </w:r>
        <w:r w:rsidR="00035A47">
          <w:rPr>
            <w:rFonts w:asciiTheme="minorHAnsi" w:hAnsiTheme="minorHAnsi" w:cstheme="minorBidi"/>
            <w:color w:val="auto"/>
            <w:sz w:val="22"/>
            <w:lang w:val="en-AU"/>
          </w:rPr>
          <w:tab/>
        </w:r>
        <w:r w:rsidR="00035A47" w:rsidRPr="00A32A7E">
          <w:rPr>
            <w:rStyle w:val="Hyperlink"/>
          </w:rPr>
          <w:t>Data collection</w:t>
        </w:r>
        <w:r w:rsidR="00035A47">
          <w:rPr>
            <w:webHidden/>
          </w:rPr>
          <w:tab/>
        </w:r>
        <w:r w:rsidR="00035A47">
          <w:rPr>
            <w:webHidden/>
          </w:rPr>
          <w:fldChar w:fldCharType="begin"/>
        </w:r>
        <w:r w:rsidR="00035A47">
          <w:rPr>
            <w:webHidden/>
          </w:rPr>
          <w:instrText xml:space="preserve"> PAGEREF _Toc35605875 \h </w:instrText>
        </w:r>
        <w:r w:rsidR="00035A47">
          <w:rPr>
            <w:webHidden/>
          </w:rPr>
        </w:r>
        <w:r w:rsidR="00035A47">
          <w:rPr>
            <w:webHidden/>
          </w:rPr>
          <w:fldChar w:fldCharType="separate"/>
        </w:r>
        <w:r w:rsidR="00FC3E56">
          <w:rPr>
            <w:webHidden/>
          </w:rPr>
          <w:t>4</w:t>
        </w:r>
        <w:r w:rsidR="00035A47">
          <w:rPr>
            <w:webHidden/>
          </w:rPr>
          <w:fldChar w:fldCharType="end"/>
        </w:r>
      </w:hyperlink>
    </w:p>
    <w:p w14:paraId="61D34E73" w14:textId="4D6BA3DE" w:rsidR="00035A47" w:rsidRDefault="00315B2E">
      <w:pPr>
        <w:pStyle w:val="TOC2"/>
        <w:rPr>
          <w:rFonts w:asciiTheme="minorHAnsi" w:hAnsiTheme="minorHAnsi" w:cstheme="minorBidi"/>
          <w:color w:val="auto"/>
          <w:sz w:val="22"/>
          <w:lang w:val="en-AU"/>
        </w:rPr>
      </w:pPr>
      <w:hyperlink w:anchor="_Toc35605876" w:history="1">
        <w:r w:rsidR="00035A47" w:rsidRPr="00A32A7E">
          <w:rPr>
            <w:rStyle w:val="Hyperlink"/>
          </w:rPr>
          <w:t>1.4</w:t>
        </w:r>
        <w:r w:rsidR="00035A47">
          <w:rPr>
            <w:rFonts w:asciiTheme="minorHAnsi" w:hAnsiTheme="minorHAnsi" w:cstheme="minorBidi"/>
            <w:color w:val="auto"/>
            <w:sz w:val="22"/>
            <w:lang w:val="en-AU"/>
          </w:rPr>
          <w:tab/>
        </w:r>
        <w:r w:rsidR="00035A47" w:rsidRPr="00A32A7E">
          <w:rPr>
            <w:rStyle w:val="Hyperlink"/>
          </w:rPr>
          <w:t>How to read this report</w:t>
        </w:r>
        <w:r w:rsidR="00035A47">
          <w:rPr>
            <w:webHidden/>
          </w:rPr>
          <w:tab/>
        </w:r>
        <w:r w:rsidR="00035A47">
          <w:rPr>
            <w:webHidden/>
          </w:rPr>
          <w:fldChar w:fldCharType="begin"/>
        </w:r>
        <w:r w:rsidR="00035A47">
          <w:rPr>
            <w:webHidden/>
          </w:rPr>
          <w:instrText xml:space="preserve"> PAGEREF _Toc35605876 \h </w:instrText>
        </w:r>
        <w:r w:rsidR="00035A47">
          <w:rPr>
            <w:webHidden/>
          </w:rPr>
        </w:r>
        <w:r w:rsidR="00035A47">
          <w:rPr>
            <w:webHidden/>
          </w:rPr>
          <w:fldChar w:fldCharType="separate"/>
        </w:r>
        <w:r w:rsidR="00FC3E56">
          <w:rPr>
            <w:webHidden/>
          </w:rPr>
          <w:t>10</w:t>
        </w:r>
        <w:r w:rsidR="00035A47">
          <w:rPr>
            <w:webHidden/>
          </w:rPr>
          <w:fldChar w:fldCharType="end"/>
        </w:r>
      </w:hyperlink>
    </w:p>
    <w:p w14:paraId="02756CF8" w14:textId="309614F0" w:rsidR="00035A47" w:rsidRDefault="00315B2E">
      <w:pPr>
        <w:pStyle w:val="TOC1"/>
        <w:rPr>
          <w:rFonts w:asciiTheme="minorHAnsi" w:hAnsiTheme="minorHAnsi"/>
          <w:color w:val="auto"/>
          <w:sz w:val="22"/>
          <w:lang w:val="en-AU"/>
        </w:rPr>
      </w:pPr>
      <w:hyperlink w:anchor="_Toc35605877" w:history="1">
        <w:r w:rsidR="00035A47" w:rsidRPr="00A32A7E">
          <w:rPr>
            <w:rStyle w:val="Hyperlink"/>
          </w:rPr>
          <w:t>2</w:t>
        </w:r>
        <w:r w:rsidR="00035A47">
          <w:rPr>
            <w:rFonts w:asciiTheme="minorHAnsi" w:hAnsiTheme="minorHAnsi"/>
            <w:color w:val="auto"/>
            <w:sz w:val="22"/>
            <w:lang w:val="en-AU"/>
          </w:rPr>
          <w:tab/>
        </w:r>
        <w:r w:rsidR="00035A47" w:rsidRPr="00A32A7E">
          <w:rPr>
            <w:rStyle w:val="Hyperlink"/>
          </w:rPr>
          <w:t>Prevalence of sexual harassment in the legal sector</w:t>
        </w:r>
        <w:r w:rsidR="00035A47">
          <w:rPr>
            <w:webHidden/>
          </w:rPr>
          <w:tab/>
        </w:r>
        <w:r w:rsidR="00035A47">
          <w:rPr>
            <w:webHidden/>
          </w:rPr>
          <w:fldChar w:fldCharType="begin"/>
        </w:r>
        <w:r w:rsidR="00035A47">
          <w:rPr>
            <w:webHidden/>
          </w:rPr>
          <w:instrText xml:space="preserve"> PAGEREF _Toc35605877 \h </w:instrText>
        </w:r>
        <w:r w:rsidR="00035A47">
          <w:rPr>
            <w:webHidden/>
          </w:rPr>
        </w:r>
        <w:r w:rsidR="00035A47">
          <w:rPr>
            <w:webHidden/>
          </w:rPr>
          <w:fldChar w:fldCharType="separate"/>
        </w:r>
        <w:r w:rsidR="00FC3E56">
          <w:rPr>
            <w:webHidden/>
          </w:rPr>
          <w:t>13</w:t>
        </w:r>
        <w:r w:rsidR="00035A47">
          <w:rPr>
            <w:webHidden/>
          </w:rPr>
          <w:fldChar w:fldCharType="end"/>
        </w:r>
      </w:hyperlink>
    </w:p>
    <w:p w14:paraId="6DE21BBD" w14:textId="1794F44C" w:rsidR="00035A47" w:rsidRDefault="00315B2E">
      <w:pPr>
        <w:pStyle w:val="TOC2"/>
        <w:rPr>
          <w:rFonts w:asciiTheme="minorHAnsi" w:hAnsiTheme="minorHAnsi" w:cstheme="minorBidi"/>
          <w:color w:val="auto"/>
          <w:sz w:val="22"/>
          <w:lang w:val="en-AU"/>
        </w:rPr>
      </w:pPr>
      <w:hyperlink w:anchor="_Toc35605878" w:history="1">
        <w:r w:rsidR="00035A47" w:rsidRPr="00A32A7E">
          <w:rPr>
            <w:rStyle w:val="Hyperlink"/>
          </w:rPr>
          <w:t>2.1</w:t>
        </w:r>
        <w:r w:rsidR="00035A47">
          <w:rPr>
            <w:rFonts w:asciiTheme="minorHAnsi" w:hAnsiTheme="minorHAnsi" w:cstheme="minorBidi"/>
            <w:color w:val="auto"/>
            <w:sz w:val="22"/>
            <w:lang w:val="en-AU"/>
          </w:rPr>
          <w:tab/>
        </w:r>
        <w:r w:rsidR="00035A47" w:rsidRPr="00A32A7E">
          <w:rPr>
            <w:rStyle w:val="Hyperlink"/>
          </w:rPr>
          <w:t>How common are experiences of sexual harassment?</w:t>
        </w:r>
        <w:r w:rsidR="00035A47">
          <w:rPr>
            <w:webHidden/>
          </w:rPr>
          <w:tab/>
        </w:r>
        <w:r w:rsidR="00035A47">
          <w:rPr>
            <w:webHidden/>
          </w:rPr>
          <w:fldChar w:fldCharType="begin"/>
        </w:r>
        <w:r w:rsidR="00035A47">
          <w:rPr>
            <w:webHidden/>
          </w:rPr>
          <w:instrText xml:space="preserve"> PAGEREF _Toc35605878 \h </w:instrText>
        </w:r>
        <w:r w:rsidR="00035A47">
          <w:rPr>
            <w:webHidden/>
          </w:rPr>
        </w:r>
        <w:r w:rsidR="00035A47">
          <w:rPr>
            <w:webHidden/>
          </w:rPr>
          <w:fldChar w:fldCharType="separate"/>
        </w:r>
        <w:r w:rsidR="00FC3E56">
          <w:rPr>
            <w:webHidden/>
          </w:rPr>
          <w:t>13</w:t>
        </w:r>
        <w:r w:rsidR="00035A47">
          <w:rPr>
            <w:webHidden/>
          </w:rPr>
          <w:fldChar w:fldCharType="end"/>
        </w:r>
      </w:hyperlink>
    </w:p>
    <w:p w14:paraId="164F23F7" w14:textId="112F0BB0" w:rsidR="00035A47" w:rsidRDefault="00315B2E">
      <w:pPr>
        <w:pStyle w:val="TOC2"/>
        <w:rPr>
          <w:rFonts w:asciiTheme="minorHAnsi" w:hAnsiTheme="minorHAnsi" w:cstheme="minorBidi"/>
          <w:color w:val="auto"/>
          <w:sz w:val="22"/>
          <w:lang w:val="en-AU"/>
        </w:rPr>
      </w:pPr>
      <w:hyperlink w:anchor="_Toc35605879" w:history="1">
        <w:r w:rsidR="00035A47" w:rsidRPr="00A32A7E">
          <w:rPr>
            <w:rStyle w:val="Hyperlink"/>
          </w:rPr>
          <w:t>2.2</w:t>
        </w:r>
        <w:r w:rsidR="00035A47">
          <w:rPr>
            <w:rFonts w:asciiTheme="minorHAnsi" w:hAnsiTheme="minorHAnsi" w:cstheme="minorBidi"/>
            <w:color w:val="auto"/>
            <w:sz w:val="22"/>
            <w:lang w:val="en-AU"/>
          </w:rPr>
          <w:tab/>
        </w:r>
        <w:r w:rsidR="00035A47" w:rsidRPr="00A32A7E">
          <w:rPr>
            <w:rStyle w:val="Hyperlink"/>
          </w:rPr>
          <w:t>What is the perception of the prevalence of sexual harassment?</w:t>
        </w:r>
        <w:r w:rsidR="00035A47">
          <w:rPr>
            <w:webHidden/>
          </w:rPr>
          <w:tab/>
        </w:r>
        <w:r w:rsidR="00035A47">
          <w:rPr>
            <w:webHidden/>
          </w:rPr>
          <w:fldChar w:fldCharType="begin"/>
        </w:r>
        <w:r w:rsidR="00035A47">
          <w:rPr>
            <w:webHidden/>
          </w:rPr>
          <w:instrText xml:space="preserve"> PAGEREF _Toc35605879 \h </w:instrText>
        </w:r>
        <w:r w:rsidR="00035A47">
          <w:rPr>
            <w:webHidden/>
          </w:rPr>
        </w:r>
        <w:r w:rsidR="00035A47">
          <w:rPr>
            <w:webHidden/>
          </w:rPr>
          <w:fldChar w:fldCharType="separate"/>
        </w:r>
        <w:r w:rsidR="00FC3E56">
          <w:rPr>
            <w:webHidden/>
          </w:rPr>
          <w:t>19</w:t>
        </w:r>
        <w:r w:rsidR="00035A47">
          <w:rPr>
            <w:webHidden/>
          </w:rPr>
          <w:fldChar w:fldCharType="end"/>
        </w:r>
      </w:hyperlink>
    </w:p>
    <w:p w14:paraId="75238056" w14:textId="369BF6BC" w:rsidR="00035A47" w:rsidRDefault="00315B2E">
      <w:pPr>
        <w:pStyle w:val="TOC1"/>
        <w:rPr>
          <w:rFonts w:asciiTheme="minorHAnsi" w:hAnsiTheme="minorHAnsi"/>
          <w:color w:val="auto"/>
          <w:sz w:val="22"/>
          <w:lang w:val="en-AU"/>
        </w:rPr>
      </w:pPr>
      <w:hyperlink w:anchor="_Toc35605880" w:history="1">
        <w:r w:rsidR="00035A47" w:rsidRPr="00A32A7E">
          <w:rPr>
            <w:rStyle w:val="Hyperlink"/>
          </w:rPr>
          <w:t>3</w:t>
        </w:r>
        <w:r w:rsidR="00035A47">
          <w:rPr>
            <w:rFonts w:asciiTheme="minorHAnsi" w:hAnsiTheme="minorHAnsi"/>
            <w:color w:val="auto"/>
            <w:sz w:val="22"/>
            <w:lang w:val="en-AU"/>
          </w:rPr>
          <w:tab/>
        </w:r>
        <w:r w:rsidR="00035A47" w:rsidRPr="00A32A7E">
          <w:rPr>
            <w:rStyle w:val="Hyperlink"/>
          </w:rPr>
          <w:t>The nature of sexual harassment in the legal sector</w:t>
        </w:r>
        <w:r w:rsidR="00035A47">
          <w:rPr>
            <w:webHidden/>
          </w:rPr>
          <w:tab/>
        </w:r>
        <w:r w:rsidR="00035A47">
          <w:rPr>
            <w:webHidden/>
          </w:rPr>
          <w:fldChar w:fldCharType="begin"/>
        </w:r>
        <w:r w:rsidR="00035A47">
          <w:rPr>
            <w:webHidden/>
          </w:rPr>
          <w:instrText xml:space="preserve"> PAGEREF _Toc35605880 \h </w:instrText>
        </w:r>
        <w:r w:rsidR="00035A47">
          <w:rPr>
            <w:webHidden/>
          </w:rPr>
        </w:r>
        <w:r w:rsidR="00035A47">
          <w:rPr>
            <w:webHidden/>
          </w:rPr>
          <w:fldChar w:fldCharType="separate"/>
        </w:r>
        <w:r w:rsidR="00FC3E56">
          <w:rPr>
            <w:webHidden/>
          </w:rPr>
          <w:t>22</w:t>
        </w:r>
        <w:r w:rsidR="00035A47">
          <w:rPr>
            <w:webHidden/>
          </w:rPr>
          <w:fldChar w:fldCharType="end"/>
        </w:r>
      </w:hyperlink>
    </w:p>
    <w:p w14:paraId="6DFF59A0" w14:textId="2039F584" w:rsidR="00035A47" w:rsidRDefault="00315B2E">
      <w:pPr>
        <w:pStyle w:val="TOC2"/>
        <w:rPr>
          <w:rFonts w:asciiTheme="minorHAnsi" w:hAnsiTheme="minorHAnsi" w:cstheme="minorBidi"/>
          <w:color w:val="auto"/>
          <w:sz w:val="22"/>
          <w:lang w:val="en-AU"/>
        </w:rPr>
      </w:pPr>
      <w:hyperlink w:anchor="_Toc35605881" w:history="1">
        <w:r w:rsidR="00035A47" w:rsidRPr="00A32A7E">
          <w:rPr>
            <w:rStyle w:val="Hyperlink"/>
          </w:rPr>
          <w:t>3.1</w:t>
        </w:r>
        <w:r w:rsidR="00035A47">
          <w:rPr>
            <w:rFonts w:asciiTheme="minorHAnsi" w:hAnsiTheme="minorHAnsi" w:cstheme="minorBidi"/>
            <w:color w:val="auto"/>
            <w:sz w:val="22"/>
            <w:lang w:val="en-AU"/>
          </w:rPr>
          <w:tab/>
        </w:r>
        <w:r w:rsidR="00035A47" w:rsidRPr="00A32A7E">
          <w:rPr>
            <w:rStyle w:val="Hyperlink"/>
          </w:rPr>
          <w:t>What specific types of sexual harassment occur in the legal sector?</w:t>
        </w:r>
        <w:r w:rsidR="00035A47">
          <w:rPr>
            <w:webHidden/>
          </w:rPr>
          <w:tab/>
        </w:r>
        <w:r w:rsidR="00035A47">
          <w:rPr>
            <w:webHidden/>
          </w:rPr>
          <w:fldChar w:fldCharType="begin"/>
        </w:r>
        <w:r w:rsidR="00035A47">
          <w:rPr>
            <w:webHidden/>
          </w:rPr>
          <w:instrText xml:space="preserve"> PAGEREF _Toc35605881 \h </w:instrText>
        </w:r>
        <w:r w:rsidR="00035A47">
          <w:rPr>
            <w:webHidden/>
          </w:rPr>
        </w:r>
        <w:r w:rsidR="00035A47">
          <w:rPr>
            <w:webHidden/>
          </w:rPr>
          <w:fldChar w:fldCharType="separate"/>
        </w:r>
        <w:r w:rsidR="00FC3E56">
          <w:rPr>
            <w:webHidden/>
          </w:rPr>
          <w:t>22</w:t>
        </w:r>
        <w:r w:rsidR="00035A47">
          <w:rPr>
            <w:webHidden/>
          </w:rPr>
          <w:fldChar w:fldCharType="end"/>
        </w:r>
      </w:hyperlink>
    </w:p>
    <w:p w14:paraId="781E4F06" w14:textId="2E348F9A" w:rsidR="00035A47" w:rsidRDefault="00315B2E">
      <w:pPr>
        <w:pStyle w:val="TOC2"/>
        <w:rPr>
          <w:rFonts w:asciiTheme="minorHAnsi" w:hAnsiTheme="minorHAnsi" w:cstheme="minorBidi"/>
          <w:color w:val="auto"/>
          <w:sz w:val="22"/>
          <w:lang w:val="en-AU"/>
        </w:rPr>
      </w:pPr>
      <w:hyperlink w:anchor="_Toc35605882" w:history="1">
        <w:r w:rsidR="00035A47" w:rsidRPr="00A32A7E">
          <w:rPr>
            <w:rStyle w:val="Hyperlink"/>
          </w:rPr>
          <w:t>3.2</w:t>
        </w:r>
        <w:r w:rsidR="00035A47">
          <w:rPr>
            <w:rFonts w:asciiTheme="minorHAnsi" w:hAnsiTheme="minorHAnsi" w:cstheme="minorBidi"/>
            <w:color w:val="auto"/>
            <w:sz w:val="22"/>
            <w:lang w:val="en-AU"/>
          </w:rPr>
          <w:tab/>
        </w:r>
        <w:r w:rsidR="00035A47" w:rsidRPr="00A32A7E">
          <w:rPr>
            <w:rStyle w:val="Hyperlink"/>
          </w:rPr>
          <w:t>Who experiences sexual harassment in the legal sector?</w:t>
        </w:r>
        <w:r w:rsidR="00035A47">
          <w:rPr>
            <w:webHidden/>
          </w:rPr>
          <w:tab/>
        </w:r>
        <w:r w:rsidR="00035A47">
          <w:rPr>
            <w:webHidden/>
          </w:rPr>
          <w:fldChar w:fldCharType="begin"/>
        </w:r>
        <w:r w:rsidR="00035A47">
          <w:rPr>
            <w:webHidden/>
          </w:rPr>
          <w:instrText xml:space="preserve"> PAGEREF _Toc35605882 \h </w:instrText>
        </w:r>
        <w:r w:rsidR="00035A47">
          <w:rPr>
            <w:webHidden/>
          </w:rPr>
        </w:r>
        <w:r w:rsidR="00035A47">
          <w:rPr>
            <w:webHidden/>
          </w:rPr>
          <w:fldChar w:fldCharType="separate"/>
        </w:r>
        <w:r w:rsidR="00FC3E56">
          <w:rPr>
            <w:webHidden/>
          </w:rPr>
          <w:t>25</w:t>
        </w:r>
        <w:r w:rsidR="00035A47">
          <w:rPr>
            <w:webHidden/>
          </w:rPr>
          <w:fldChar w:fldCharType="end"/>
        </w:r>
      </w:hyperlink>
    </w:p>
    <w:p w14:paraId="3DCA9BC8" w14:textId="12AD6BA7" w:rsidR="00035A47" w:rsidRDefault="00315B2E">
      <w:pPr>
        <w:pStyle w:val="TOC2"/>
        <w:rPr>
          <w:rFonts w:asciiTheme="minorHAnsi" w:hAnsiTheme="minorHAnsi" w:cstheme="minorBidi"/>
          <w:color w:val="auto"/>
          <w:sz w:val="22"/>
          <w:lang w:val="en-AU"/>
        </w:rPr>
      </w:pPr>
      <w:hyperlink w:anchor="_Toc35605883" w:history="1">
        <w:r w:rsidR="00035A47" w:rsidRPr="00A32A7E">
          <w:rPr>
            <w:rStyle w:val="Hyperlink"/>
          </w:rPr>
          <w:t>3.3</w:t>
        </w:r>
        <w:r w:rsidR="00035A47">
          <w:rPr>
            <w:rFonts w:asciiTheme="minorHAnsi" w:hAnsiTheme="minorHAnsi" w:cstheme="minorBidi"/>
            <w:color w:val="auto"/>
            <w:sz w:val="22"/>
            <w:lang w:val="en-AU"/>
          </w:rPr>
          <w:tab/>
        </w:r>
        <w:r w:rsidR="00035A47" w:rsidRPr="00A32A7E">
          <w:rPr>
            <w:rStyle w:val="Hyperlink"/>
          </w:rPr>
          <w:t>Where does sexual harassment occur?</w:t>
        </w:r>
        <w:r w:rsidR="00035A47">
          <w:rPr>
            <w:webHidden/>
          </w:rPr>
          <w:tab/>
        </w:r>
        <w:r w:rsidR="00035A47">
          <w:rPr>
            <w:webHidden/>
          </w:rPr>
          <w:fldChar w:fldCharType="begin"/>
        </w:r>
        <w:r w:rsidR="00035A47">
          <w:rPr>
            <w:webHidden/>
          </w:rPr>
          <w:instrText xml:space="preserve"> PAGEREF _Toc35605883 \h </w:instrText>
        </w:r>
        <w:r w:rsidR="00035A47">
          <w:rPr>
            <w:webHidden/>
          </w:rPr>
        </w:r>
        <w:r w:rsidR="00035A47">
          <w:rPr>
            <w:webHidden/>
          </w:rPr>
          <w:fldChar w:fldCharType="separate"/>
        </w:r>
        <w:r w:rsidR="00FC3E56">
          <w:rPr>
            <w:webHidden/>
          </w:rPr>
          <w:t>29</w:t>
        </w:r>
        <w:r w:rsidR="00035A47">
          <w:rPr>
            <w:webHidden/>
          </w:rPr>
          <w:fldChar w:fldCharType="end"/>
        </w:r>
      </w:hyperlink>
    </w:p>
    <w:p w14:paraId="20C71236" w14:textId="1762DF70" w:rsidR="00035A47" w:rsidRDefault="00315B2E">
      <w:pPr>
        <w:pStyle w:val="TOC2"/>
        <w:rPr>
          <w:rFonts w:asciiTheme="minorHAnsi" w:hAnsiTheme="minorHAnsi" w:cstheme="minorBidi"/>
          <w:color w:val="auto"/>
          <w:sz w:val="22"/>
          <w:lang w:val="en-AU"/>
        </w:rPr>
      </w:pPr>
      <w:hyperlink w:anchor="_Toc35605884" w:history="1">
        <w:r w:rsidR="00035A47" w:rsidRPr="00A32A7E">
          <w:rPr>
            <w:rStyle w:val="Hyperlink"/>
          </w:rPr>
          <w:t>3.4</w:t>
        </w:r>
        <w:r w:rsidR="00035A47">
          <w:rPr>
            <w:rFonts w:asciiTheme="minorHAnsi" w:hAnsiTheme="minorHAnsi" w:cstheme="minorBidi"/>
            <w:color w:val="auto"/>
            <w:sz w:val="22"/>
            <w:lang w:val="en-AU"/>
          </w:rPr>
          <w:tab/>
        </w:r>
        <w:r w:rsidR="00035A47" w:rsidRPr="00A32A7E">
          <w:rPr>
            <w:rStyle w:val="Hyperlink"/>
          </w:rPr>
          <w:t>Who are the perpetrators of sexual harassment in the legal sector?</w:t>
        </w:r>
        <w:r w:rsidR="00035A47">
          <w:rPr>
            <w:webHidden/>
          </w:rPr>
          <w:tab/>
        </w:r>
        <w:r w:rsidR="00035A47">
          <w:rPr>
            <w:webHidden/>
          </w:rPr>
          <w:fldChar w:fldCharType="begin"/>
        </w:r>
        <w:r w:rsidR="00035A47">
          <w:rPr>
            <w:webHidden/>
          </w:rPr>
          <w:instrText xml:space="preserve"> PAGEREF _Toc35605884 \h </w:instrText>
        </w:r>
        <w:r w:rsidR="00035A47">
          <w:rPr>
            <w:webHidden/>
          </w:rPr>
        </w:r>
        <w:r w:rsidR="00035A47">
          <w:rPr>
            <w:webHidden/>
          </w:rPr>
          <w:fldChar w:fldCharType="separate"/>
        </w:r>
        <w:r w:rsidR="00FC3E56">
          <w:rPr>
            <w:webHidden/>
          </w:rPr>
          <w:t>29</w:t>
        </w:r>
        <w:r w:rsidR="00035A47">
          <w:rPr>
            <w:webHidden/>
          </w:rPr>
          <w:fldChar w:fldCharType="end"/>
        </w:r>
      </w:hyperlink>
    </w:p>
    <w:p w14:paraId="10127132" w14:textId="11C2DC71" w:rsidR="00035A47" w:rsidRDefault="00315B2E">
      <w:pPr>
        <w:pStyle w:val="TOC2"/>
        <w:rPr>
          <w:rFonts w:asciiTheme="minorHAnsi" w:hAnsiTheme="minorHAnsi" w:cstheme="minorBidi"/>
          <w:color w:val="auto"/>
          <w:sz w:val="22"/>
          <w:lang w:val="en-AU"/>
        </w:rPr>
      </w:pPr>
      <w:hyperlink w:anchor="_Toc35605885" w:history="1">
        <w:r w:rsidR="00035A47" w:rsidRPr="00A32A7E">
          <w:rPr>
            <w:rStyle w:val="Hyperlink"/>
          </w:rPr>
          <w:t>3.5</w:t>
        </w:r>
        <w:r w:rsidR="00035A47">
          <w:rPr>
            <w:rFonts w:asciiTheme="minorHAnsi" w:hAnsiTheme="minorHAnsi" w:cstheme="minorBidi"/>
            <w:color w:val="auto"/>
            <w:sz w:val="22"/>
            <w:lang w:val="en-AU"/>
          </w:rPr>
          <w:tab/>
        </w:r>
        <w:r w:rsidR="00035A47" w:rsidRPr="00A32A7E">
          <w:rPr>
            <w:rStyle w:val="Hyperlink"/>
          </w:rPr>
          <w:t>What are the short-term and long-term effects of sexual harassment?</w:t>
        </w:r>
        <w:r w:rsidR="00035A47">
          <w:rPr>
            <w:webHidden/>
          </w:rPr>
          <w:tab/>
        </w:r>
        <w:r w:rsidR="00035A47">
          <w:rPr>
            <w:webHidden/>
          </w:rPr>
          <w:fldChar w:fldCharType="begin"/>
        </w:r>
        <w:r w:rsidR="00035A47">
          <w:rPr>
            <w:webHidden/>
          </w:rPr>
          <w:instrText xml:space="preserve"> PAGEREF _Toc35605885 \h </w:instrText>
        </w:r>
        <w:r w:rsidR="00035A47">
          <w:rPr>
            <w:webHidden/>
          </w:rPr>
        </w:r>
        <w:r w:rsidR="00035A47">
          <w:rPr>
            <w:webHidden/>
          </w:rPr>
          <w:fldChar w:fldCharType="separate"/>
        </w:r>
        <w:r w:rsidR="00FC3E56">
          <w:rPr>
            <w:webHidden/>
          </w:rPr>
          <w:t>36</w:t>
        </w:r>
        <w:r w:rsidR="00035A47">
          <w:rPr>
            <w:webHidden/>
          </w:rPr>
          <w:fldChar w:fldCharType="end"/>
        </w:r>
      </w:hyperlink>
    </w:p>
    <w:p w14:paraId="2E8D3AE5" w14:textId="4DDCFCE5" w:rsidR="00035A47" w:rsidRDefault="00315B2E">
      <w:pPr>
        <w:pStyle w:val="TOC1"/>
        <w:rPr>
          <w:rFonts w:asciiTheme="minorHAnsi" w:hAnsiTheme="minorHAnsi"/>
          <w:color w:val="auto"/>
          <w:sz w:val="22"/>
          <w:lang w:val="en-AU"/>
        </w:rPr>
      </w:pPr>
      <w:hyperlink w:anchor="_Toc35605886" w:history="1">
        <w:r w:rsidR="00035A47" w:rsidRPr="00A32A7E">
          <w:rPr>
            <w:rStyle w:val="Hyperlink"/>
          </w:rPr>
          <w:t>4</w:t>
        </w:r>
        <w:r w:rsidR="00035A47">
          <w:rPr>
            <w:rFonts w:asciiTheme="minorHAnsi" w:hAnsiTheme="minorHAnsi"/>
            <w:color w:val="auto"/>
            <w:sz w:val="22"/>
            <w:lang w:val="en-AU"/>
          </w:rPr>
          <w:tab/>
        </w:r>
        <w:r w:rsidR="00035A47" w:rsidRPr="00A32A7E">
          <w:rPr>
            <w:rStyle w:val="Hyperlink"/>
          </w:rPr>
          <w:t>Reporting incidents of sexual harassment</w:t>
        </w:r>
        <w:r w:rsidR="00035A47">
          <w:rPr>
            <w:webHidden/>
          </w:rPr>
          <w:tab/>
        </w:r>
        <w:r w:rsidR="00035A47">
          <w:rPr>
            <w:webHidden/>
          </w:rPr>
          <w:fldChar w:fldCharType="begin"/>
        </w:r>
        <w:r w:rsidR="00035A47">
          <w:rPr>
            <w:webHidden/>
          </w:rPr>
          <w:instrText xml:space="preserve"> PAGEREF _Toc35605886 \h </w:instrText>
        </w:r>
        <w:r w:rsidR="00035A47">
          <w:rPr>
            <w:webHidden/>
          </w:rPr>
        </w:r>
        <w:r w:rsidR="00035A47">
          <w:rPr>
            <w:webHidden/>
          </w:rPr>
          <w:fldChar w:fldCharType="separate"/>
        </w:r>
        <w:r w:rsidR="00FC3E56">
          <w:rPr>
            <w:webHidden/>
          </w:rPr>
          <w:t>38</w:t>
        </w:r>
        <w:r w:rsidR="00035A47">
          <w:rPr>
            <w:webHidden/>
          </w:rPr>
          <w:fldChar w:fldCharType="end"/>
        </w:r>
      </w:hyperlink>
    </w:p>
    <w:p w14:paraId="7B1931B7" w14:textId="4906753B" w:rsidR="00035A47" w:rsidRDefault="00315B2E">
      <w:pPr>
        <w:pStyle w:val="TOC2"/>
        <w:rPr>
          <w:rFonts w:asciiTheme="minorHAnsi" w:hAnsiTheme="minorHAnsi" w:cstheme="minorBidi"/>
          <w:color w:val="auto"/>
          <w:sz w:val="22"/>
          <w:lang w:val="en-AU"/>
        </w:rPr>
      </w:pPr>
      <w:hyperlink w:anchor="_Toc35605887" w:history="1">
        <w:r w:rsidR="00035A47" w:rsidRPr="00A32A7E">
          <w:rPr>
            <w:rStyle w:val="Hyperlink"/>
          </w:rPr>
          <w:t>4.1</w:t>
        </w:r>
        <w:r w:rsidR="00035A47">
          <w:rPr>
            <w:rFonts w:asciiTheme="minorHAnsi" w:hAnsiTheme="minorHAnsi" w:cstheme="minorBidi"/>
            <w:color w:val="auto"/>
            <w:sz w:val="22"/>
            <w:lang w:val="en-AU"/>
          </w:rPr>
          <w:tab/>
        </w:r>
        <w:r w:rsidR="00035A47" w:rsidRPr="00A32A7E">
          <w:rPr>
            <w:rStyle w:val="Hyperlink"/>
          </w:rPr>
          <w:t>How often is sexual harassment reported in the legal sector?</w:t>
        </w:r>
        <w:r w:rsidR="00035A47">
          <w:rPr>
            <w:webHidden/>
          </w:rPr>
          <w:tab/>
        </w:r>
        <w:r w:rsidR="00035A47">
          <w:rPr>
            <w:webHidden/>
          </w:rPr>
          <w:fldChar w:fldCharType="begin"/>
        </w:r>
        <w:r w:rsidR="00035A47">
          <w:rPr>
            <w:webHidden/>
          </w:rPr>
          <w:instrText xml:space="preserve"> PAGEREF _Toc35605887 \h </w:instrText>
        </w:r>
        <w:r w:rsidR="00035A47">
          <w:rPr>
            <w:webHidden/>
          </w:rPr>
        </w:r>
        <w:r w:rsidR="00035A47">
          <w:rPr>
            <w:webHidden/>
          </w:rPr>
          <w:fldChar w:fldCharType="separate"/>
        </w:r>
        <w:r w:rsidR="00FC3E56">
          <w:rPr>
            <w:webHidden/>
          </w:rPr>
          <w:t>38</w:t>
        </w:r>
        <w:r w:rsidR="00035A47">
          <w:rPr>
            <w:webHidden/>
          </w:rPr>
          <w:fldChar w:fldCharType="end"/>
        </w:r>
      </w:hyperlink>
    </w:p>
    <w:p w14:paraId="1095211C" w14:textId="11F61EFB" w:rsidR="00035A47" w:rsidRDefault="00315B2E">
      <w:pPr>
        <w:pStyle w:val="TOC2"/>
        <w:rPr>
          <w:rFonts w:asciiTheme="minorHAnsi" w:hAnsiTheme="minorHAnsi" w:cstheme="minorBidi"/>
          <w:color w:val="auto"/>
          <w:sz w:val="22"/>
          <w:lang w:val="en-AU"/>
        </w:rPr>
      </w:pPr>
      <w:hyperlink w:anchor="_Toc35605888" w:history="1">
        <w:r w:rsidR="00035A47" w:rsidRPr="00A32A7E">
          <w:rPr>
            <w:rStyle w:val="Hyperlink"/>
          </w:rPr>
          <w:t>4.2</w:t>
        </w:r>
        <w:r w:rsidR="00035A47">
          <w:rPr>
            <w:rFonts w:asciiTheme="minorHAnsi" w:hAnsiTheme="minorHAnsi" w:cstheme="minorBidi"/>
            <w:color w:val="auto"/>
            <w:sz w:val="22"/>
            <w:lang w:val="en-AU"/>
          </w:rPr>
          <w:tab/>
        </w:r>
        <w:r w:rsidR="00035A47" w:rsidRPr="00A32A7E">
          <w:rPr>
            <w:rStyle w:val="Hyperlink"/>
          </w:rPr>
          <w:t>What types of sexual harassment behaviours are more likely to be reported (or go unreported) in the legal sector?</w:t>
        </w:r>
        <w:r w:rsidR="00035A47">
          <w:rPr>
            <w:webHidden/>
          </w:rPr>
          <w:tab/>
        </w:r>
        <w:r w:rsidR="00035A47">
          <w:rPr>
            <w:webHidden/>
          </w:rPr>
          <w:fldChar w:fldCharType="begin"/>
        </w:r>
        <w:r w:rsidR="00035A47">
          <w:rPr>
            <w:webHidden/>
          </w:rPr>
          <w:instrText xml:space="preserve"> PAGEREF _Toc35605888 \h </w:instrText>
        </w:r>
        <w:r w:rsidR="00035A47">
          <w:rPr>
            <w:webHidden/>
          </w:rPr>
        </w:r>
        <w:r w:rsidR="00035A47">
          <w:rPr>
            <w:webHidden/>
          </w:rPr>
          <w:fldChar w:fldCharType="separate"/>
        </w:r>
        <w:r w:rsidR="00FC3E56">
          <w:rPr>
            <w:webHidden/>
          </w:rPr>
          <w:t>40</w:t>
        </w:r>
        <w:r w:rsidR="00035A47">
          <w:rPr>
            <w:webHidden/>
          </w:rPr>
          <w:fldChar w:fldCharType="end"/>
        </w:r>
      </w:hyperlink>
    </w:p>
    <w:p w14:paraId="4423EABD" w14:textId="265A2FEE" w:rsidR="00035A47" w:rsidRDefault="00315B2E">
      <w:pPr>
        <w:pStyle w:val="TOC2"/>
        <w:rPr>
          <w:rFonts w:asciiTheme="minorHAnsi" w:hAnsiTheme="minorHAnsi" w:cstheme="minorBidi"/>
          <w:color w:val="auto"/>
          <w:sz w:val="22"/>
          <w:lang w:val="en-AU"/>
        </w:rPr>
      </w:pPr>
      <w:hyperlink w:anchor="_Toc35605889" w:history="1">
        <w:r w:rsidR="00035A47" w:rsidRPr="00A32A7E">
          <w:rPr>
            <w:rStyle w:val="Hyperlink"/>
          </w:rPr>
          <w:t>4.3</w:t>
        </w:r>
        <w:r w:rsidR="00035A47">
          <w:rPr>
            <w:rFonts w:asciiTheme="minorHAnsi" w:hAnsiTheme="minorHAnsi" w:cstheme="minorBidi"/>
            <w:color w:val="auto"/>
            <w:sz w:val="22"/>
            <w:lang w:val="en-AU"/>
          </w:rPr>
          <w:tab/>
        </w:r>
        <w:r w:rsidR="00035A47" w:rsidRPr="00A32A7E">
          <w:rPr>
            <w:rStyle w:val="Hyperlink"/>
          </w:rPr>
          <w:t>What is the likelihood of reporting different types of sexual harassment in the future?</w:t>
        </w:r>
        <w:r w:rsidR="00035A47">
          <w:rPr>
            <w:webHidden/>
          </w:rPr>
          <w:tab/>
        </w:r>
        <w:r w:rsidR="00035A47">
          <w:rPr>
            <w:webHidden/>
          </w:rPr>
          <w:fldChar w:fldCharType="begin"/>
        </w:r>
        <w:r w:rsidR="00035A47">
          <w:rPr>
            <w:webHidden/>
          </w:rPr>
          <w:instrText xml:space="preserve"> PAGEREF _Toc35605889 \h </w:instrText>
        </w:r>
        <w:r w:rsidR="00035A47">
          <w:rPr>
            <w:webHidden/>
          </w:rPr>
        </w:r>
        <w:r w:rsidR="00035A47">
          <w:rPr>
            <w:webHidden/>
          </w:rPr>
          <w:fldChar w:fldCharType="separate"/>
        </w:r>
        <w:r w:rsidR="00FC3E56">
          <w:rPr>
            <w:webHidden/>
          </w:rPr>
          <w:t>41</w:t>
        </w:r>
        <w:r w:rsidR="00035A47">
          <w:rPr>
            <w:webHidden/>
          </w:rPr>
          <w:fldChar w:fldCharType="end"/>
        </w:r>
      </w:hyperlink>
    </w:p>
    <w:p w14:paraId="30F13E03" w14:textId="6C96B2E8" w:rsidR="00035A47" w:rsidRDefault="00315B2E">
      <w:pPr>
        <w:pStyle w:val="TOC2"/>
        <w:rPr>
          <w:rFonts w:asciiTheme="minorHAnsi" w:hAnsiTheme="minorHAnsi" w:cstheme="minorBidi"/>
          <w:color w:val="auto"/>
          <w:sz w:val="22"/>
          <w:lang w:val="en-AU"/>
        </w:rPr>
      </w:pPr>
      <w:hyperlink w:anchor="_Toc35605890" w:history="1">
        <w:r w:rsidR="00035A47" w:rsidRPr="00A32A7E">
          <w:rPr>
            <w:rStyle w:val="Hyperlink"/>
          </w:rPr>
          <w:t>4.4</w:t>
        </w:r>
        <w:r w:rsidR="00035A47">
          <w:rPr>
            <w:rFonts w:asciiTheme="minorHAnsi" w:hAnsiTheme="minorHAnsi" w:cstheme="minorBidi"/>
            <w:color w:val="auto"/>
            <w:sz w:val="22"/>
            <w:lang w:val="en-AU"/>
          </w:rPr>
          <w:tab/>
        </w:r>
        <w:r w:rsidR="00035A47" w:rsidRPr="00A32A7E">
          <w:rPr>
            <w:rStyle w:val="Hyperlink"/>
          </w:rPr>
          <w:t>What is the experience of the reporting process?</w:t>
        </w:r>
        <w:r w:rsidR="00035A47">
          <w:rPr>
            <w:webHidden/>
          </w:rPr>
          <w:tab/>
        </w:r>
        <w:r w:rsidR="00035A47">
          <w:rPr>
            <w:webHidden/>
          </w:rPr>
          <w:fldChar w:fldCharType="begin"/>
        </w:r>
        <w:r w:rsidR="00035A47">
          <w:rPr>
            <w:webHidden/>
          </w:rPr>
          <w:instrText xml:space="preserve"> PAGEREF _Toc35605890 \h </w:instrText>
        </w:r>
        <w:r w:rsidR="00035A47">
          <w:rPr>
            <w:webHidden/>
          </w:rPr>
        </w:r>
        <w:r w:rsidR="00035A47">
          <w:rPr>
            <w:webHidden/>
          </w:rPr>
          <w:fldChar w:fldCharType="separate"/>
        </w:r>
        <w:r w:rsidR="00FC3E56">
          <w:rPr>
            <w:webHidden/>
          </w:rPr>
          <w:t>42</w:t>
        </w:r>
        <w:r w:rsidR="00035A47">
          <w:rPr>
            <w:webHidden/>
          </w:rPr>
          <w:fldChar w:fldCharType="end"/>
        </w:r>
      </w:hyperlink>
    </w:p>
    <w:p w14:paraId="31E4BB67" w14:textId="649259B0" w:rsidR="00035A47" w:rsidRDefault="00315B2E">
      <w:pPr>
        <w:pStyle w:val="TOC2"/>
        <w:rPr>
          <w:rFonts w:asciiTheme="minorHAnsi" w:hAnsiTheme="minorHAnsi" w:cstheme="minorBidi"/>
          <w:color w:val="auto"/>
          <w:sz w:val="22"/>
          <w:lang w:val="en-AU"/>
        </w:rPr>
      </w:pPr>
      <w:hyperlink w:anchor="_Toc35605891" w:history="1">
        <w:r w:rsidR="00035A47" w:rsidRPr="00A32A7E">
          <w:rPr>
            <w:rStyle w:val="Hyperlink"/>
          </w:rPr>
          <w:t>4.5</w:t>
        </w:r>
        <w:r w:rsidR="00035A47">
          <w:rPr>
            <w:rFonts w:asciiTheme="minorHAnsi" w:hAnsiTheme="minorHAnsi" w:cstheme="minorBidi"/>
            <w:color w:val="auto"/>
            <w:sz w:val="22"/>
            <w:lang w:val="en-AU"/>
          </w:rPr>
          <w:tab/>
        </w:r>
        <w:r w:rsidR="00035A47" w:rsidRPr="00A32A7E">
          <w:rPr>
            <w:rStyle w:val="Hyperlink"/>
          </w:rPr>
          <w:t>What happened to those who reported incidents of sexual harassment?</w:t>
        </w:r>
        <w:r w:rsidR="00035A47">
          <w:rPr>
            <w:webHidden/>
          </w:rPr>
          <w:tab/>
        </w:r>
        <w:r w:rsidR="00035A47">
          <w:rPr>
            <w:webHidden/>
          </w:rPr>
          <w:fldChar w:fldCharType="begin"/>
        </w:r>
        <w:r w:rsidR="00035A47">
          <w:rPr>
            <w:webHidden/>
          </w:rPr>
          <w:instrText xml:space="preserve"> PAGEREF _Toc35605891 \h </w:instrText>
        </w:r>
        <w:r w:rsidR="00035A47">
          <w:rPr>
            <w:webHidden/>
          </w:rPr>
        </w:r>
        <w:r w:rsidR="00035A47">
          <w:rPr>
            <w:webHidden/>
          </w:rPr>
          <w:fldChar w:fldCharType="separate"/>
        </w:r>
        <w:r w:rsidR="00FC3E56">
          <w:rPr>
            <w:webHidden/>
          </w:rPr>
          <w:t>44</w:t>
        </w:r>
        <w:r w:rsidR="00035A47">
          <w:rPr>
            <w:webHidden/>
          </w:rPr>
          <w:fldChar w:fldCharType="end"/>
        </w:r>
      </w:hyperlink>
    </w:p>
    <w:p w14:paraId="2EF62EBE" w14:textId="37E712A7" w:rsidR="00035A47" w:rsidRDefault="00315B2E">
      <w:pPr>
        <w:pStyle w:val="TOC2"/>
        <w:rPr>
          <w:rFonts w:asciiTheme="minorHAnsi" w:hAnsiTheme="minorHAnsi" w:cstheme="minorBidi"/>
          <w:color w:val="auto"/>
          <w:sz w:val="22"/>
          <w:lang w:val="en-AU"/>
        </w:rPr>
      </w:pPr>
      <w:hyperlink w:anchor="_Toc35605892" w:history="1">
        <w:r w:rsidR="00035A47" w:rsidRPr="00A32A7E">
          <w:rPr>
            <w:rStyle w:val="Hyperlink"/>
          </w:rPr>
          <w:t>4.6</w:t>
        </w:r>
        <w:r w:rsidR="00035A47">
          <w:rPr>
            <w:rFonts w:asciiTheme="minorHAnsi" w:hAnsiTheme="minorHAnsi" w:cstheme="minorBidi"/>
            <w:color w:val="auto"/>
            <w:sz w:val="22"/>
            <w:lang w:val="en-AU"/>
          </w:rPr>
          <w:tab/>
        </w:r>
        <w:r w:rsidR="00035A47" w:rsidRPr="00A32A7E">
          <w:rPr>
            <w:rStyle w:val="Hyperlink"/>
          </w:rPr>
          <w:t>What happened to harassers after a report or complaint was made?</w:t>
        </w:r>
        <w:r w:rsidR="00035A47">
          <w:rPr>
            <w:webHidden/>
          </w:rPr>
          <w:tab/>
        </w:r>
        <w:r w:rsidR="00035A47">
          <w:rPr>
            <w:webHidden/>
          </w:rPr>
          <w:fldChar w:fldCharType="begin"/>
        </w:r>
        <w:r w:rsidR="00035A47">
          <w:rPr>
            <w:webHidden/>
          </w:rPr>
          <w:instrText xml:space="preserve"> PAGEREF _Toc35605892 \h </w:instrText>
        </w:r>
        <w:r w:rsidR="00035A47">
          <w:rPr>
            <w:webHidden/>
          </w:rPr>
        </w:r>
        <w:r w:rsidR="00035A47">
          <w:rPr>
            <w:webHidden/>
          </w:rPr>
          <w:fldChar w:fldCharType="separate"/>
        </w:r>
        <w:r w:rsidR="00FC3E56">
          <w:rPr>
            <w:webHidden/>
          </w:rPr>
          <w:t>47</w:t>
        </w:r>
        <w:r w:rsidR="00035A47">
          <w:rPr>
            <w:webHidden/>
          </w:rPr>
          <w:fldChar w:fldCharType="end"/>
        </w:r>
      </w:hyperlink>
    </w:p>
    <w:p w14:paraId="356BFE13" w14:textId="7E02BB20" w:rsidR="00035A47" w:rsidRDefault="00315B2E">
      <w:pPr>
        <w:pStyle w:val="TOC1"/>
        <w:rPr>
          <w:rFonts w:asciiTheme="minorHAnsi" w:hAnsiTheme="minorHAnsi"/>
          <w:color w:val="auto"/>
          <w:sz w:val="22"/>
          <w:lang w:val="en-AU"/>
        </w:rPr>
      </w:pPr>
      <w:hyperlink w:anchor="_Toc35605893" w:history="1">
        <w:r w:rsidR="00035A47" w:rsidRPr="00A32A7E">
          <w:rPr>
            <w:rStyle w:val="Hyperlink"/>
          </w:rPr>
          <w:t>5</w:t>
        </w:r>
        <w:r w:rsidR="00035A47">
          <w:rPr>
            <w:rFonts w:asciiTheme="minorHAnsi" w:hAnsiTheme="minorHAnsi"/>
            <w:color w:val="auto"/>
            <w:sz w:val="22"/>
            <w:lang w:val="en-AU"/>
          </w:rPr>
          <w:tab/>
        </w:r>
        <w:r w:rsidR="00035A47" w:rsidRPr="00A32A7E">
          <w:rPr>
            <w:rStyle w:val="Hyperlink"/>
          </w:rPr>
          <w:t>Barriers to reporting sexual harassment</w:t>
        </w:r>
        <w:r w:rsidR="00035A47">
          <w:rPr>
            <w:webHidden/>
          </w:rPr>
          <w:tab/>
        </w:r>
        <w:r w:rsidR="00035A47">
          <w:rPr>
            <w:webHidden/>
          </w:rPr>
          <w:fldChar w:fldCharType="begin"/>
        </w:r>
        <w:r w:rsidR="00035A47">
          <w:rPr>
            <w:webHidden/>
          </w:rPr>
          <w:instrText xml:space="preserve"> PAGEREF _Toc35605893 \h </w:instrText>
        </w:r>
        <w:r w:rsidR="00035A47">
          <w:rPr>
            <w:webHidden/>
          </w:rPr>
        </w:r>
        <w:r w:rsidR="00035A47">
          <w:rPr>
            <w:webHidden/>
          </w:rPr>
          <w:fldChar w:fldCharType="separate"/>
        </w:r>
        <w:r w:rsidR="00FC3E56">
          <w:rPr>
            <w:webHidden/>
          </w:rPr>
          <w:t>49</w:t>
        </w:r>
        <w:r w:rsidR="00035A47">
          <w:rPr>
            <w:webHidden/>
          </w:rPr>
          <w:fldChar w:fldCharType="end"/>
        </w:r>
      </w:hyperlink>
    </w:p>
    <w:p w14:paraId="0AFEEA95" w14:textId="0C66BADF" w:rsidR="00035A47" w:rsidRDefault="00315B2E">
      <w:pPr>
        <w:pStyle w:val="TOC2"/>
        <w:rPr>
          <w:rFonts w:asciiTheme="minorHAnsi" w:hAnsiTheme="minorHAnsi" w:cstheme="minorBidi"/>
          <w:color w:val="auto"/>
          <w:sz w:val="22"/>
          <w:lang w:val="en-AU"/>
        </w:rPr>
      </w:pPr>
      <w:hyperlink w:anchor="_Toc35605894" w:history="1">
        <w:r w:rsidR="00035A47" w:rsidRPr="00A32A7E">
          <w:rPr>
            <w:rStyle w:val="Hyperlink"/>
          </w:rPr>
          <w:t>5.1</w:t>
        </w:r>
        <w:r w:rsidR="00035A47">
          <w:rPr>
            <w:rFonts w:asciiTheme="minorHAnsi" w:hAnsiTheme="minorHAnsi" w:cstheme="minorBidi"/>
            <w:color w:val="auto"/>
            <w:sz w:val="22"/>
            <w:lang w:val="en-AU"/>
          </w:rPr>
          <w:tab/>
        </w:r>
        <w:r w:rsidR="00035A47" w:rsidRPr="00A32A7E">
          <w:rPr>
            <w:rStyle w:val="Hyperlink"/>
          </w:rPr>
          <w:t>What are the Motivational related barriers to reporting sexual harassment?</w:t>
        </w:r>
        <w:r w:rsidR="00035A47">
          <w:rPr>
            <w:webHidden/>
          </w:rPr>
          <w:tab/>
        </w:r>
        <w:r w:rsidR="00035A47">
          <w:rPr>
            <w:webHidden/>
          </w:rPr>
          <w:fldChar w:fldCharType="begin"/>
        </w:r>
        <w:r w:rsidR="00035A47">
          <w:rPr>
            <w:webHidden/>
          </w:rPr>
          <w:instrText xml:space="preserve"> PAGEREF _Toc35605894 \h </w:instrText>
        </w:r>
        <w:r w:rsidR="00035A47">
          <w:rPr>
            <w:webHidden/>
          </w:rPr>
        </w:r>
        <w:r w:rsidR="00035A47">
          <w:rPr>
            <w:webHidden/>
          </w:rPr>
          <w:fldChar w:fldCharType="separate"/>
        </w:r>
        <w:r w:rsidR="00FC3E56">
          <w:rPr>
            <w:webHidden/>
          </w:rPr>
          <w:t>51</w:t>
        </w:r>
        <w:r w:rsidR="00035A47">
          <w:rPr>
            <w:webHidden/>
          </w:rPr>
          <w:fldChar w:fldCharType="end"/>
        </w:r>
      </w:hyperlink>
    </w:p>
    <w:p w14:paraId="707A1B23" w14:textId="2E820F3F" w:rsidR="00035A47" w:rsidRDefault="00315B2E">
      <w:pPr>
        <w:pStyle w:val="TOC2"/>
        <w:rPr>
          <w:rFonts w:asciiTheme="minorHAnsi" w:hAnsiTheme="minorHAnsi" w:cstheme="minorBidi"/>
          <w:color w:val="auto"/>
          <w:sz w:val="22"/>
          <w:lang w:val="en-AU"/>
        </w:rPr>
      </w:pPr>
      <w:hyperlink w:anchor="_Toc35605895" w:history="1">
        <w:r w:rsidR="00035A47" w:rsidRPr="00A32A7E">
          <w:rPr>
            <w:rStyle w:val="Hyperlink"/>
          </w:rPr>
          <w:t>5.2</w:t>
        </w:r>
        <w:r w:rsidR="00035A47">
          <w:rPr>
            <w:rFonts w:asciiTheme="minorHAnsi" w:hAnsiTheme="minorHAnsi" w:cstheme="minorBidi"/>
            <w:color w:val="auto"/>
            <w:sz w:val="22"/>
            <w:lang w:val="en-AU"/>
          </w:rPr>
          <w:tab/>
        </w:r>
        <w:r w:rsidR="00035A47" w:rsidRPr="00A32A7E">
          <w:rPr>
            <w:rStyle w:val="Hyperlink"/>
          </w:rPr>
          <w:t>What are the Ability related barriers to reporting sexual harassment?</w:t>
        </w:r>
        <w:r w:rsidR="00035A47">
          <w:rPr>
            <w:webHidden/>
          </w:rPr>
          <w:tab/>
        </w:r>
        <w:r w:rsidR="00035A47">
          <w:rPr>
            <w:webHidden/>
          </w:rPr>
          <w:fldChar w:fldCharType="begin"/>
        </w:r>
        <w:r w:rsidR="00035A47">
          <w:rPr>
            <w:webHidden/>
          </w:rPr>
          <w:instrText xml:space="preserve"> PAGEREF _Toc35605895 \h </w:instrText>
        </w:r>
        <w:r w:rsidR="00035A47">
          <w:rPr>
            <w:webHidden/>
          </w:rPr>
        </w:r>
        <w:r w:rsidR="00035A47">
          <w:rPr>
            <w:webHidden/>
          </w:rPr>
          <w:fldChar w:fldCharType="separate"/>
        </w:r>
        <w:r w:rsidR="00FC3E56">
          <w:rPr>
            <w:webHidden/>
          </w:rPr>
          <w:t>52</w:t>
        </w:r>
        <w:r w:rsidR="00035A47">
          <w:rPr>
            <w:webHidden/>
          </w:rPr>
          <w:fldChar w:fldCharType="end"/>
        </w:r>
      </w:hyperlink>
    </w:p>
    <w:p w14:paraId="176FF2B9" w14:textId="7885DBBC" w:rsidR="00035A47" w:rsidRDefault="00315B2E">
      <w:pPr>
        <w:pStyle w:val="TOC2"/>
        <w:rPr>
          <w:rFonts w:asciiTheme="minorHAnsi" w:hAnsiTheme="minorHAnsi" w:cstheme="minorBidi"/>
          <w:color w:val="auto"/>
          <w:sz w:val="22"/>
          <w:lang w:val="en-AU"/>
        </w:rPr>
      </w:pPr>
      <w:hyperlink w:anchor="_Toc35605896" w:history="1">
        <w:r w:rsidR="00035A47" w:rsidRPr="00A32A7E">
          <w:rPr>
            <w:rStyle w:val="Hyperlink"/>
          </w:rPr>
          <w:t>5.3</w:t>
        </w:r>
        <w:r w:rsidR="00035A47">
          <w:rPr>
            <w:rFonts w:asciiTheme="minorHAnsi" w:hAnsiTheme="minorHAnsi" w:cstheme="minorBidi"/>
            <w:color w:val="auto"/>
            <w:sz w:val="22"/>
            <w:lang w:val="en-AU"/>
          </w:rPr>
          <w:tab/>
        </w:r>
        <w:r w:rsidR="00035A47" w:rsidRPr="00A32A7E">
          <w:rPr>
            <w:rStyle w:val="Hyperlink"/>
          </w:rPr>
          <w:t>What are the Physical related barriers to reporting sexual harassment?</w:t>
        </w:r>
        <w:r w:rsidR="00035A47">
          <w:rPr>
            <w:webHidden/>
          </w:rPr>
          <w:tab/>
        </w:r>
        <w:r w:rsidR="00035A47">
          <w:rPr>
            <w:webHidden/>
          </w:rPr>
          <w:fldChar w:fldCharType="begin"/>
        </w:r>
        <w:r w:rsidR="00035A47">
          <w:rPr>
            <w:webHidden/>
          </w:rPr>
          <w:instrText xml:space="preserve"> PAGEREF _Toc35605896 \h </w:instrText>
        </w:r>
        <w:r w:rsidR="00035A47">
          <w:rPr>
            <w:webHidden/>
          </w:rPr>
        </w:r>
        <w:r w:rsidR="00035A47">
          <w:rPr>
            <w:webHidden/>
          </w:rPr>
          <w:fldChar w:fldCharType="separate"/>
        </w:r>
        <w:r w:rsidR="00FC3E56">
          <w:rPr>
            <w:webHidden/>
          </w:rPr>
          <w:t>53</w:t>
        </w:r>
        <w:r w:rsidR="00035A47">
          <w:rPr>
            <w:webHidden/>
          </w:rPr>
          <w:fldChar w:fldCharType="end"/>
        </w:r>
      </w:hyperlink>
    </w:p>
    <w:p w14:paraId="3CBF50FD" w14:textId="6D4E1BDD" w:rsidR="00035A47" w:rsidRDefault="00315B2E">
      <w:pPr>
        <w:pStyle w:val="TOC2"/>
        <w:rPr>
          <w:rFonts w:asciiTheme="minorHAnsi" w:hAnsiTheme="minorHAnsi" w:cstheme="minorBidi"/>
          <w:color w:val="auto"/>
          <w:sz w:val="22"/>
          <w:lang w:val="en-AU"/>
        </w:rPr>
      </w:pPr>
      <w:hyperlink w:anchor="_Toc35605897" w:history="1">
        <w:r w:rsidR="00035A47" w:rsidRPr="00A32A7E">
          <w:rPr>
            <w:rStyle w:val="Hyperlink"/>
          </w:rPr>
          <w:t>5.4</w:t>
        </w:r>
        <w:r w:rsidR="00035A47">
          <w:rPr>
            <w:rFonts w:asciiTheme="minorHAnsi" w:hAnsiTheme="minorHAnsi" w:cstheme="minorBidi"/>
            <w:color w:val="auto"/>
            <w:sz w:val="22"/>
            <w:lang w:val="en-AU"/>
          </w:rPr>
          <w:tab/>
        </w:r>
        <w:r w:rsidR="00035A47" w:rsidRPr="00A32A7E">
          <w:rPr>
            <w:rStyle w:val="Hyperlink"/>
          </w:rPr>
          <w:t>What are the Social related barriers to reporting sexual harassment?</w:t>
        </w:r>
        <w:r w:rsidR="00035A47">
          <w:rPr>
            <w:webHidden/>
          </w:rPr>
          <w:tab/>
        </w:r>
        <w:r w:rsidR="00035A47">
          <w:rPr>
            <w:webHidden/>
          </w:rPr>
          <w:fldChar w:fldCharType="begin"/>
        </w:r>
        <w:r w:rsidR="00035A47">
          <w:rPr>
            <w:webHidden/>
          </w:rPr>
          <w:instrText xml:space="preserve"> PAGEREF _Toc35605897 \h </w:instrText>
        </w:r>
        <w:r w:rsidR="00035A47">
          <w:rPr>
            <w:webHidden/>
          </w:rPr>
        </w:r>
        <w:r w:rsidR="00035A47">
          <w:rPr>
            <w:webHidden/>
          </w:rPr>
          <w:fldChar w:fldCharType="separate"/>
        </w:r>
        <w:r w:rsidR="00FC3E56">
          <w:rPr>
            <w:webHidden/>
          </w:rPr>
          <w:t>54</w:t>
        </w:r>
        <w:r w:rsidR="00035A47">
          <w:rPr>
            <w:webHidden/>
          </w:rPr>
          <w:fldChar w:fldCharType="end"/>
        </w:r>
      </w:hyperlink>
    </w:p>
    <w:p w14:paraId="1292D314" w14:textId="7346555C" w:rsidR="00035A47" w:rsidRDefault="00315B2E">
      <w:pPr>
        <w:pStyle w:val="TOC1"/>
        <w:rPr>
          <w:rFonts w:asciiTheme="minorHAnsi" w:hAnsiTheme="minorHAnsi"/>
          <w:color w:val="auto"/>
          <w:sz w:val="22"/>
          <w:lang w:val="en-AU"/>
        </w:rPr>
      </w:pPr>
      <w:hyperlink w:anchor="_Toc35605898" w:history="1">
        <w:r w:rsidR="00035A47" w:rsidRPr="00A32A7E">
          <w:rPr>
            <w:rStyle w:val="Hyperlink"/>
          </w:rPr>
          <w:t>6</w:t>
        </w:r>
        <w:r w:rsidR="00035A47">
          <w:rPr>
            <w:rFonts w:asciiTheme="minorHAnsi" w:hAnsiTheme="minorHAnsi"/>
            <w:color w:val="auto"/>
            <w:sz w:val="22"/>
            <w:lang w:val="en-AU"/>
          </w:rPr>
          <w:tab/>
        </w:r>
        <w:r w:rsidR="00035A47" w:rsidRPr="00A32A7E">
          <w:rPr>
            <w:rStyle w:val="Hyperlink"/>
          </w:rPr>
          <w:t>Witnesses of sexual harassment</w:t>
        </w:r>
        <w:r w:rsidR="00035A47">
          <w:rPr>
            <w:webHidden/>
          </w:rPr>
          <w:tab/>
        </w:r>
        <w:r w:rsidR="00035A47">
          <w:rPr>
            <w:webHidden/>
          </w:rPr>
          <w:fldChar w:fldCharType="begin"/>
        </w:r>
        <w:r w:rsidR="00035A47">
          <w:rPr>
            <w:webHidden/>
          </w:rPr>
          <w:instrText xml:space="preserve"> PAGEREF _Toc35605898 \h </w:instrText>
        </w:r>
        <w:r w:rsidR="00035A47">
          <w:rPr>
            <w:webHidden/>
          </w:rPr>
        </w:r>
        <w:r w:rsidR="00035A47">
          <w:rPr>
            <w:webHidden/>
          </w:rPr>
          <w:fldChar w:fldCharType="separate"/>
        </w:r>
        <w:r w:rsidR="00FC3E56">
          <w:rPr>
            <w:webHidden/>
          </w:rPr>
          <w:t>56</w:t>
        </w:r>
        <w:r w:rsidR="00035A47">
          <w:rPr>
            <w:webHidden/>
          </w:rPr>
          <w:fldChar w:fldCharType="end"/>
        </w:r>
      </w:hyperlink>
    </w:p>
    <w:p w14:paraId="25B85F96" w14:textId="4739B340" w:rsidR="00035A47" w:rsidRDefault="00315B2E">
      <w:pPr>
        <w:pStyle w:val="TOC2"/>
        <w:rPr>
          <w:rFonts w:asciiTheme="minorHAnsi" w:hAnsiTheme="minorHAnsi" w:cstheme="minorBidi"/>
          <w:color w:val="auto"/>
          <w:sz w:val="22"/>
          <w:lang w:val="en-AU"/>
        </w:rPr>
      </w:pPr>
      <w:hyperlink w:anchor="_Toc35605899" w:history="1">
        <w:r w:rsidR="00035A47" w:rsidRPr="00A32A7E">
          <w:rPr>
            <w:rStyle w:val="Hyperlink"/>
          </w:rPr>
          <w:t>6.1</w:t>
        </w:r>
        <w:r w:rsidR="00035A47">
          <w:rPr>
            <w:rFonts w:asciiTheme="minorHAnsi" w:hAnsiTheme="minorHAnsi" w:cstheme="minorBidi"/>
            <w:color w:val="auto"/>
            <w:sz w:val="22"/>
            <w:lang w:val="en-AU"/>
          </w:rPr>
          <w:tab/>
        </w:r>
        <w:r w:rsidR="00035A47" w:rsidRPr="00A32A7E">
          <w:rPr>
            <w:rStyle w:val="Hyperlink"/>
          </w:rPr>
          <w:t>How common is it to witness sexual harassment in the legal sector?</w:t>
        </w:r>
        <w:r w:rsidR="00035A47">
          <w:rPr>
            <w:webHidden/>
          </w:rPr>
          <w:tab/>
        </w:r>
        <w:r w:rsidR="00035A47">
          <w:rPr>
            <w:webHidden/>
          </w:rPr>
          <w:fldChar w:fldCharType="begin"/>
        </w:r>
        <w:r w:rsidR="00035A47">
          <w:rPr>
            <w:webHidden/>
          </w:rPr>
          <w:instrText xml:space="preserve"> PAGEREF _Toc35605899 \h </w:instrText>
        </w:r>
        <w:r w:rsidR="00035A47">
          <w:rPr>
            <w:webHidden/>
          </w:rPr>
        </w:r>
        <w:r w:rsidR="00035A47">
          <w:rPr>
            <w:webHidden/>
          </w:rPr>
          <w:fldChar w:fldCharType="separate"/>
        </w:r>
        <w:r w:rsidR="00FC3E56">
          <w:rPr>
            <w:webHidden/>
          </w:rPr>
          <w:t>56</w:t>
        </w:r>
        <w:r w:rsidR="00035A47">
          <w:rPr>
            <w:webHidden/>
          </w:rPr>
          <w:fldChar w:fldCharType="end"/>
        </w:r>
      </w:hyperlink>
    </w:p>
    <w:p w14:paraId="2D37D59C" w14:textId="580D6C10" w:rsidR="00035A47" w:rsidRDefault="00315B2E">
      <w:pPr>
        <w:pStyle w:val="TOC2"/>
        <w:rPr>
          <w:rFonts w:asciiTheme="minorHAnsi" w:hAnsiTheme="minorHAnsi" w:cstheme="minorBidi"/>
          <w:color w:val="auto"/>
          <w:sz w:val="22"/>
          <w:lang w:val="en-AU"/>
        </w:rPr>
      </w:pPr>
      <w:hyperlink w:anchor="_Toc35605900" w:history="1">
        <w:r w:rsidR="00035A47" w:rsidRPr="00A32A7E">
          <w:rPr>
            <w:rStyle w:val="Hyperlink"/>
          </w:rPr>
          <w:t>6.2</w:t>
        </w:r>
        <w:r w:rsidR="00035A47">
          <w:rPr>
            <w:rFonts w:asciiTheme="minorHAnsi" w:hAnsiTheme="minorHAnsi" w:cstheme="minorBidi"/>
            <w:color w:val="auto"/>
            <w:sz w:val="22"/>
            <w:lang w:val="en-AU"/>
          </w:rPr>
          <w:tab/>
        </w:r>
        <w:r w:rsidR="00035A47" w:rsidRPr="00A32A7E">
          <w:rPr>
            <w:rStyle w:val="Hyperlink"/>
          </w:rPr>
          <w:t>What types of sexual harassment have been witnessed?</w:t>
        </w:r>
        <w:r w:rsidR="00035A47">
          <w:rPr>
            <w:webHidden/>
          </w:rPr>
          <w:tab/>
        </w:r>
        <w:r w:rsidR="00035A47">
          <w:rPr>
            <w:webHidden/>
          </w:rPr>
          <w:fldChar w:fldCharType="begin"/>
        </w:r>
        <w:r w:rsidR="00035A47">
          <w:rPr>
            <w:webHidden/>
          </w:rPr>
          <w:instrText xml:space="preserve"> PAGEREF _Toc35605900 \h </w:instrText>
        </w:r>
        <w:r w:rsidR="00035A47">
          <w:rPr>
            <w:webHidden/>
          </w:rPr>
        </w:r>
        <w:r w:rsidR="00035A47">
          <w:rPr>
            <w:webHidden/>
          </w:rPr>
          <w:fldChar w:fldCharType="separate"/>
        </w:r>
        <w:r w:rsidR="00FC3E56">
          <w:rPr>
            <w:webHidden/>
          </w:rPr>
          <w:t>57</w:t>
        </w:r>
        <w:r w:rsidR="00035A47">
          <w:rPr>
            <w:webHidden/>
          </w:rPr>
          <w:fldChar w:fldCharType="end"/>
        </w:r>
      </w:hyperlink>
    </w:p>
    <w:p w14:paraId="520A8C86" w14:textId="5415B2E8" w:rsidR="00035A47" w:rsidRDefault="00315B2E">
      <w:pPr>
        <w:pStyle w:val="TOC2"/>
        <w:rPr>
          <w:rFonts w:asciiTheme="minorHAnsi" w:hAnsiTheme="minorHAnsi" w:cstheme="minorBidi"/>
          <w:color w:val="auto"/>
          <w:sz w:val="22"/>
          <w:lang w:val="en-AU"/>
        </w:rPr>
      </w:pPr>
      <w:hyperlink w:anchor="_Toc35605901" w:history="1">
        <w:r w:rsidR="00035A47" w:rsidRPr="00A32A7E">
          <w:rPr>
            <w:rStyle w:val="Hyperlink"/>
          </w:rPr>
          <w:t>6.3</w:t>
        </w:r>
        <w:r w:rsidR="00035A47">
          <w:rPr>
            <w:rFonts w:asciiTheme="minorHAnsi" w:hAnsiTheme="minorHAnsi" w:cstheme="minorBidi"/>
            <w:color w:val="auto"/>
            <w:sz w:val="22"/>
            <w:lang w:val="en-AU"/>
          </w:rPr>
          <w:tab/>
        </w:r>
        <w:r w:rsidR="00035A47" w:rsidRPr="00A32A7E">
          <w:rPr>
            <w:rStyle w:val="Hyperlink"/>
          </w:rPr>
          <w:t>How often is sexual harassment reported by bystanders?</w:t>
        </w:r>
        <w:r w:rsidR="00035A47">
          <w:rPr>
            <w:webHidden/>
          </w:rPr>
          <w:tab/>
        </w:r>
        <w:r w:rsidR="00035A47">
          <w:rPr>
            <w:webHidden/>
          </w:rPr>
          <w:fldChar w:fldCharType="begin"/>
        </w:r>
        <w:r w:rsidR="00035A47">
          <w:rPr>
            <w:webHidden/>
          </w:rPr>
          <w:instrText xml:space="preserve"> PAGEREF _Toc35605901 \h </w:instrText>
        </w:r>
        <w:r w:rsidR="00035A47">
          <w:rPr>
            <w:webHidden/>
          </w:rPr>
        </w:r>
        <w:r w:rsidR="00035A47">
          <w:rPr>
            <w:webHidden/>
          </w:rPr>
          <w:fldChar w:fldCharType="separate"/>
        </w:r>
        <w:r w:rsidR="00FC3E56">
          <w:rPr>
            <w:webHidden/>
          </w:rPr>
          <w:t>59</w:t>
        </w:r>
        <w:r w:rsidR="00035A47">
          <w:rPr>
            <w:webHidden/>
          </w:rPr>
          <w:fldChar w:fldCharType="end"/>
        </w:r>
      </w:hyperlink>
    </w:p>
    <w:p w14:paraId="79BDDC20" w14:textId="645B9DE6" w:rsidR="00035A47" w:rsidRDefault="00315B2E">
      <w:pPr>
        <w:pStyle w:val="TOC2"/>
        <w:rPr>
          <w:rFonts w:asciiTheme="minorHAnsi" w:hAnsiTheme="minorHAnsi" w:cstheme="minorBidi"/>
          <w:color w:val="auto"/>
          <w:sz w:val="22"/>
          <w:lang w:val="en-AU"/>
        </w:rPr>
      </w:pPr>
      <w:hyperlink w:anchor="_Toc35605902" w:history="1">
        <w:r w:rsidR="00035A47" w:rsidRPr="00A32A7E">
          <w:rPr>
            <w:rStyle w:val="Hyperlink"/>
          </w:rPr>
          <w:t>6.4</w:t>
        </w:r>
        <w:r w:rsidR="00035A47">
          <w:rPr>
            <w:rFonts w:asciiTheme="minorHAnsi" w:hAnsiTheme="minorHAnsi" w:cstheme="minorBidi"/>
            <w:color w:val="auto"/>
            <w:sz w:val="22"/>
            <w:lang w:val="en-AU"/>
          </w:rPr>
          <w:tab/>
        </w:r>
        <w:r w:rsidR="00035A47" w:rsidRPr="00A32A7E">
          <w:rPr>
            <w:rStyle w:val="Hyperlink"/>
          </w:rPr>
          <w:t>Why don’t those who observe sexual harassment report incidents?</w:t>
        </w:r>
        <w:r w:rsidR="00035A47">
          <w:rPr>
            <w:webHidden/>
          </w:rPr>
          <w:tab/>
        </w:r>
        <w:r w:rsidR="00035A47">
          <w:rPr>
            <w:webHidden/>
          </w:rPr>
          <w:fldChar w:fldCharType="begin"/>
        </w:r>
        <w:r w:rsidR="00035A47">
          <w:rPr>
            <w:webHidden/>
          </w:rPr>
          <w:instrText xml:space="preserve"> PAGEREF _Toc35605902 \h </w:instrText>
        </w:r>
        <w:r w:rsidR="00035A47">
          <w:rPr>
            <w:webHidden/>
          </w:rPr>
        </w:r>
        <w:r w:rsidR="00035A47">
          <w:rPr>
            <w:webHidden/>
          </w:rPr>
          <w:fldChar w:fldCharType="separate"/>
        </w:r>
        <w:r w:rsidR="00FC3E56">
          <w:rPr>
            <w:webHidden/>
          </w:rPr>
          <w:t>61</w:t>
        </w:r>
        <w:r w:rsidR="00035A47">
          <w:rPr>
            <w:webHidden/>
          </w:rPr>
          <w:fldChar w:fldCharType="end"/>
        </w:r>
      </w:hyperlink>
    </w:p>
    <w:p w14:paraId="03B2A39A" w14:textId="13E75DD5" w:rsidR="00035A47" w:rsidRDefault="00315B2E">
      <w:pPr>
        <w:pStyle w:val="TOC1"/>
        <w:rPr>
          <w:rFonts w:asciiTheme="minorHAnsi" w:hAnsiTheme="minorHAnsi"/>
          <w:color w:val="auto"/>
          <w:sz w:val="22"/>
          <w:lang w:val="en-AU"/>
        </w:rPr>
      </w:pPr>
      <w:hyperlink w:anchor="_Toc35605903" w:history="1">
        <w:r w:rsidR="00035A47" w:rsidRPr="00A32A7E">
          <w:rPr>
            <w:rStyle w:val="Hyperlink"/>
          </w:rPr>
          <w:t>7</w:t>
        </w:r>
        <w:r w:rsidR="00035A47">
          <w:rPr>
            <w:rFonts w:asciiTheme="minorHAnsi" w:hAnsiTheme="minorHAnsi"/>
            <w:color w:val="auto"/>
            <w:sz w:val="22"/>
            <w:lang w:val="en-AU"/>
          </w:rPr>
          <w:tab/>
        </w:r>
        <w:r w:rsidR="00035A47" w:rsidRPr="00A32A7E">
          <w:rPr>
            <w:rStyle w:val="Hyperlink"/>
          </w:rPr>
          <w:t>Workplace sexual harassment policy and implementation – A practitioner vs. management perspective</w:t>
        </w:r>
        <w:r w:rsidR="00035A47">
          <w:rPr>
            <w:webHidden/>
          </w:rPr>
          <w:tab/>
        </w:r>
        <w:r w:rsidR="00035A47">
          <w:rPr>
            <w:webHidden/>
          </w:rPr>
          <w:fldChar w:fldCharType="begin"/>
        </w:r>
        <w:r w:rsidR="00035A47">
          <w:rPr>
            <w:webHidden/>
          </w:rPr>
          <w:instrText xml:space="preserve"> PAGEREF _Toc35605903 \h </w:instrText>
        </w:r>
        <w:r w:rsidR="00035A47">
          <w:rPr>
            <w:webHidden/>
          </w:rPr>
        </w:r>
        <w:r w:rsidR="00035A47">
          <w:rPr>
            <w:webHidden/>
          </w:rPr>
          <w:fldChar w:fldCharType="separate"/>
        </w:r>
        <w:r w:rsidR="00FC3E56">
          <w:rPr>
            <w:webHidden/>
          </w:rPr>
          <w:t>66</w:t>
        </w:r>
        <w:r w:rsidR="00035A47">
          <w:rPr>
            <w:webHidden/>
          </w:rPr>
          <w:fldChar w:fldCharType="end"/>
        </w:r>
      </w:hyperlink>
    </w:p>
    <w:p w14:paraId="773AF4AD" w14:textId="6C9294F4" w:rsidR="00035A47" w:rsidRDefault="00315B2E">
      <w:pPr>
        <w:pStyle w:val="TOC2"/>
        <w:rPr>
          <w:rFonts w:asciiTheme="minorHAnsi" w:hAnsiTheme="minorHAnsi" w:cstheme="minorBidi"/>
          <w:color w:val="auto"/>
          <w:sz w:val="22"/>
          <w:lang w:val="en-AU"/>
        </w:rPr>
      </w:pPr>
      <w:hyperlink w:anchor="_Toc35605904" w:history="1">
        <w:r w:rsidR="00035A47" w:rsidRPr="00A32A7E">
          <w:rPr>
            <w:rStyle w:val="Hyperlink"/>
          </w:rPr>
          <w:t>7.1</w:t>
        </w:r>
        <w:r w:rsidR="00035A47">
          <w:rPr>
            <w:rFonts w:asciiTheme="minorHAnsi" w:hAnsiTheme="minorHAnsi" w:cstheme="minorBidi"/>
            <w:color w:val="auto"/>
            <w:sz w:val="22"/>
            <w:lang w:val="en-AU"/>
          </w:rPr>
          <w:tab/>
        </w:r>
        <w:r w:rsidR="00035A47" w:rsidRPr="00A32A7E">
          <w:rPr>
            <w:rStyle w:val="Hyperlink"/>
          </w:rPr>
          <w:t>What workplace policies on sexual harassment are in place?</w:t>
        </w:r>
        <w:r w:rsidR="00035A47">
          <w:rPr>
            <w:webHidden/>
          </w:rPr>
          <w:tab/>
        </w:r>
        <w:r w:rsidR="00035A47">
          <w:rPr>
            <w:webHidden/>
          </w:rPr>
          <w:fldChar w:fldCharType="begin"/>
        </w:r>
        <w:r w:rsidR="00035A47">
          <w:rPr>
            <w:webHidden/>
          </w:rPr>
          <w:instrText xml:space="preserve"> PAGEREF _Toc35605904 \h </w:instrText>
        </w:r>
        <w:r w:rsidR="00035A47">
          <w:rPr>
            <w:webHidden/>
          </w:rPr>
        </w:r>
        <w:r w:rsidR="00035A47">
          <w:rPr>
            <w:webHidden/>
          </w:rPr>
          <w:fldChar w:fldCharType="separate"/>
        </w:r>
        <w:r w:rsidR="00FC3E56">
          <w:rPr>
            <w:webHidden/>
          </w:rPr>
          <w:t>66</w:t>
        </w:r>
        <w:r w:rsidR="00035A47">
          <w:rPr>
            <w:webHidden/>
          </w:rPr>
          <w:fldChar w:fldCharType="end"/>
        </w:r>
      </w:hyperlink>
    </w:p>
    <w:p w14:paraId="2BC997B8" w14:textId="37761069" w:rsidR="00035A47" w:rsidRDefault="00315B2E">
      <w:pPr>
        <w:pStyle w:val="TOC2"/>
        <w:rPr>
          <w:rFonts w:asciiTheme="minorHAnsi" w:hAnsiTheme="minorHAnsi" w:cstheme="minorBidi"/>
          <w:color w:val="auto"/>
          <w:sz w:val="22"/>
          <w:lang w:val="en-AU"/>
        </w:rPr>
      </w:pPr>
      <w:hyperlink w:anchor="_Toc35605905" w:history="1">
        <w:r w:rsidR="00035A47" w:rsidRPr="00A32A7E">
          <w:rPr>
            <w:rStyle w:val="Hyperlink"/>
          </w:rPr>
          <w:t>7.2</w:t>
        </w:r>
        <w:r w:rsidR="00035A47">
          <w:rPr>
            <w:rFonts w:asciiTheme="minorHAnsi" w:hAnsiTheme="minorHAnsi" w:cstheme="minorBidi"/>
            <w:color w:val="auto"/>
            <w:sz w:val="22"/>
            <w:lang w:val="en-AU"/>
          </w:rPr>
          <w:tab/>
        </w:r>
        <w:r w:rsidR="00035A47" w:rsidRPr="00A32A7E">
          <w:rPr>
            <w:rStyle w:val="Hyperlink"/>
          </w:rPr>
          <w:t>What does a typical sexual harassment policy include?</w:t>
        </w:r>
        <w:r w:rsidR="00035A47">
          <w:rPr>
            <w:webHidden/>
          </w:rPr>
          <w:tab/>
        </w:r>
        <w:r w:rsidR="00035A47">
          <w:rPr>
            <w:webHidden/>
          </w:rPr>
          <w:fldChar w:fldCharType="begin"/>
        </w:r>
        <w:r w:rsidR="00035A47">
          <w:rPr>
            <w:webHidden/>
          </w:rPr>
          <w:instrText xml:space="preserve"> PAGEREF _Toc35605905 \h </w:instrText>
        </w:r>
        <w:r w:rsidR="00035A47">
          <w:rPr>
            <w:webHidden/>
          </w:rPr>
        </w:r>
        <w:r w:rsidR="00035A47">
          <w:rPr>
            <w:webHidden/>
          </w:rPr>
          <w:fldChar w:fldCharType="separate"/>
        </w:r>
        <w:r w:rsidR="00FC3E56">
          <w:rPr>
            <w:webHidden/>
          </w:rPr>
          <w:t>68</w:t>
        </w:r>
        <w:r w:rsidR="00035A47">
          <w:rPr>
            <w:webHidden/>
          </w:rPr>
          <w:fldChar w:fldCharType="end"/>
        </w:r>
      </w:hyperlink>
    </w:p>
    <w:p w14:paraId="6FCE45E2" w14:textId="55D6C181" w:rsidR="00035A47" w:rsidRDefault="00315B2E">
      <w:pPr>
        <w:pStyle w:val="TOC2"/>
        <w:rPr>
          <w:rFonts w:asciiTheme="minorHAnsi" w:hAnsiTheme="minorHAnsi" w:cstheme="minorBidi"/>
          <w:color w:val="auto"/>
          <w:sz w:val="22"/>
          <w:lang w:val="en-AU"/>
        </w:rPr>
      </w:pPr>
      <w:hyperlink w:anchor="_Toc35605906" w:history="1">
        <w:r w:rsidR="00035A47" w:rsidRPr="00A32A7E">
          <w:rPr>
            <w:rStyle w:val="Hyperlink"/>
          </w:rPr>
          <w:t>7.3</w:t>
        </w:r>
        <w:r w:rsidR="00035A47">
          <w:rPr>
            <w:rFonts w:asciiTheme="minorHAnsi" w:hAnsiTheme="minorHAnsi" w:cstheme="minorBidi"/>
            <w:color w:val="auto"/>
            <w:sz w:val="22"/>
            <w:lang w:val="en-AU"/>
          </w:rPr>
          <w:tab/>
        </w:r>
        <w:r w:rsidR="00035A47" w:rsidRPr="00A32A7E">
          <w:rPr>
            <w:rStyle w:val="Hyperlink"/>
          </w:rPr>
          <w:t>How do organisations process sexual harassment reporting and complaints?</w:t>
        </w:r>
        <w:r w:rsidR="00035A47">
          <w:rPr>
            <w:webHidden/>
          </w:rPr>
          <w:tab/>
        </w:r>
        <w:r w:rsidR="00035A47">
          <w:rPr>
            <w:webHidden/>
          </w:rPr>
          <w:fldChar w:fldCharType="begin"/>
        </w:r>
        <w:r w:rsidR="00035A47">
          <w:rPr>
            <w:webHidden/>
          </w:rPr>
          <w:instrText xml:space="preserve"> PAGEREF _Toc35605906 \h </w:instrText>
        </w:r>
        <w:r w:rsidR="00035A47">
          <w:rPr>
            <w:webHidden/>
          </w:rPr>
        </w:r>
        <w:r w:rsidR="00035A47">
          <w:rPr>
            <w:webHidden/>
          </w:rPr>
          <w:fldChar w:fldCharType="separate"/>
        </w:r>
        <w:r w:rsidR="00FC3E56">
          <w:rPr>
            <w:webHidden/>
          </w:rPr>
          <w:t>70</w:t>
        </w:r>
        <w:r w:rsidR="00035A47">
          <w:rPr>
            <w:webHidden/>
          </w:rPr>
          <w:fldChar w:fldCharType="end"/>
        </w:r>
      </w:hyperlink>
    </w:p>
    <w:p w14:paraId="575BD959" w14:textId="3189FEBD" w:rsidR="00035A47" w:rsidRDefault="00315B2E">
      <w:pPr>
        <w:pStyle w:val="TOC2"/>
        <w:rPr>
          <w:rFonts w:asciiTheme="minorHAnsi" w:hAnsiTheme="minorHAnsi" w:cstheme="minorBidi"/>
          <w:color w:val="auto"/>
          <w:sz w:val="22"/>
          <w:lang w:val="en-AU"/>
        </w:rPr>
      </w:pPr>
      <w:hyperlink w:anchor="_Toc35605907" w:history="1">
        <w:r w:rsidR="00035A47" w:rsidRPr="00A32A7E">
          <w:rPr>
            <w:rStyle w:val="Hyperlink"/>
          </w:rPr>
          <w:t>7.4</w:t>
        </w:r>
        <w:r w:rsidR="00035A47">
          <w:rPr>
            <w:rFonts w:asciiTheme="minorHAnsi" w:hAnsiTheme="minorHAnsi" w:cstheme="minorBidi"/>
            <w:color w:val="auto"/>
            <w:sz w:val="22"/>
            <w:lang w:val="en-AU"/>
          </w:rPr>
          <w:tab/>
        </w:r>
        <w:r w:rsidR="00035A47" w:rsidRPr="00A32A7E">
          <w:rPr>
            <w:rStyle w:val="Hyperlink"/>
          </w:rPr>
          <w:t>How much do employees know about their workplace sexual harassment policy?</w:t>
        </w:r>
        <w:r w:rsidR="00035A47">
          <w:rPr>
            <w:webHidden/>
          </w:rPr>
          <w:tab/>
        </w:r>
        <w:r w:rsidR="00035A47">
          <w:rPr>
            <w:webHidden/>
          </w:rPr>
          <w:fldChar w:fldCharType="begin"/>
        </w:r>
        <w:r w:rsidR="00035A47">
          <w:rPr>
            <w:webHidden/>
          </w:rPr>
          <w:instrText xml:space="preserve"> PAGEREF _Toc35605907 \h </w:instrText>
        </w:r>
        <w:r w:rsidR="00035A47">
          <w:rPr>
            <w:webHidden/>
          </w:rPr>
        </w:r>
        <w:r w:rsidR="00035A47">
          <w:rPr>
            <w:webHidden/>
          </w:rPr>
          <w:fldChar w:fldCharType="separate"/>
        </w:r>
        <w:r w:rsidR="00FC3E56">
          <w:rPr>
            <w:webHidden/>
          </w:rPr>
          <w:t>70</w:t>
        </w:r>
        <w:r w:rsidR="00035A47">
          <w:rPr>
            <w:webHidden/>
          </w:rPr>
          <w:fldChar w:fldCharType="end"/>
        </w:r>
      </w:hyperlink>
    </w:p>
    <w:p w14:paraId="79AE1B0C" w14:textId="5D7E4A0B" w:rsidR="00035A47" w:rsidRDefault="00315B2E">
      <w:pPr>
        <w:pStyle w:val="TOC2"/>
        <w:rPr>
          <w:rFonts w:asciiTheme="minorHAnsi" w:hAnsiTheme="minorHAnsi" w:cstheme="minorBidi"/>
          <w:color w:val="auto"/>
          <w:sz w:val="22"/>
          <w:lang w:val="en-AU"/>
        </w:rPr>
      </w:pPr>
      <w:hyperlink w:anchor="_Toc35605908" w:history="1">
        <w:r w:rsidR="00035A47" w:rsidRPr="00A32A7E">
          <w:rPr>
            <w:rStyle w:val="Hyperlink"/>
          </w:rPr>
          <w:t>7.5</w:t>
        </w:r>
        <w:r w:rsidR="00035A47">
          <w:rPr>
            <w:rFonts w:asciiTheme="minorHAnsi" w:hAnsiTheme="minorHAnsi" w:cstheme="minorBidi"/>
            <w:color w:val="auto"/>
            <w:sz w:val="22"/>
            <w:lang w:val="en-AU"/>
          </w:rPr>
          <w:tab/>
        </w:r>
        <w:r w:rsidR="00035A47" w:rsidRPr="00A32A7E">
          <w:rPr>
            <w:rStyle w:val="Hyperlink"/>
          </w:rPr>
          <w:t>How can sexual harassment policies be improved?</w:t>
        </w:r>
        <w:r w:rsidR="00035A47">
          <w:rPr>
            <w:webHidden/>
          </w:rPr>
          <w:tab/>
        </w:r>
        <w:r w:rsidR="00035A47">
          <w:rPr>
            <w:webHidden/>
          </w:rPr>
          <w:fldChar w:fldCharType="begin"/>
        </w:r>
        <w:r w:rsidR="00035A47">
          <w:rPr>
            <w:webHidden/>
          </w:rPr>
          <w:instrText xml:space="preserve"> PAGEREF _Toc35605908 \h </w:instrText>
        </w:r>
        <w:r w:rsidR="00035A47">
          <w:rPr>
            <w:webHidden/>
          </w:rPr>
        </w:r>
        <w:r w:rsidR="00035A47">
          <w:rPr>
            <w:webHidden/>
          </w:rPr>
          <w:fldChar w:fldCharType="separate"/>
        </w:r>
        <w:r w:rsidR="00FC3E56">
          <w:rPr>
            <w:webHidden/>
          </w:rPr>
          <w:t>72</w:t>
        </w:r>
        <w:r w:rsidR="00035A47">
          <w:rPr>
            <w:webHidden/>
          </w:rPr>
          <w:fldChar w:fldCharType="end"/>
        </w:r>
      </w:hyperlink>
    </w:p>
    <w:p w14:paraId="275094E5" w14:textId="7065C84D" w:rsidR="00035A47" w:rsidRDefault="00315B2E">
      <w:pPr>
        <w:pStyle w:val="TOC2"/>
        <w:rPr>
          <w:rFonts w:asciiTheme="minorHAnsi" w:hAnsiTheme="minorHAnsi" w:cstheme="minorBidi"/>
          <w:color w:val="auto"/>
          <w:sz w:val="22"/>
          <w:lang w:val="en-AU"/>
        </w:rPr>
      </w:pPr>
      <w:hyperlink w:anchor="_Toc35605909" w:history="1">
        <w:r w:rsidR="00035A47" w:rsidRPr="00A32A7E">
          <w:rPr>
            <w:rStyle w:val="Hyperlink"/>
          </w:rPr>
          <w:t>7.6</w:t>
        </w:r>
        <w:r w:rsidR="00035A47">
          <w:rPr>
            <w:rFonts w:asciiTheme="minorHAnsi" w:hAnsiTheme="minorHAnsi" w:cstheme="minorBidi"/>
            <w:color w:val="auto"/>
            <w:sz w:val="22"/>
            <w:lang w:val="en-AU"/>
          </w:rPr>
          <w:tab/>
        </w:r>
        <w:r w:rsidR="00035A47" w:rsidRPr="00A32A7E">
          <w:rPr>
            <w:rStyle w:val="Hyperlink"/>
          </w:rPr>
          <w:t>What is the perception of the prevalence of sexual harassment?</w:t>
        </w:r>
        <w:r w:rsidR="00035A47">
          <w:rPr>
            <w:webHidden/>
          </w:rPr>
          <w:tab/>
        </w:r>
        <w:r w:rsidR="00035A47">
          <w:rPr>
            <w:webHidden/>
          </w:rPr>
          <w:fldChar w:fldCharType="begin"/>
        </w:r>
        <w:r w:rsidR="00035A47">
          <w:rPr>
            <w:webHidden/>
          </w:rPr>
          <w:instrText xml:space="preserve"> PAGEREF _Toc35605909 \h </w:instrText>
        </w:r>
        <w:r w:rsidR="00035A47">
          <w:rPr>
            <w:webHidden/>
          </w:rPr>
        </w:r>
        <w:r w:rsidR="00035A47">
          <w:rPr>
            <w:webHidden/>
          </w:rPr>
          <w:fldChar w:fldCharType="separate"/>
        </w:r>
        <w:r w:rsidR="00FC3E56">
          <w:rPr>
            <w:webHidden/>
          </w:rPr>
          <w:t>73</w:t>
        </w:r>
        <w:r w:rsidR="00035A47">
          <w:rPr>
            <w:webHidden/>
          </w:rPr>
          <w:fldChar w:fldCharType="end"/>
        </w:r>
      </w:hyperlink>
    </w:p>
    <w:p w14:paraId="596CE0A5" w14:textId="3168386A" w:rsidR="00035A47" w:rsidRDefault="00315B2E">
      <w:pPr>
        <w:pStyle w:val="TOC1"/>
        <w:rPr>
          <w:rFonts w:asciiTheme="minorHAnsi" w:hAnsiTheme="minorHAnsi"/>
          <w:color w:val="auto"/>
          <w:sz w:val="22"/>
          <w:lang w:val="en-AU"/>
        </w:rPr>
      </w:pPr>
      <w:hyperlink w:anchor="_Toc35605910" w:history="1">
        <w:r w:rsidR="00035A47" w:rsidRPr="00A32A7E">
          <w:rPr>
            <w:rStyle w:val="Hyperlink"/>
          </w:rPr>
          <w:t>8</w:t>
        </w:r>
        <w:r w:rsidR="00035A47">
          <w:rPr>
            <w:rFonts w:asciiTheme="minorHAnsi" w:hAnsiTheme="minorHAnsi"/>
            <w:color w:val="auto"/>
            <w:sz w:val="22"/>
            <w:lang w:val="en-AU"/>
          </w:rPr>
          <w:tab/>
        </w:r>
        <w:r w:rsidR="00035A47" w:rsidRPr="00A32A7E">
          <w:rPr>
            <w:rStyle w:val="Hyperlink"/>
          </w:rPr>
          <w:t>Workplace sexual harassment training and education - Practitioner and employee vs. management perspective</w:t>
        </w:r>
        <w:r w:rsidR="00035A47">
          <w:rPr>
            <w:webHidden/>
          </w:rPr>
          <w:tab/>
        </w:r>
        <w:r w:rsidR="00035A47">
          <w:rPr>
            <w:webHidden/>
          </w:rPr>
          <w:fldChar w:fldCharType="begin"/>
        </w:r>
        <w:r w:rsidR="00035A47">
          <w:rPr>
            <w:webHidden/>
          </w:rPr>
          <w:instrText xml:space="preserve"> PAGEREF _Toc35605910 \h </w:instrText>
        </w:r>
        <w:r w:rsidR="00035A47">
          <w:rPr>
            <w:webHidden/>
          </w:rPr>
        </w:r>
        <w:r w:rsidR="00035A47">
          <w:rPr>
            <w:webHidden/>
          </w:rPr>
          <w:fldChar w:fldCharType="separate"/>
        </w:r>
        <w:r w:rsidR="00FC3E56">
          <w:rPr>
            <w:webHidden/>
          </w:rPr>
          <w:t>75</w:t>
        </w:r>
        <w:r w:rsidR="00035A47">
          <w:rPr>
            <w:webHidden/>
          </w:rPr>
          <w:fldChar w:fldCharType="end"/>
        </w:r>
      </w:hyperlink>
    </w:p>
    <w:p w14:paraId="40F2F069" w14:textId="3834BED4" w:rsidR="00035A47" w:rsidRDefault="00315B2E">
      <w:pPr>
        <w:pStyle w:val="TOC2"/>
        <w:rPr>
          <w:rFonts w:asciiTheme="minorHAnsi" w:hAnsiTheme="minorHAnsi" w:cstheme="minorBidi"/>
          <w:color w:val="auto"/>
          <w:sz w:val="22"/>
          <w:lang w:val="en-AU"/>
        </w:rPr>
      </w:pPr>
      <w:hyperlink w:anchor="_Toc35605911" w:history="1">
        <w:r w:rsidR="00035A47" w:rsidRPr="00A32A7E">
          <w:rPr>
            <w:rStyle w:val="Hyperlink"/>
          </w:rPr>
          <w:t>8.1</w:t>
        </w:r>
        <w:r w:rsidR="00035A47">
          <w:rPr>
            <w:rFonts w:asciiTheme="minorHAnsi" w:hAnsiTheme="minorHAnsi" w:cstheme="minorBidi"/>
            <w:color w:val="auto"/>
            <w:sz w:val="22"/>
            <w:lang w:val="en-AU"/>
          </w:rPr>
          <w:tab/>
        </w:r>
        <w:r w:rsidR="00035A47" w:rsidRPr="00A32A7E">
          <w:rPr>
            <w:rStyle w:val="Hyperlink"/>
          </w:rPr>
          <w:t>What training is provided around sexual harassment?</w:t>
        </w:r>
        <w:r w:rsidR="00035A47">
          <w:rPr>
            <w:webHidden/>
          </w:rPr>
          <w:tab/>
        </w:r>
        <w:r w:rsidR="00035A47">
          <w:rPr>
            <w:webHidden/>
          </w:rPr>
          <w:fldChar w:fldCharType="begin"/>
        </w:r>
        <w:r w:rsidR="00035A47">
          <w:rPr>
            <w:webHidden/>
          </w:rPr>
          <w:instrText xml:space="preserve"> PAGEREF _Toc35605911 \h </w:instrText>
        </w:r>
        <w:r w:rsidR="00035A47">
          <w:rPr>
            <w:webHidden/>
          </w:rPr>
        </w:r>
        <w:r w:rsidR="00035A47">
          <w:rPr>
            <w:webHidden/>
          </w:rPr>
          <w:fldChar w:fldCharType="separate"/>
        </w:r>
        <w:r w:rsidR="00FC3E56">
          <w:rPr>
            <w:webHidden/>
          </w:rPr>
          <w:t>75</w:t>
        </w:r>
        <w:r w:rsidR="00035A47">
          <w:rPr>
            <w:webHidden/>
          </w:rPr>
          <w:fldChar w:fldCharType="end"/>
        </w:r>
      </w:hyperlink>
    </w:p>
    <w:p w14:paraId="42FDB726" w14:textId="6EB409A6" w:rsidR="00035A47" w:rsidRDefault="00315B2E">
      <w:pPr>
        <w:pStyle w:val="TOC2"/>
        <w:rPr>
          <w:rFonts w:asciiTheme="minorHAnsi" w:hAnsiTheme="minorHAnsi" w:cstheme="minorBidi"/>
          <w:color w:val="auto"/>
          <w:sz w:val="22"/>
          <w:lang w:val="en-AU"/>
        </w:rPr>
      </w:pPr>
      <w:hyperlink w:anchor="_Toc35605912" w:history="1">
        <w:r w:rsidR="00035A47" w:rsidRPr="00A32A7E">
          <w:rPr>
            <w:rStyle w:val="Hyperlink"/>
          </w:rPr>
          <w:t>8.2</w:t>
        </w:r>
        <w:r w:rsidR="00035A47">
          <w:rPr>
            <w:rFonts w:asciiTheme="minorHAnsi" w:hAnsiTheme="minorHAnsi" w:cstheme="minorBidi"/>
            <w:color w:val="auto"/>
            <w:sz w:val="22"/>
            <w:lang w:val="en-AU"/>
          </w:rPr>
          <w:tab/>
        </w:r>
        <w:r w:rsidR="00035A47" w:rsidRPr="00A32A7E">
          <w:rPr>
            <w:rStyle w:val="Hyperlink"/>
          </w:rPr>
          <w:t>What do training sessions involve?</w:t>
        </w:r>
        <w:r w:rsidR="00035A47">
          <w:rPr>
            <w:webHidden/>
          </w:rPr>
          <w:tab/>
        </w:r>
        <w:r w:rsidR="00035A47">
          <w:rPr>
            <w:webHidden/>
          </w:rPr>
          <w:fldChar w:fldCharType="begin"/>
        </w:r>
        <w:r w:rsidR="00035A47">
          <w:rPr>
            <w:webHidden/>
          </w:rPr>
          <w:instrText xml:space="preserve"> PAGEREF _Toc35605912 \h </w:instrText>
        </w:r>
        <w:r w:rsidR="00035A47">
          <w:rPr>
            <w:webHidden/>
          </w:rPr>
        </w:r>
        <w:r w:rsidR="00035A47">
          <w:rPr>
            <w:webHidden/>
          </w:rPr>
          <w:fldChar w:fldCharType="separate"/>
        </w:r>
        <w:r w:rsidR="00FC3E56">
          <w:rPr>
            <w:webHidden/>
          </w:rPr>
          <w:t>76</w:t>
        </w:r>
        <w:r w:rsidR="00035A47">
          <w:rPr>
            <w:webHidden/>
          </w:rPr>
          <w:fldChar w:fldCharType="end"/>
        </w:r>
      </w:hyperlink>
    </w:p>
    <w:p w14:paraId="1A67FFD4" w14:textId="22767152" w:rsidR="00035A47" w:rsidRDefault="00315B2E">
      <w:pPr>
        <w:pStyle w:val="TOC2"/>
        <w:rPr>
          <w:rFonts w:asciiTheme="minorHAnsi" w:hAnsiTheme="minorHAnsi" w:cstheme="minorBidi"/>
          <w:color w:val="auto"/>
          <w:sz w:val="22"/>
          <w:lang w:val="en-AU"/>
        </w:rPr>
      </w:pPr>
      <w:hyperlink w:anchor="_Toc35605913" w:history="1">
        <w:r w:rsidR="00035A47" w:rsidRPr="00A32A7E">
          <w:rPr>
            <w:rStyle w:val="Hyperlink"/>
          </w:rPr>
          <w:t>8.3</w:t>
        </w:r>
        <w:r w:rsidR="00035A47">
          <w:rPr>
            <w:rFonts w:asciiTheme="minorHAnsi" w:hAnsiTheme="minorHAnsi" w:cstheme="minorBidi"/>
            <w:color w:val="auto"/>
            <w:sz w:val="22"/>
            <w:lang w:val="en-AU"/>
          </w:rPr>
          <w:tab/>
        </w:r>
        <w:r w:rsidR="00035A47" w:rsidRPr="00A32A7E">
          <w:rPr>
            <w:rStyle w:val="Hyperlink"/>
          </w:rPr>
          <w:t>Where do employees in the legal sector look for information around sexual harassment?</w:t>
        </w:r>
        <w:r w:rsidR="00035A47">
          <w:rPr>
            <w:webHidden/>
          </w:rPr>
          <w:tab/>
        </w:r>
        <w:r w:rsidR="00035A47">
          <w:rPr>
            <w:webHidden/>
          </w:rPr>
          <w:fldChar w:fldCharType="begin"/>
        </w:r>
        <w:r w:rsidR="00035A47">
          <w:rPr>
            <w:webHidden/>
          </w:rPr>
          <w:instrText xml:space="preserve"> PAGEREF _Toc35605913 \h </w:instrText>
        </w:r>
        <w:r w:rsidR="00035A47">
          <w:rPr>
            <w:webHidden/>
          </w:rPr>
        </w:r>
        <w:r w:rsidR="00035A47">
          <w:rPr>
            <w:webHidden/>
          </w:rPr>
          <w:fldChar w:fldCharType="separate"/>
        </w:r>
        <w:r w:rsidR="00FC3E56">
          <w:rPr>
            <w:webHidden/>
          </w:rPr>
          <w:t>78</w:t>
        </w:r>
        <w:r w:rsidR="00035A47">
          <w:rPr>
            <w:webHidden/>
          </w:rPr>
          <w:fldChar w:fldCharType="end"/>
        </w:r>
      </w:hyperlink>
    </w:p>
    <w:p w14:paraId="22CE2562" w14:textId="7A32ACB5" w:rsidR="00035A47" w:rsidRDefault="00315B2E">
      <w:pPr>
        <w:pStyle w:val="TOC1"/>
        <w:rPr>
          <w:rFonts w:asciiTheme="minorHAnsi" w:hAnsiTheme="minorHAnsi"/>
          <w:color w:val="auto"/>
          <w:sz w:val="22"/>
          <w:lang w:val="en-AU"/>
        </w:rPr>
      </w:pPr>
      <w:hyperlink w:anchor="_Toc35605914" w:history="1">
        <w:r w:rsidR="00035A47" w:rsidRPr="00A32A7E">
          <w:rPr>
            <w:rStyle w:val="Hyperlink"/>
          </w:rPr>
          <w:t>9</w:t>
        </w:r>
        <w:r w:rsidR="00035A47">
          <w:rPr>
            <w:rFonts w:asciiTheme="minorHAnsi" w:hAnsiTheme="minorHAnsi"/>
            <w:color w:val="auto"/>
            <w:sz w:val="22"/>
            <w:lang w:val="en-AU"/>
          </w:rPr>
          <w:tab/>
        </w:r>
        <w:r w:rsidR="00035A47" w:rsidRPr="00A32A7E">
          <w:rPr>
            <w:rStyle w:val="Hyperlink"/>
          </w:rPr>
          <w:t>Conclusions and implications from the research</w:t>
        </w:r>
        <w:r w:rsidR="00035A47">
          <w:rPr>
            <w:webHidden/>
          </w:rPr>
          <w:tab/>
        </w:r>
        <w:r w:rsidR="00035A47">
          <w:rPr>
            <w:webHidden/>
          </w:rPr>
          <w:fldChar w:fldCharType="begin"/>
        </w:r>
        <w:r w:rsidR="00035A47">
          <w:rPr>
            <w:webHidden/>
          </w:rPr>
          <w:instrText xml:space="preserve"> PAGEREF _Toc35605914 \h </w:instrText>
        </w:r>
        <w:r w:rsidR="00035A47">
          <w:rPr>
            <w:webHidden/>
          </w:rPr>
        </w:r>
        <w:r w:rsidR="00035A47">
          <w:rPr>
            <w:webHidden/>
          </w:rPr>
          <w:fldChar w:fldCharType="separate"/>
        </w:r>
        <w:r w:rsidR="00FC3E56">
          <w:rPr>
            <w:webHidden/>
          </w:rPr>
          <w:t>80</w:t>
        </w:r>
        <w:r w:rsidR="00035A47">
          <w:rPr>
            <w:webHidden/>
          </w:rPr>
          <w:fldChar w:fldCharType="end"/>
        </w:r>
      </w:hyperlink>
    </w:p>
    <w:p w14:paraId="685F2220" w14:textId="7C80BBF1" w:rsidR="009D5FBD" w:rsidRPr="00C84C90" w:rsidRDefault="00E50E1B" w:rsidP="00255BCB">
      <w:pPr>
        <w:tabs>
          <w:tab w:val="right" w:pos="9027"/>
        </w:tabs>
        <w:ind w:right="1089"/>
        <w:rPr>
          <w:noProof/>
          <w:color w:val="000000" w:themeColor="text1"/>
        </w:rPr>
        <w:sectPr w:rsidR="009D5FBD" w:rsidRPr="00C84C90" w:rsidSect="0086279A">
          <w:headerReference w:type="default" r:id="rId15"/>
          <w:footerReference w:type="default" r:id="rId16"/>
          <w:headerReference w:type="first" r:id="rId17"/>
          <w:footerReference w:type="first" r:id="rId18"/>
          <w:pgSz w:w="11907" w:h="16840" w:code="9"/>
          <w:pgMar w:top="3180" w:right="1440" w:bottom="1440" w:left="1440" w:header="227" w:footer="860" w:gutter="0"/>
          <w:pgNumType w:fmt="lowerRoman"/>
          <w:cols w:space="720"/>
          <w:titlePg/>
          <w:docGrid w:linePitch="326"/>
        </w:sectPr>
      </w:pPr>
      <w:r>
        <w:rPr>
          <w:b/>
          <w:color w:val="000000" w:themeColor="text1"/>
          <w:lang w:eastAsia="en-AU"/>
        </w:rPr>
        <w:fldChar w:fldCharType="end"/>
      </w:r>
    </w:p>
    <w:bookmarkEnd w:id="9"/>
    <w:p w14:paraId="24AD0F80" w14:textId="77777777" w:rsidR="00597956" w:rsidRPr="00C84C90" w:rsidRDefault="00A0271E" w:rsidP="00C84C90">
      <w:pPr>
        <w:pStyle w:val="DividerHeading1White"/>
        <w:sectPr w:rsidR="00597956" w:rsidRPr="00C84C90" w:rsidSect="00597956">
          <w:headerReference w:type="first" r:id="rId19"/>
          <w:footerReference w:type="first" r:id="rId20"/>
          <w:pgSz w:w="11907" w:h="16840" w:code="9"/>
          <w:pgMar w:top="-2705" w:right="907" w:bottom="1440" w:left="1134" w:header="1134" w:footer="142" w:gutter="0"/>
          <w:cols w:space="720"/>
          <w:titlePg/>
          <w:docGrid w:linePitch="326"/>
        </w:sectPr>
      </w:pPr>
      <w:r w:rsidRPr="00C84C90">
        <w:lastRenderedPageBreak/>
        <w:t>Executive Summary</w:t>
      </w:r>
    </w:p>
    <w:p w14:paraId="31E3ECBD" w14:textId="77777777" w:rsidR="004F4AC1" w:rsidRPr="001E036E" w:rsidRDefault="004F4AC1" w:rsidP="004F4AC1">
      <w:pPr>
        <w:keepNext/>
        <w:spacing w:before="360" w:after="360" w:line="480" w:lineRule="exact"/>
        <w:outlineLvl w:val="0"/>
        <w:rPr>
          <w:rFonts w:ascii="Arial Black" w:eastAsiaTheme="majorEastAsia" w:hAnsi="Arial Black" w:cstheme="majorBidi"/>
          <w:b/>
          <w:color w:val="005587"/>
          <w:sz w:val="48"/>
          <w:szCs w:val="80"/>
        </w:rPr>
      </w:pPr>
      <w:bookmarkStart w:id="14" w:name="_Toc27431154"/>
      <w:bookmarkStart w:id="15" w:name="_Toc21509031"/>
      <w:r w:rsidRPr="000766B4">
        <w:rPr>
          <w:rFonts w:ascii="Arial Black" w:eastAsiaTheme="majorEastAsia" w:hAnsi="Arial Black" w:cstheme="majorBidi"/>
          <w:b/>
          <w:color w:val="005587"/>
          <w:sz w:val="48"/>
          <w:szCs w:val="80"/>
        </w:rPr>
        <w:lastRenderedPageBreak/>
        <w:t>Executive</w:t>
      </w:r>
      <w:r w:rsidRPr="001E036E">
        <w:rPr>
          <w:rFonts w:ascii="Arial Black" w:eastAsiaTheme="majorEastAsia" w:hAnsi="Arial Black" w:cstheme="majorBidi"/>
          <w:b/>
          <w:color w:val="005587"/>
          <w:sz w:val="48"/>
          <w:szCs w:val="80"/>
        </w:rPr>
        <w:t xml:space="preserve"> summary</w:t>
      </w:r>
      <w:bookmarkEnd w:id="14"/>
    </w:p>
    <w:bookmarkEnd w:id="15"/>
    <w:p w14:paraId="2FB36509" w14:textId="18916AFE" w:rsidR="0063324D" w:rsidRDefault="0063324D" w:rsidP="0063324D">
      <w:pPr>
        <w:jc w:val="both"/>
        <w:rPr>
          <w:rFonts w:cs="Arial"/>
          <w:szCs w:val="20"/>
          <w:shd w:val="clear" w:color="auto" w:fill="FFFFFF"/>
        </w:rPr>
      </w:pPr>
      <w:r>
        <w:t>The Victorian Legal Services Board and Commissioner (VLSB+C) is the primary regulator of</w:t>
      </w:r>
      <w:r>
        <w:rPr>
          <w:rFonts w:cs="Arial"/>
          <w:szCs w:val="20"/>
          <w:shd w:val="clear" w:color="auto" w:fill="FFFFFF"/>
        </w:rPr>
        <w:t xml:space="preserve"> the legal profession in Victoria. </w:t>
      </w:r>
    </w:p>
    <w:p w14:paraId="1037D833" w14:textId="0E6BF8A3" w:rsidR="0063324D" w:rsidRDefault="0063324D" w:rsidP="0063324D">
      <w:pPr>
        <w:jc w:val="both"/>
      </w:pPr>
      <w:r>
        <w:rPr>
          <w:rFonts w:cs="Arial"/>
          <w:szCs w:val="20"/>
          <w:shd w:val="clear" w:color="auto" w:fill="FFFFFF"/>
        </w:rPr>
        <w:t xml:space="preserve">In February 2019, the VLSB+C </w:t>
      </w:r>
      <w:r>
        <w:t xml:space="preserve">issued a statement on sexual harassment in the legal profession, confirming that sexual harassment by lawyers is not only unacceptable, it is also a form of behaviour that is capable of constituting professional misconduct. The statement was issued in response to </w:t>
      </w:r>
      <w:r>
        <w:rPr>
          <w:rFonts w:cs="Arial"/>
          <w:szCs w:val="20"/>
          <w:shd w:val="clear" w:color="auto" w:fill="FFFFFF"/>
          <w:lang w:val="en-AU"/>
        </w:rPr>
        <w:t>concerns expressed by lawyers</w:t>
      </w:r>
      <w:r>
        <w:rPr>
          <w:rFonts w:cs="Arial"/>
          <w:szCs w:val="20"/>
          <w:shd w:val="clear" w:color="auto" w:fill="FFFFFF"/>
        </w:rPr>
        <w:t xml:space="preserve"> about the existence of sexual harassment in Victoria’s legal workplaces – concerns that are supported by the findings of</w:t>
      </w:r>
      <w:r>
        <w:t xml:space="preserve"> </w:t>
      </w:r>
      <w:r>
        <w:rPr>
          <w:rFonts w:cs="Arial"/>
          <w:szCs w:val="20"/>
          <w:shd w:val="clear" w:color="auto" w:fill="FFFFFF"/>
          <w:lang w:val="en-AU"/>
        </w:rPr>
        <w:t>national research on the prevalence of sexual harassment in Australian workplaces</w:t>
      </w:r>
      <w:r w:rsidR="004D31E7">
        <w:rPr>
          <w:rFonts w:cs="Arial"/>
          <w:szCs w:val="20"/>
          <w:shd w:val="clear" w:color="auto" w:fill="FFFFFF"/>
          <w:lang w:val="en-AU"/>
        </w:rPr>
        <w:t xml:space="preserve"> generally</w:t>
      </w:r>
      <w:r>
        <w:rPr>
          <w:rFonts w:cs="Arial"/>
          <w:szCs w:val="20"/>
          <w:shd w:val="clear" w:color="auto" w:fill="FFFFFF"/>
          <w:lang w:val="en-AU"/>
        </w:rPr>
        <w:t>, and international research on sexual harassment in the legal profession</w:t>
      </w:r>
      <w:r>
        <w:t xml:space="preserve">. </w:t>
      </w:r>
    </w:p>
    <w:p w14:paraId="496DCC68" w14:textId="273934C3" w:rsidR="0063324D" w:rsidRDefault="0063324D" w:rsidP="0063324D">
      <w:pPr>
        <w:jc w:val="both"/>
      </w:pPr>
      <w:r>
        <w:t xml:space="preserve">The statement also advised that the VLSB+C would be taking steps to understand the prevalence of sexual harassment in Victoria’s legal profession, through a state-wide study. In April 2019, VLSB+C appointed Ipsos Public Affairs as an independent social research consultancy to conduct this study.  </w:t>
      </w:r>
    </w:p>
    <w:p w14:paraId="58A9EA9D" w14:textId="02E9250F" w:rsidR="005A47FE" w:rsidRDefault="005A47FE" w:rsidP="0063324D">
      <w:pPr>
        <w:jc w:val="both"/>
      </w:pPr>
      <w:r w:rsidRPr="00ED0888">
        <w:t>Two surveys were conducted as part of the study: a Practitioner survey and a Management Practices survey.</w:t>
      </w:r>
      <w:r>
        <w:t xml:space="preserve"> </w:t>
      </w:r>
    </w:p>
    <w:p w14:paraId="1828BFE9" w14:textId="33F35FE7" w:rsidR="0063324D" w:rsidRDefault="00A00037" w:rsidP="0063324D">
      <w:pPr>
        <w:jc w:val="both"/>
      </w:pPr>
      <w:r>
        <w:t>Of the 21,853 individuals who were sent the</w:t>
      </w:r>
      <w:r w:rsidR="005A47FE">
        <w:t xml:space="preserve"> Practitioner</w:t>
      </w:r>
      <w:r>
        <w:t xml:space="preserve"> survey, 11 per cent (or 2,324</w:t>
      </w:r>
      <w:r w:rsidR="004D31E7">
        <w:t xml:space="preserve"> people</w:t>
      </w:r>
      <w:r>
        <w:t>) chose to take part.</w:t>
      </w:r>
      <w:r w:rsidR="0063324D">
        <w:t xml:space="preserve"> A version of the Practitioner survey was adapted and made available to clients and other people working in Victoria’s legal sector via an open link on the VLSB+C website.  </w:t>
      </w:r>
      <w:r w:rsidR="0063324D" w:rsidRPr="0079323B">
        <w:t xml:space="preserve">A total of </w:t>
      </w:r>
      <w:r w:rsidR="0083134B" w:rsidRPr="0079323B">
        <w:t>97 respondents either working in</w:t>
      </w:r>
      <w:r w:rsidR="0063324D" w:rsidRPr="0079323B">
        <w:t xml:space="preserve"> non-lawyer roles </w:t>
      </w:r>
      <w:r w:rsidR="0083134B" w:rsidRPr="0079323B">
        <w:t xml:space="preserve">or </w:t>
      </w:r>
      <w:r w:rsidR="0079323B">
        <w:t>who were</w:t>
      </w:r>
      <w:r w:rsidR="0083134B" w:rsidRPr="0079323B">
        <w:t xml:space="preserve"> </w:t>
      </w:r>
      <w:r w:rsidR="0063324D" w:rsidRPr="0079323B">
        <w:t>client</w:t>
      </w:r>
      <w:r w:rsidR="0079323B">
        <w:t>s</w:t>
      </w:r>
      <w:r w:rsidR="0083134B" w:rsidRPr="0079323B">
        <w:t xml:space="preserve"> of a legal professional</w:t>
      </w:r>
      <w:r w:rsidR="0063324D" w:rsidRPr="0079323B">
        <w:t xml:space="preserve"> completed this version of the survey.</w:t>
      </w:r>
    </w:p>
    <w:p w14:paraId="6E5709E2" w14:textId="1593773F" w:rsidR="0063324D" w:rsidRDefault="0063324D" w:rsidP="0063324D">
      <w:pPr>
        <w:jc w:val="both"/>
      </w:pPr>
      <w:r>
        <w:t xml:space="preserve">The Management Practices survey was sent to principals of Victorian law practices and could be completed by the principal themselves or a nominated representative of their organisation (e.g. the human resources manager).  This survey focussed on the training, policies and procedures used </w:t>
      </w:r>
      <w:r w:rsidR="00A00037">
        <w:t xml:space="preserve">to </w:t>
      </w:r>
      <w:r>
        <w:t xml:space="preserve">prevent and manage sexual harassment at </w:t>
      </w:r>
      <w:r w:rsidR="004D31E7">
        <w:t xml:space="preserve">legal </w:t>
      </w:r>
      <w:r>
        <w:t>workplace</w:t>
      </w:r>
      <w:r w:rsidR="004D31E7">
        <w:t>s</w:t>
      </w:r>
      <w:r>
        <w:t xml:space="preserve">.  A total of 259 people took part in the survey (representing approximately </w:t>
      </w:r>
      <w:r w:rsidR="00DA146B">
        <w:t>5</w:t>
      </w:r>
      <w:r>
        <w:t>% of the legal entities in Victoria that were invit</w:t>
      </w:r>
      <w:r w:rsidR="008B74B0">
        <w:t xml:space="preserve">ed to participate </w:t>
      </w:r>
      <w:r w:rsidR="00A00037">
        <w:t xml:space="preserve">in </w:t>
      </w:r>
      <w:r w:rsidR="008B74B0">
        <w:t>the survey).</w:t>
      </w:r>
    </w:p>
    <w:p w14:paraId="30C9DD46" w14:textId="77777777" w:rsidR="00F15A07" w:rsidRDefault="00F15A07">
      <w:pPr>
        <w:spacing w:after="60" w:line="240" w:lineRule="auto"/>
        <w:rPr>
          <w:rFonts w:cs="Arial"/>
          <w:b/>
          <w:bCs/>
          <w:sz w:val="32"/>
          <w:szCs w:val="32"/>
        </w:rPr>
      </w:pPr>
      <w:r>
        <w:rPr>
          <w:rFonts w:cs="Arial"/>
          <w:b/>
          <w:bCs/>
          <w:sz w:val="32"/>
          <w:szCs w:val="32"/>
        </w:rPr>
        <w:br w:type="page"/>
      </w:r>
    </w:p>
    <w:p w14:paraId="1C2324CE" w14:textId="6C3B0F61" w:rsidR="0063324D" w:rsidRPr="000766B4" w:rsidRDefault="0063324D" w:rsidP="00A748AF">
      <w:pPr>
        <w:keepNext/>
        <w:jc w:val="both"/>
        <w:rPr>
          <w:rFonts w:cs="Arial"/>
          <w:b/>
          <w:bCs/>
          <w:color w:val="005587"/>
          <w:sz w:val="32"/>
          <w:szCs w:val="32"/>
        </w:rPr>
      </w:pPr>
      <w:r w:rsidRPr="000766B4">
        <w:rPr>
          <w:rFonts w:cs="Arial"/>
          <w:b/>
          <w:bCs/>
          <w:color w:val="005587"/>
          <w:sz w:val="32"/>
          <w:szCs w:val="32"/>
        </w:rPr>
        <w:lastRenderedPageBreak/>
        <w:t>Key findings</w:t>
      </w:r>
    </w:p>
    <w:p w14:paraId="0B47B680"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Prevalence of sexual harassment in the legal sector</w:t>
      </w:r>
    </w:p>
    <w:p w14:paraId="593100CC" w14:textId="77777777" w:rsidR="0063324D" w:rsidRPr="00A748AF" w:rsidRDefault="0063324D" w:rsidP="00A748AF">
      <w:pPr>
        <w:keepNext/>
        <w:jc w:val="both"/>
        <w:rPr>
          <w:rFonts w:cs="Arial"/>
          <w:b/>
          <w:bCs/>
          <w:szCs w:val="20"/>
        </w:rPr>
      </w:pPr>
      <w:r w:rsidRPr="00A748AF">
        <w:rPr>
          <w:rFonts w:cs="Arial"/>
          <w:bCs/>
          <w:szCs w:val="20"/>
          <w:lang w:val="en-AU" w:eastAsia="en-US"/>
        </w:rPr>
        <w:t>The results indicate that sexual harassment is common in Victoria’s legal profession, and disproportionately affects women in the sector.</w:t>
      </w:r>
      <w:r w:rsidRPr="00A748AF">
        <w:rPr>
          <w:rFonts w:cs="Arial"/>
          <w:b/>
          <w:szCs w:val="20"/>
        </w:rPr>
        <w:t xml:space="preserve"> </w:t>
      </w:r>
      <w:r w:rsidRPr="00A748AF">
        <w:rPr>
          <w:rFonts w:cs="Arial"/>
          <w:szCs w:val="20"/>
        </w:rPr>
        <w:t xml:space="preserve">It is also a current issue. </w:t>
      </w:r>
    </w:p>
    <w:p w14:paraId="47F88A12" w14:textId="10713353" w:rsidR="0063324D" w:rsidRPr="00A748AF" w:rsidRDefault="00A00037"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Around o</w:t>
      </w:r>
      <w:r w:rsidR="0063324D" w:rsidRPr="00A748AF">
        <w:rPr>
          <w:rFonts w:ascii="Arial" w:hAnsi="Arial" w:cs="Arial"/>
          <w:bCs/>
          <w:color w:val="auto"/>
          <w:sz w:val="20"/>
          <w:szCs w:val="20"/>
        </w:rPr>
        <w:t xml:space="preserve">ne in three (36%) legal professionals said they had personally experienced sexual harassment while working in the legal sector, similar to the </w:t>
      </w:r>
      <w:r w:rsidR="00F15A07">
        <w:rPr>
          <w:rFonts w:ascii="Arial" w:hAnsi="Arial" w:cs="Arial"/>
          <w:bCs/>
          <w:color w:val="auto"/>
          <w:sz w:val="20"/>
          <w:szCs w:val="20"/>
        </w:rPr>
        <w:t xml:space="preserve">five-year </w:t>
      </w:r>
      <w:r w:rsidR="0063324D" w:rsidRPr="00A748AF">
        <w:rPr>
          <w:rFonts w:ascii="Arial" w:hAnsi="Arial" w:cs="Arial"/>
          <w:bCs/>
          <w:color w:val="auto"/>
          <w:sz w:val="20"/>
          <w:szCs w:val="20"/>
        </w:rPr>
        <w:t xml:space="preserve">average for all workplaces (33%) noted </w:t>
      </w:r>
      <w:r w:rsidR="008F4B9B">
        <w:rPr>
          <w:rFonts w:ascii="Arial" w:hAnsi="Arial" w:cs="Arial"/>
          <w:bCs/>
          <w:color w:val="auto"/>
          <w:sz w:val="20"/>
          <w:szCs w:val="20"/>
        </w:rPr>
        <w:t>by the</w:t>
      </w:r>
      <w:r w:rsidR="0063324D" w:rsidRPr="00A748AF">
        <w:rPr>
          <w:rFonts w:ascii="Arial" w:hAnsi="Arial" w:cs="Arial"/>
          <w:bCs/>
          <w:color w:val="auto"/>
          <w:sz w:val="20"/>
          <w:szCs w:val="20"/>
        </w:rPr>
        <w:t xml:space="preserve"> Australian Human Rights Commission </w:t>
      </w:r>
      <w:r w:rsidR="008F4B9B">
        <w:rPr>
          <w:rFonts w:ascii="Arial" w:hAnsi="Arial" w:cs="Arial"/>
          <w:bCs/>
          <w:color w:val="auto"/>
          <w:sz w:val="20"/>
          <w:szCs w:val="20"/>
        </w:rPr>
        <w:t xml:space="preserve">(AHRC) in its </w:t>
      </w:r>
      <w:r w:rsidR="00F15A07">
        <w:rPr>
          <w:rFonts w:ascii="Arial" w:hAnsi="Arial" w:cs="Arial"/>
          <w:bCs/>
          <w:color w:val="auto"/>
          <w:sz w:val="20"/>
          <w:szCs w:val="20"/>
        </w:rPr>
        <w:t>report on its fourth</w:t>
      </w:r>
      <w:r w:rsidR="0063324D" w:rsidRPr="00A748AF">
        <w:rPr>
          <w:rFonts w:ascii="Arial" w:hAnsi="Arial" w:cs="Arial"/>
          <w:bCs/>
          <w:color w:val="auto"/>
          <w:sz w:val="20"/>
          <w:szCs w:val="20"/>
        </w:rPr>
        <w:t xml:space="preserve"> national survey on sexual harassment in Australian workplaces</w:t>
      </w:r>
      <w:r w:rsidR="00F15A07">
        <w:rPr>
          <w:rFonts w:ascii="Arial" w:hAnsi="Arial" w:cs="Arial"/>
          <w:bCs/>
          <w:color w:val="auto"/>
          <w:sz w:val="20"/>
          <w:szCs w:val="20"/>
        </w:rPr>
        <w:t xml:space="preserve"> (AHRC report)</w:t>
      </w:r>
      <w:r w:rsidR="0063324D" w:rsidRPr="00A748AF">
        <w:rPr>
          <w:rFonts w:ascii="Arial" w:hAnsi="Arial" w:cs="Arial"/>
          <w:bCs/>
          <w:color w:val="auto"/>
          <w:sz w:val="20"/>
          <w:szCs w:val="20"/>
        </w:rPr>
        <w:t>.</w:t>
      </w:r>
      <w:r w:rsidR="0063324D" w:rsidRPr="00A748AF">
        <w:rPr>
          <w:rFonts w:ascii="Arial" w:hAnsi="Arial" w:cs="Arial"/>
          <w:color w:val="auto"/>
          <w:sz w:val="20"/>
          <w:szCs w:val="20"/>
          <w:vertAlign w:val="superscript"/>
        </w:rPr>
        <w:footnoteReference w:id="1"/>
      </w:r>
      <w:r w:rsidR="0063324D" w:rsidRPr="00A748AF">
        <w:rPr>
          <w:rFonts w:ascii="Arial" w:hAnsi="Arial" w:cs="Arial"/>
          <w:bCs/>
          <w:color w:val="auto"/>
          <w:sz w:val="20"/>
          <w:szCs w:val="20"/>
        </w:rPr>
        <w:t xml:space="preserve">  </w:t>
      </w:r>
    </w:p>
    <w:p w14:paraId="73730B1A" w14:textId="11EE90C3" w:rsidR="009655C9" w:rsidRDefault="009655C9"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Women in the legal sector were significantly more likely to have experienced sexual harassment in their careers (61%) when compared to men (12%)</w:t>
      </w:r>
      <w:r w:rsidR="005A47FE">
        <w:rPr>
          <w:rFonts w:ascii="Arial" w:hAnsi="Arial" w:cs="Arial"/>
          <w:bCs/>
          <w:color w:val="auto"/>
          <w:sz w:val="20"/>
          <w:szCs w:val="20"/>
        </w:rPr>
        <w:t>.</w:t>
      </w:r>
    </w:p>
    <w:p w14:paraId="24D5A6F6" w14:textId="39794AE6"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0766B4">
        <w:rPr>
          <w:rFonts w:ascii="Arial" w:hAnsi="Arial" w:cs="Arial"/>
          <w:bCs/>
          <w:color w:val="auto"/>
          <w:sz w:val="20"/>
          <w:szCs w:val="20"/>
        </w:rPr>
        <w:t xml:space="preserve">Women in the legal profession </w:t>
      </w:r>
      <w:r w:rsidR="00025148" w:rsidRPr="000766B4">
        <w:rPr>
          <w:rFonts w:ascii="Arial" w:hAnsi="Arial" w:cs="Arial"/>
          <w:bCs/>
          <w:color w:val="auto"/>
          <w:sz w:val="20"/>
          <w:szCs w:val="20"/>
        </w:rPr>
        <w:t>experienced</w:t>
      </w:r>
      <w:r w:rsidR="009655C9" w:rsidRPr="000766B4">
        <w:rPr>
          <w:rFonts w:ascii="Arial" w:hAnsi="Arial" w:cs="Arial"/>
          <w:bCs/>
          <w:color w:val="auto"/>
          <w:sz w:val="20"/>
          <w:szCs w:val="20"/>
        </w:rPr>
        <w:t xml:space="preserve"> higher rates</w:t>
      </w:r>
      <w:r w:rsidR="00025148" w:rsidRPr="000766B4">
        <w:rPr>
          <w:rFonts w:ascii="Arial" w:hAnsi="Arial" w:cs="Arial"/>
          <w:bCs/>
          <w:color w:val="auto"/>
          <w:sz w:val="20"/>
          <w:szCs w:val="20"/>
        </w:rPr>
        <w:t xml:space="preserve"> of</w:t>
      </w:r>
      <w:r w:rsidRPr="000766B4">
        <w:rPr>
          <w:rFonts w:ascii="Arial" w:hAnsi="Arial" w:cs="Arial"/>
          <w:bCs/>
          <w:color w:val="auto"/>
          <w:sz w:val="20"/>
          <w:szCs w:val="20"/>
        </w:rPr>
        <w:t xml:space="preserve"> sexual harassment than the AHRC </w:t>
      </w:r>
      <w:r w:rsidR="00F15A07" w:rsidRPr="000766B4">
        <w:rPr>
          <w:rFonts w:ascii="Arial" w:hAnsi="Arial" w:cs="Arial"/>
          <w:bCs/>
          <w:color w:val="auto"/>
          <w:sz w:val="20"/>
          <w:szCs w:val="20"/>
        </w:rPr>
        <w:t xml:space="preserve">found was the case </w:t>
      </w:r>
      <w:r w:rsidRPr="000766B4">
        <w:rPr>
          <w:rFonts w:ascii="Arial" w:hAnsi="Arial" w:cs="Arial"/>
          <w:bCs/>
          <w:color w:val="auto"/>
          <w:sz w:val="20"/>
          <w:szCs w:val="20"/>
        </w:rPr>
        <w:t xml:space="preserve">for </w:t>
      </w:r>
      <w:r w:rsidR="00F15A07" w:rsidRPr="000766B4">
        <w:rPr>
          <w:rFonts w:ascii="Arial" w:hAnsi="Arial" w:cs="Arial"/>
          <w:bCs/>
          <w:color w:val="auto"/>
          <w:sz w:val="20"/>
          <w:szCs w:val="20"/>
        </w:rPr>
        <w:t>women</w:t>
      </w:r>
      <w:r w:rsidR="00F15A07">
        <w:rPr>
          <w:rFonts w:ascii="Arial" w:hAnsi="Arial" w:cs="Arial"/>
          <w:bCs/>
          <w:color w:val="auto"/>
          <w:sz w:val="20"/>
          <w:szCs w:val="20"/>
        </w:rPr>
        <w:t xml:space="preserve"> in </w:t>
      </w:r>
      <w:r w:rsidRPr="00A748AF">
        <w:rPr>
          <w:rFonts w:ascii="Arial" w:hAnsi="Arial" w:cs="Arial"/>
          <w:bCs/>
          <w:color w:val="auto"/>
          <w:sz w:val="20"/>
          <w:szCs w:val="20"/>
        </w:rPr>
        <w:t>all Australian workplaces (61% of women in the legal profession vs. 39%</w:t>
      </w:r>
      <w:r w:rsidR="00F15A07">
        <w:rPr>
          <w:rFonts w:ascii="Arial" w:hAnsi="Arial" w:cs="Arial"/>
          <w:bCs/>
          <w:color w:val="auto"/>
          <w:sz w:val="20"/>
          <w:szCs w:val="20"/>
        </w:rPr>
        <w:t xml:space="preserve"> of women generally noted</w:t>
      </w:r>
      <w:r w:rsidRPr="00A748AF">
        <w:rPr>
          <w:rFonts w:ascii="Arial" w:hAnsi="Arial" w:cs="Arial"/>
          <w:bCs/>
          <w:color w:val="auto"/>
          <w:sz w:val="20"/>
          <w:szCs w:val="20"/>
        </w:rPr>
        <w:t xml:space="preserve"> in the AHRC report</w:t>
      </w:r>
      <w:r w:rsidR="009655C9">
        <w:rPr>
          <w:rFonts w:ascii="Arial" w:hAnsi="Arial" w:cs="Arial"/>
          <w:bCs/>
          <w:color w:val="auto"/>
          <w:sz w:val="20"/>
          <w:szCs w:val="20"/>
        </w:rPr>
        <w:t>).</w:t>
      </w:r>
    </w:p>
    <w:p w14:paraId="3372FDB7" w14:textId="67135ADC"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One in four (25%) legal professionals have personally experienced sexual harassment in the legal sector within the last 12 months, and 57% within the last 5 years.</w:t>
      </w:r>
    </w:p>
    <w:p w14:paraId="5D7C20DB" w14:textId="6F850A3A" w:rsidR="0063324D" w:rsidRPr="00A748AF" w:rsidRDefault="00F15A07"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Employers and employees’ perceptions of the</w:t>
      </w:r>
      <w:r w:rsidR="0063324D" w:rsidRPr="00A748AF">
        <w:rPr>
          <w:rFonts w:ascii="Arial" w:hAnsi="Arial" w:cs="Arial"/>
          <w:bCs/>
          <w:color w:val="auto"/>
          <w:sz w:val="20"/>
          <w:szCs w:val="20"/>
        </w:rPr>
        <w:t xml:space="preserve"> prevalence of sexual harassment differed. One in four (23%) respondents to the Practitioner survey said it was common or very common, while 41% thought it occurred sometimes; only one in ten (9%) thought it was rare. In comparison, 73% of respondents to the Management Practices survey thought that sexual harassment was very rare within their own organisation; a minority of 5% believed that incidents occurred sometimes, and 1% suggested it was commonplace.</w:t>
      </w:r>
    </w:p>
    <w:p w14:paraId="305D695C"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The nature of sexual harassment in the legal sector</w:t>
      </w:r>
    </w:p>
    <w:p w14:paraId="0A9FC112" w14:textId="1D32C303" w:rsidR="0063324D" w:rsidRPr="00A748AF" w:rsidRDefault="0063324D" w:rsidP="00A748AF">
      <w:pPr>
        <w:keepNext/>
        <w:jc w:val="both"/>
        <w:rPr>
          <w:rFonts w:cs="Arial"/>
          <w:bCs/>
          <w:szCs w:val="20"/>
          <w:lang w:val="en-AU" w:eastAsia="en-US"/>
        </w:rPr>
      </w:pPr>
      <w:r w:rsidRPr="00A748AF">
        <w:rPr>
          <w:rFonts w:cs="Arial"/>
          <w:bCs/>
          <w:szCs w:val="20"/>
          <w:lang w:val="en-AU" w:eastAsia="en-US"/>
        </w:rPr>
        <w:t xml:space="preserve">There are some similarities between the harassment experienced by Victoria’s legal professionals and Australians in other workplaces, however, there are also some key differences. In particular, the experience of sexual harassment in the profession is strongly gendered, and there is generally a power imbalance between the harasser and the victim. </w:t>
      </w:r>
    </w:p>
    <w:p w14:paraId="2DBE906E"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Types of sexual harassment in the legal sector</w:t>
      </w:r>
    </w:p>
    <w:p w14:paraId="02B78AFB" w14:textId="0E9BBCA8"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Consistent with </w:t>
      </w:r>
      <w:r w:rsidR="00F15A07">
        <w:rPr>
          <w:rFonts w:ascii="Arial" w:hAnsi="Arial" w:cs="Arial"/>
          <w:bCs/>
          <w:color w:val="auto"/>
          <w:sz w:val="20"/>
          <w:szCs w:val="20"/>
        </w:rPr>
        <w:t xml:space="preserve">the </w:t>
      </w:r>
      <w:r w:rsidRPr="00A748AF">
        <w:rPr>
          <w:rFonts w:ascii="Arial" w:hAnsi="Arial" w:cs="Arial"/>
          <w:bCs/>
          <w:color w:val="auto"/>
          <w:sz w:val="20"/>
          <w:szCs w:val="20"/>
        </w:rPr>
        <w:t xml:space="preserve">AHRC’s findings for Australians in other workplaces, the most common types of sexual harassment that legal professionals had personally experienced were non-physical behaviours such as intrusive questions about their own or someone else’s private life or physical appearance (24%), sexually aggressive sounds, comments or jokes (23%) and inappropriate staring or leering (19%). </w:t>
      </w:r>
    </w:p>
    <w:p w14:paraId="565B6971" w14:textId="77777777" w:rsidR="0063324D" w:rsidRPr="00A748AF" w:rsidRDefault="0063324D" w:rsidP="00025148">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lastRenderedPageBreak/>
        <w:t xml:space="preserve">However, one in five (18%) had personally experienced unwelcome physical contact, including touching, hugging, cornering or kissing (18%) or actual or attempted rape or assault (2%).    </w:t>
      </w:r>
    </w:p>
    <w:p w14:paraId="0BE8FEFB"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Who experiences sexual harassment in the legal sector?</w:t>
      </w:r>
    </w:p>
    <w:p w14:paraId="048A8F05"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 xml:space="preserve">The majority of legal professionals who had personally experienced sexual harassment were women (82%), compared with 15% of men. </w:t>
      </w:r>
    </w:p>
    <w:p w14:paraId="529D7042" w14:textId="49A31588" w:rsidR="0063324D" w:rsidRPr="00A748AF" w:rsidRDefault="00CD7207" w:rsidP="00066D4D">
      <w:pPr>
        <w:pStyle w:val="ListParagraph"/>
        <w:numPr>
          <w:ilvl w:val="0"/>
          <w:numId w:val="34"/>
        </w:numPr>
        <w:spacing w:before="120" w:line="276" w:lineRule="auto"/>
        <w:ind w:left="714" w:hanging="357"/>
        <w:contextualSpacing w:val="0"/>
        <w:jc w:val="both"/>
        <w:rPr>
          <w:rFonts w:ascii="Arial" w:hAnsi="Arial" w:cs="Arial"/>
          <w:bCs/>
          <w:sz w:val="20"/>
          <w:szCs w:val="20"/>
        </w:rPr>
      </w:pPr>
      <w:r>
        <w:rPr>
          <w:rFonts w:ascii="Arial" w:hAnsi="Arial" w:cs="Arial"/>
          <w:bCs/>
          <w:color w:val="auto"/>
          <w:sz w:val="20"/>
          <w:szCs w:val="20"/>
        </w:rPr>
        <w:t>Those</w:t>
      </w:r>
      <w:r w:rsidRPr="00A748AF">
        <w:rPr>
          <w:rFonts w:ascii="Arial" w:hAnsi="Arial" w:cs="Arial"/>
          <w:bCs/>
          <w:color w:val="auto"/>
          <w:sz w:val="20"/>
          <w:szCs w:val="20"/>
        </w:rPr>
        <w:t xml:space="preserve"> </w:t>
      </w:r>
      <w:r w:rsidR="0063324D" w:rsidRPr="00A748AF">
        <w:rPr>
          <w:rFonts w:ascii="Arial" w:hAnsi="Arial" w:cs="Arial"/>
          <w:bCs/>
          <w:color w:val="auto"/>
          <w:sz w:val="20"/>
          <w:szCs w:val="20"/>
        </w:rPr>
        <w:t>with less experience in the legal profession were significantly more likely</w:t>
      </w:r>
      <w:r w:rsidR="009531F7" w:rsidRPr="00A748AF">
        <w:rPr>
          <w:rFonts w:ascii="Arial" w:hAnsi="Arial" w:cs="Arial"/>
          <w:bCs/>
          <w:color w:val="auto"/>
          <w:sz w:val="20"/>
          <w:szCs w:val="20"/>
        </w:rPr>
        <w:t xml:space="preserve"> to</w:t>
      </w:r>
      <w:r w:rsidR="0063324D" w:rsidRPr="00A748AF">
        <w:rPr>
          <w:rFonts w:ascii="Arial" w:hAnsi="Arial" w:cs="Arial"/>
          <w:bCs/>
          <w:color w:val="auto"/>
          <w:sz w:val="20"/>
          <w:szCs w:val="20"/>
        </w:rPr>
        <w:t xml:space="preserve"> have been sexually harassed (59% of those with less than 6 years’ experience in the profession had personal experiences, including 33% </w:t>
      </w:r>
      <w:r w:rsidR="00CB39E7">
        <w:rPr>
          <w:rFonts w:ascii="Arial" w:hAnsi="Arial" w:cs="Arial"/>
          <w:bCs/>
          <w:color w:val="auto"/>
          <w:sz w:val="20"/>
          <w:szCs w:val="20"/>
        </w:rPr>
        <w:t>less than</w:t>
      </w:r>
      <w:r w:rsidR="0063324D" w:rsidRPr="00A748AF">
        <w:rPr>
          <w:rFonts w:ascii="Arial" w:hAnsi="Arial" w:cs="Arial"/>
          <w:bCs/>
          <w:color w:val="auto"/>
          <w:sz w:val="20"/>
          <w:szCs w:val="20"/>
        </w:rPr>
        <w:t xml:space="preserve"> </w:t>
      </w:r>
      <w:r w:rsidR="00CB39E7">
        <w:rPr>
          <w:rFonts w:ascii="Arial" w:hAnsi="Arial" w:cs="Arial"/>
          <w:bCs/>
          <w:color w:val="auto"/>
          <w:sz w:val="20"/>
          <w:szCs w:val="20"/>
        </w:rPr>
        <w:t>3</w:t>
      </w:r>
      <w:r w:rsidR="0063324D" w:rsidRPr="00A748AF">
        <w:rPr>
          <w:rFonts w:ascii="Arial" w:hAnsi="Arial" w:cs="Arial"/>
          <w:bCs/>
          <w:color w:val="auto"/>
          <w:sz w:val="20"/>
          <w:szCs w:val="20"/>
        </w:rPr>
        <w:t xml:space="preserve"> years’ experience).</w:t>
      </w:r>
    </w:p>
    <w:p w14:paraId="7CE86BB7"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One in five (21%) legal professionals who experienced sexual harassment were lawyers who hadn’t completed their period of supervised legal practice.</w:t>
      </w:r>
    </w:p>
    <w:p w14:paraId="7B794037"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Who perpetrates sexual harassment in the legal sector?</w:t>
      </w:r>
    </w:p>
    <w:p w14:paraId="75A17E2E" w14:textId="28DF2050"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Consistent with the AHRC</w:t>
      </w:r>
      <w:r w:rsidR="00CD7207">
        <w:rPr>
          <w:rFonts w:ascii="Arial" w:hAnsi="Arial" w:cs="Arial"/>
          <w:bCs/>
          <w:color w:val="auto"/>
          <w:sz w:val="20"/>
          <w:szCs w:val="20"/>
        </w:rPr>
        <w:t>’s</w:t>
      </w:r>
      <w:r w:rsidRPr="00A748AF">
        <w:rPr>
          <w:rFonts w:ascii="Arial" w:hAnsi="Arial" w:cs="Arial"/>
          <w:bCs/>
          <w:color w:val="auto"/>
          <w:sz w:val="20"/>
          <w:szCs w:val="20"/>
        </w:rPr>
        <w:t xml:space="preserve"> findings, the majority of perpetrators of sexual harassment in Victoria’s legal sector are male (90%), and the remaining 10% were female. Harassers were also significantly more likely to be described as being over the age of 40 (66%). </w:t>
      </w:r>
      <w:r w:rsidR="00A00A53" w:rsidRPr="00A748AF">
        <w:rPr>
          <w:rFonts w:ascii="Arial" w:hAnsi="Arial" w:cs="Arial"/>
          <w:bCs/>
          <w:color w:val="auto"/>
          <w:sz w:val="20"/>
          <w:szCs w:val="20"/>
        </w:rPr>
        <w:t xml:space="preserve">Almost one in every two (45%) respondents said the harasser(s) had been male, </w:t>
      </w:r>
      <w:r w:rsidR="00A00A53" w:rsidRPr="00A748AF">
        <w:rPr>
          <w:rFonts w:ascii="Arial" w:hAnsi="Arial" w:cs="Arial"/>
          <w:bCs/>
          <w:i/>
          <w:color w:val="auto"/>
          <w:sz w:val="20"/>
          <w:szCs w:val="20"/>
        </w:rPr>
        <w:t>and</w:t>
      </w:r>
      <w:r w:rsidR="00A00A53" w:rsidRPr="00A748AF">
        <w:rPr>
          <w:rFonts w:ascii="Arial" w:hAnsi="Arial" w:cs="Arial"/>
          <w:bCs/>
          <w:color w:val="auto"/>
          <w:sz w:val="20"/>
          <w:szCs w:val="20"/>
        </w:rPr>
        <w:t xml:space="preserve"> in a more senior role than they were at the time of the incident</w:t>
      </w:r>
      <w:r w:rsidR="00A00A53" w:rsidRPr="00A748AF">
        <w:rPr>
          <w:rFonts w:ascii="Arial" w:hAnsi="Arial" w:cs="Arial"/>
          <w:bCs/>
          <w:i/>
          <w:color w:val="auto"/>
          <w:sz w:val="20"/>
          <w:szCs w:val="20"/>
        </w:rPr>
        <w:t xml:space="preserve"> and</w:t>
      </w:r>
      <w:r w:rsidR="00A00A53" w:rsidRPr="00A748AF">
        <w:rPr>
          <w:rFonts w:ascii="Arial" w:hAnsi="Arial" w:cs="Arial"/>
          <w:bCs/>
          <w:color w:val="auto"/>
          <w:sz w:val="20"/>
          <w:szCs w:val="20"/>
        </w:rPr>
        <w:t xml:space="preserve"> aged over 40</w:t>
      </w:r>
      <w:r w:rsidR="00A00A53">
        <w:rPr>
          <w:rFonts w:ascii="Arial" w:hAnsi="Arial" w:cs="Arial"/>
          <w:bCs/>
          <w:color w:val="auto"/>
          <w:sz w:val="20"/>
          <w:szCs w:val="20"/>
        </w:rPr>
        <w:t>.</w:t>
      </w:r>
    </w:p>
    <w:p w14:paraId="4F72A2D2" w14:textId="047200EA"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For the majority of legal professionals who personally experienced sexual harassment, their harasser was senior to them at the time of the most recent incident (72%). This is to be contrasted with AHRC’s findings that perpetrators of sexual harassment in Australian workplaces are </w:t>
      </w:r>
      <w:r w:rsidR="00CD7207">
        <w:rPr>
          <w:rFonts w:ascii="Arial" w:hAnsi="Arial" w:cs="Arial"/>
          <w:bCs/>
          <w:color w:val="auto"/>
          <w:sz w:val="20"/>
          <w:szCs w:val="20"/>
        </w:rPr>
        <w:t xml:space="preserve">most </w:t>
      </w:r>
      <w:r w:rsidRPr="00A748AF">
        <w:rPr>
          <w:rFonts w:ascii="Arial" w:hAnsi="Arial" w:cs="Arial"/>
          <w:bCs/>
          <w:color w:val="auto"/>
          <w:sz w:val="20"/>
          <w:szCs w:val="20"/>
        </w:rPr>
        <w:t xml:space="preserve">often co-workers at the same level as a victim. </w:t>
      </w:r>
    </w:p>
    <w:p w14:paraId="7BDD32B8" w14:textId="393AB7FE" w:rsidR="0063324D" w:rsidRPr="00A748AF" w:rsidRDefault="0063324D" w:rsidP="00AC3291">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It was common for incidents of sexual harassment to be part of a pattern of behaviour from the harasser (40%) or for the harasser to be known for being involved in similar incidents (</w:t>
      </w:r>
      <w:r w:rsidR="00CD7207" w:rsidRPr="00A748AF">
        <w:rPr>
          <w:rFonts w:ascii="Arial" w:hAnsi="Arial" w:cs="Arial"/>
          <w:bCs/>
          <w:color w:val="auto"/>
          <w:sz w:val="20"/>
          <w:szCs w:val="20"/>
        </w:rPr>
        <w:t>4</w:t>
      </w:r>
      <w:r w:rsidR="00CD7207">
        <w:rPr>
          <w:rFonts w:ascii="Arial" w:hAnsi="Arial" w:cs="Arial"/>
          <w:bCs/>
          <w:color w:val="auto"/>
          <w:sz w:val="20"/>
          <w:szCs w:val="20"/>
        </w:rPr>
        <w:t>8</w:t>
      </w:r>
      <w:r w:rsidRPr="00A748AF">
        <w:rPr>
          <w:rFonts w:ascii="Arial" w:hAnsi="Arial" w:cs="Arial"/>
          <w:bCs/>
          <w:color w:val="auto"/>
          <w:sz w:val="20"/>
          <w:szCs w:val="20"/>
        </w:rPr>
        <w:t xml:space="preserve">%). </w:t>
      </w:r>
    </w:p>
    <w:p w14:paraId="59E3F650" w14:textId="108D608E"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What are the long-term and short-term effects</w:t>
      </w:r>
      <w:r w:rsidR="00900F87" w:rsidRPr="000766B4">
        <w:rPr>
          <w:rFonts w:cs="Arial"/>
          <w:b/>
          <w:bCs/>
          <w:color w:val="005587"/>
          <w:szCs w:val="20"/>
          <w:lang w:val="en-AU" w:eastAsia="en-US"/>
        </w:rPr>
        <w:t xml:space="preserve"> of sexual harassment</w:t>
      </w:r>
      <w:r w:rsidRPr="000766B4">
        <w:rPr>
          <w:rFonts w:cs="Arial"/>
          <w:b/>
          <w:bCs/>
          <w:color w:val="005587"/>
          <w:szCs w:val="20"/>
          <w:lang w:val="en-AU" w:eastAsia="en-US"/>
        </w:rPr>
        <w:t>?</w:t>
      </w:r>
    </w:p>
    <w:p w14:paraId="196D31E8"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Nine in ten respondents (88%) with a personal experience of sexual harassment said they had experienced at least one negative short-term effect, including a degree of discomfort and/or awkwardness at work (68%), a negative effect on their mental health, or stress (51%) and a negative effect on their self-esteem and confidence (39%). </w:t>
      </w:r>
    </w:p>
    <w:p w14:paraId="31243E38" w14:textId="77777777" w:rsidR="00317E1F"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 xml:space="preserve">Almost half of the respondents (47%) with personal experience of sexual harassment mentioned a negative long-term effect, for example a negative effect on their relationships with colleagues (35%), discomfort and/or awkwardness at work in the long term (25%) and a long-term effect on their self-esteem and confidence (17%). </w:t>
      </w:r>
    </w:p>
    <w:p w14:paraId="2CFA159F" w14:textId="148AC955"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 xml:space="preserve">Reporting incidents of sexual harassment </w:t>
      </w:r>
    </w:p>
    <w:p w14:paraId="111C3401" w14:textId="4BFCB868" w:rsidR="0063324D" w:rsidRPr="00A748AF" w:rsidRDefault="0063324D" w:rsidP="00A748AF">
      <w:pPr>
        <w:jc w:val="both"/>
        <w:rPr>
          <w:rFonts w:cs="Arial"/>
          <w:bCs/>
          <w:szCs w:val="20"/>
        </w:rPr>
      </w:pPr>
      <w:r w:rsidRPr="00A748AF">
        <w:rPr>
          <w:rFonts w:cs="Arial"/>
          <w:bCs/>
          <w:szCs w:val="20"/>
        </w:rPr>
        <w:t xml:space="preserve">Sexual harassment in Victoria’s legal profession is significantly under-reported. Those victims who did report their experiences often had unfavourable experiences.   </w:t>
      </w:r>
    </w:p>
    <w:p w14:paraId="0203C988"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Most incidents of personally experienced sexual harassment went unreported (81%), although it was common to discuss an incident with colleagues (46%).  Four in five (80%) people said it was easier to keep quiet than report an incident.  </w:t>
      </w:r>
    </w:p>
    <w:p w14:paraId="66571E9A"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lastRenderedPageBreak/>
        <w:t xml:space="preserve">Common experiences among those who filed a formal report about an incident of sexual harassment they had experienced included having their complaint ignored (41%) and being treated less favourably in the organisation after filing the report (38%).  In addition, nearly half (46%) of those who made a formal report said they felt there were no consequences for the harasser. </w:t>
      </w:r>
    </w:p>
    <w:p w14:paraId="373DDCA1" w14:textId="4CFB774E"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Barriers to reporting sexual harassment</w:t>
      </w:r>
    </w:p>
    <w:p w14:paraId="5B45DF6F" w14:textId="016B846E" w:rsidR="0063324D" w:rsidRPr="00A748AF" w:rsidRDefault="0063324D" w:rsidP="00A748AF">
      <w:pPr>
        <w:jc w:val="both"/>
        <w:rPr>
          <w:rFonts w:cs="Arial"/>
          <w:bCs/>
          <w:szCs w:val="20"/>
        </w:rPr>
      </w:pPr>
      <w:r w:rsidRPr="00A748AF">
        <w:rPr>
          <w:rFonts w:cs="Arial"/>
          <w:bCs/>
          <w:szCs w:val="20"/>
        </w:rPr>
        <w:t>Survey respondents with personal experiences of sexual harassment who chose not to report the</w:t>
      </w:r>
      <w:r w:rsidR="00A00A53">
        <w:rPr>
          <w:rFonts w:cs="Arial"/>
          <w:bCs/>
          <w:szCs w:val="20"/>
        </w:rPr>
        <w:t>ir</w:t>
      </w:r>
      <w:r w:rsidRPr="00A748AF">
        <w:rPr>
          <w:rFonts w:cs="Arial"/>
          <w:bCs/>
          <w:szCs w:val="20"/>
        </w:rPr>
        <w:t xml:space="preserve"> latest incident were invited to consider a variety of </w:t>
      </w:r>
      <w:r w:rsidR="00A00A53">
        <w:rPr>
          <w:rFonts w:cs="Arial"/>
          <w:bCs/>
          <w:szCs w:val="20"/>
        </w:rPr>
        <w:t xml:space="preserve">personal, situational and contextual </w:t>
      </w:r>
      <w:r w:rsidRPr="00A748AF">
        <w:rPr>
          <w:rFonts w:cs="Arial"/>
          <w:bCs/>
          <w:szCs w:val="20"/>
        </w:rPr>
        <w:t>barriers to reporting, and nominate which barriers applied to their decision.</w:t>
      </w:r>
    </w:p>
    <w:p w14:paraId="22998216"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Common barriers included negative pre-existing attitudes towards the process or outcomes of reporting (97% of respondents), in particular a belief that ‘it was easier to keep quiet’ (80%) or that ‘it was a minor incident’ (66%) and a distrust or lack of confidence in the system in place to address the incident (59%).  </w:t>
      </w:r>
    </w:p>
    <w:p w14:paraId="76205AE2"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Social barriers were also common barriers to reporting an incident, referenced by 91% of those who chose not to report. The most common social barriers were: concern about negative reactions from colleagues or the harasser (67%); the belief that others would think the respondent was overreacting (67%); and generally not wanting others to know about the incident (52%). </w:t>
      </w:r>
    </w:p>
    <w:p w14:paraId="524B8896" w14:textId="77777777" w:rsidR="0063324D" w:rsidRPr="000766B4" w:rsidRDefault="0063324D" w:rsidP="00066D4D">
      <w:pPr>
        <w:keepNext/>
        <w:jc w:val="both"/>
        <w:rPr>
          <w:rFonts w:cs="Arial"/>
          <w:b/>
          <w:bCs/>
          <w:color w:val="005587"/>
          <w:sz w:val="28"/>
          <w:szCs w:val="28"/>
          <w:lang w:val="en-AU" w:eastAsia="en-US"/>
        </w:rPr>
      </w:pPr>
      <w:r w:rsidRPr="000766B4">
        <w:rPr>
          <w:rFonts w:cs="Arial"/>
          <w:b/>
          <w:bCs/>
          <w:color w:val="005587"/>
          <w:sz w:val="28"/>
          <w:szCs w:val="28"/>
          <w:lang w:val="en-AU" w:eastAsia="en-US"/>
        </w:rPr>
        <w:t>Witnessing sexual harassment</w:t>
      </w:r>
    </w:p>
    <w:p w14:paraId="36C3BF54" w14:textId="39B911CD" w:rsidR="0063324D" w:rsidRPr="00A748AF" w:rsidRDefault="0063324D" w:rsidP="00A748AF">
      <w:pPr>
        <w:jc w:val="both"/>
        <w:rPr>
          <w:rFonts w:cs="Arial"/>
          <w:bCs/>
          <w:szCs w:val="20"/>
        </w:rPr>
      </w:pPr>
      <w:r w:rsidRPr="00A748AF">
        <w:rPr>
          <w:rFonts w:cs="Arial"/>
          <w:bCs/>
          <w:szCs w:val="20"/>
        </w:rPr>
        <w:t>Many respondents indicated that they had either witnessed or heard about the sexual harassment of another person while working in Victoria’s legal sector</w:t>
      </w:r>
      <w:r w:rsidR="006E1240">
        <w:rPr>
          <w:rFonts w:cs="Arial"/>
          <w:bCs/>
          <w:szCs w:val="20"/>
        </w:rPr>
        <w:t>; however,</w:t>
      </w:r>
      <w:r w:rsidR="006E1240" w:rsidRPr="00A748AF">
        <w:rPr>
          <w:rFonts w:cs="Arial"/>
          <w:bCs/>
          <w:szCs w:val="20"/>
        </w:rPr>
        <w:t xml:space="preserve"> </w:t>
      </w:r>
      <w:r w:rsidRPr="00A748AF">
        <w:rPr>
          <w:rFonts w:cs="Arial"/>
          <w:bCs/>
          <w:szCs w:val="20"/>
        </w:rPr>
        <w:t>it was extremely rare for a respondent to have reported the incident.</w:t>
      </w:r>
    </w:p>
    <w:p w14:paraId="0E8FD562" w14:textId="24ACC254" w:rsidR="0063324D" w:rsidRPr="00A748AF" w:rsidRDefault="006E1240" w:rsidP="00066D4D">
      <w:pPr>
        <w:pStyle w:val="ListParagraph"/>
        <w:numPr>
          <w:ilvl w:val="0"/>
          <w:numId w:val="34"/>
        </w:numPr>
        <w:spacing w:before="120" w:after="240" w:line="276" w:lineRule="auto"/>
        <w:ind w:left="714" w:hanging="357"/>
        <w:jc w:val="both"/>
        <w:rPr>
          <w:rFonts w:ascii="Arial" w:hAnsi="Arial" w:cs="Arial"/>
          <w:bCs/>
          <w:sz w:val="20"/>
          <w:szCs w:val="20"/>
        </w:rPr>
      </w:pPr>
      <w:bookmarkStart w:id="16" w:name="_Hlk35190464"/>
      <w:r>
        <w:rPr>
          <w:rFonts w:ascii="Arial" w:hAnsi="Arial" w:cs="Arial"/>
          <w:bCs/>
          <w:color w:val="auto"/>
          <w:sz w:val="20"/>
          <w:szCs w:val="20"/>
        </w:rPr>
        <w:t xml:space="preserve">More than </w:t>
      </w:r>
      <w:r w:rsidR="0063324D" w:rsidRPr="00A748AF">
        <w:rPr>
          <w:rFonts w:ascii="Arial" w:hAnsi="Arial" w:cs="Arial"/>
          <w:bCs/>
          <w:color w:val="auto"/>
          <w:sz w:val="20"/>
          <w:szCs w:val="20"/>
        </w:rPr>
        <w:t>one in three (36</w:t>
      </w:r>
      <w:bookmarkEnd w:id="16"/>
      <w:r w:rsidR="0063324D" w:rsidRPr="00A748AF">
        <w:rPr>
          <w:rFonts w:ascii="Arial" w:hAnsi="Arial" w:cs="Arial"/>
          <w:bCs/>
          <w:color w:val="auto"/>
          <w:sz w:val="20"/>
          <w:szCs w:val="20"/>
        </w:rPr>
        <w:t xml:space="preserve">%) legal professionals said they had personally witnessed sexual harassment in the legal sector, while 43% had heard about it directly from someone who had been subject to </w:t>
      </w:r>
      <w:r w:rsidR="000E0442">
        <w:rPr>
          <w:rFonts w:ascii="Arial" w:hAnsi="Arial" w:cs="Arial"/>
          <w:bCs/>
          <w:color w:val="auto"/>
          <w:sz w:val="20"/>
          <w:szCs w:val="20"/>
        </w:rPr>
        <w:t xml:space="preserve">the </w:t>
      </w:r>
      <w:r w:rsidR="0063324D" w:rsidRPr="00A748AF">
        <w:rPr>
          <w:rFonts w:ascii="Arial" w:hAnsi="Arial" w:cs="Arial"/>
          <w:bCs/>
          <w:color w:val="auto"/>
          <w:sz w:val="20"/>
          <w:szCs w:val="20"/>
        </w:rPr>
        <w:t xml:space="preserve">sexual harassment. </w:t>
      </w:r>
      <w:r>
        <w:rPr>
          <w:rFonts w:ascii="Arial" w:hAnsi="Arial" w:cs="Arial"/>
          <w:bCs/>
          <w:color w:val="auto"/>
          <w:sz w:val="20"/>
          <w:szCs w:val="20"/>
        </w:rPr>
        <w:t xml:space="preserve">Overall, more than half (53%) of respondents witnessed and/or had heard about sexual harassment first-hand. </w:t>
      </w:r>
      <w:r w:rsidR="0063324D" w:rsidRPr="00A748AF">
        <w:rPr>
          <w:rFonts w:ascii="Arial" w:hAnsi="Arial" w:cs="Arial"/>
          <w:bCs/>
          <w:color w:val="auto"/>
          <w:sz w:val="20"/>
          <w:szCs w:val="20"/>
        </w:rPr>
        <w:t xml:space="preserve">However, </w:t>
      </w:r>
      <w:r w:rsidR="00B74723" w:rsidRPr="00A748AF">
        <w:rPr>
          <w:rFonts w:ascii="Arial" w:hAnsi="Arial" w:cs="Arial"/>
          <w:bCs/>
          <w:color w:val="auto"/>
          <w:sz w:val="20"/>
          <w:szCs w:val="20"/>
        </w:rPr>
        <w:t>only one in ten</w:t>
      </w:r>
      <w:r w:rsidR="0063324D" w:rsidRPr="00A748AF">
        <w:rPr>
          <w:rFonts w:ascii="Arial" w:hAnsi="Arial" w:cs="Arial"/>
          <w:bCs/>
          <w:color w:val="auto"/>
          <w:sz w:val="20"/>
          <w:szCs w:val="20"/>
        </w:rPr>
        <w:t xml:space="preserve"> </w:t>
      </w:r>
      <w:r>
        <w:rPr>
          <w:rFonts w:ascii="Arial" w:hAnsi="Arial" w:cs="Arial"/>
          <w:bCs/>
          <w:color w:val="auto"/>
          <w:sz w:val="20"/>
          <w:szCs w:val="20"/>
        </w:rPr>
        <w:t xml:space="preserve">respondents </w:t>
      </w:r>
      <w:r w:rsidR="0063324D" w:rsidRPr="00A748AF">
        <w:rPr>
          <w:rFonts w:ascii="Arial" w:hAnsi="Arial" w:cs="Arial"/>
          <w:bCs/>
          <w:color w:val="auto"/>
          <w:sz w:val="20"/>
          <w:szCs w:val="20"/>
        </w:rPr>
        <w:t>(</w:t>
      </w:r>
      <w:r w:rsidR="00B74723" w:rsidRPr="00A748AF">
        <w:rPr>
          <w:rFonts w:ascii="Arial" w:hAnsi="Arial" w:cs="Arial"/>
          <w:bCs/>
          <w:color w:val="auto"/>
          <w:sz w:val="20"/>
          <w:szCs w:val="20"/>
        </w:rPr>
        <w:t>10</w:t>
      </w:r>
      <w:r w:rsidR="0063324D" w:rsidRPr="00A748AF">
        <w:rPr>
          <w:rFonts w:ascii="Arial" w:hAnsi="Arial" w:cs="Arial"/>
          <w:bCs/>
          <w:color w:val="auto"/>
          <w:sz w:val="20"/>
          <w:szCs w:val="20"/>
        </w:rPr>
        <w:t>%) reported it.</w:t>
      </w:r>
    </w:p>
    <w:p w14:paraId="3EF9B83D"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Workplace sexual harassment policies</w:t>
      </w:r>
    </w:p>
    <w:p w14:paraId="0D1DD960" w14:textId="77777777" w:rsidR="0063324D" w:rsidRPr="00A748AF" w:rsidRDefault="0063324D" w:rsidP="00A748AF">
      <w:pPr>
        <w:jc w:val="both"/>
        <w:rPr>
          <w:rFonts w:cs="Arial"/>
          <w:bCs/>
          <w:szCs w:val="20"/>
        </w:rPr>
      </w:pPr>
      <w:r w:rsidRPr="00A748AF">
        <w:rPr>
          <w:rFonts w:cs="Arial"/>
          <w:bCs/>
          <w:szCs w:val="20"/>
        </w:rPr>
        <w:t xml:space="preserve">Responses to the Management Practices survey suggest that there are many legal workplaces without sexual harassment policies. </w:t>
      </w:r>
    </w:p>
    <w:p w14:paraId="4D28E9DA" w14:textId="36620822" w:rsidR="0063324D" w:rsidRPr="00A748AF" w:rsidRDefault="00E619A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 xml:space="preserve">Only </w:t>
      </w:r>
      <w:r w:rsidRPr="00E619AD">
        <w:rPr>
          <w:rFonts w:ascii="Arial" w:hAnsi="Arial" w:cs="Arial"/>
          <w:bCs/>
          <w:color w:val="auto"/>
          <w:sz w:val="20"/>
          <w:szCs w:val="20"/>
          <w:lang w:val="en-GB"/>
        </w:rPr>
        <w:t>44%</w:t>
      </w:r>
      <w:r>
        <w:rPr>
          <w:rFonts w:ascii="Arial" w:hAnsi="Arial" w:cs="Arial"/>
          <w:bCs/>
          <w:color w:val="auto"/>
          <w:sz w:val="20"/>
          <w:szCs w:val="20"/>
          <w:lang w:val="en-GB"/>
        </w:rPr>
        <w:t xml:space="preserve"> </w:t>
      </w:r>
      <w:r w:rsidRPr="00E619AD">
        <w:rPr>
          <w:rFonts w:ascii="Arial" w:hAnsi="Arial" w:cs="Arial"/>
          <w:bCs/>
          <w:color w:val="auto"/>
          <w:sz w:val="20"/>
          <w:szCs w:val="20"/>
          <w:lang w:val="en-GB"/>
        </w:rPr>
        <w:t>of respondents to the Management Practices survey said their organisation definitely had a policy that addressed sexual harassment</w:t>
      </w:r>
      <w:r>
        <w:rPr>
          <w:rFonts w:ascii="Arial" w:hAnsi="Arial" w:cs="Arial"/>
          <w:bCs/>
          <w:color w:val="auto"/>
          <w:sz w:val="20"/>
          <w:szCs w:val="20"/>
          <w:lang w:val="en-GB"/>
        </w:rPr>
        <w:t xml:space="preserve">. Fewer than one in three (28%) organisations </w:t>
      </w:r>
      <w:r w:rsidR="00293101">
        <w:rPr>
          <w:rFonts w:ascii="Arial" w:hAnsi="Arial" w:cs="Arial"/>
          <w:bCs/>
          <w:color w:val="auto"/>
          <w:sz w:val="20"/>
          <w:szCs w:val="20"/>
          <w:lang w:val="en-GB"/>
        </w:rPr>
        <w:t xml:space="preserve">overall </w:t>
      </w:r>
      <w:r w:rsidR="00756490">
        <w:rPr>
          <w:rFonts w:ascii="Arial" w:hAnsi="Arial" w:cs="Arial"/>
          <w:bCs/>
          <w:color w:val="auto"/>
          <w:sz w:val="20"/>
          <w:szCs w:val="20"/>
          <w:lang w:val="en-GB"/>
        </w:rPr>
        <w:t>had</w:t>
      </w:r>
      <w:r>
        <w:rPr>
          <w:rFonts w:ascii="Arial" w:hAnsi="Arial" w:cs="Arial"/>
          <w:bCs/>
          <w:color w:val="auto"/>
          <w:sz w:val="20"/>
          <w:szCs w:val="20"/>
          <w:lang w:val="en-GB"/>
        </w:rPr>
        <w:t xml:space="preserve"> </w:t>
      </w:r>
      <w:r w:rsidRPr="00B57F12">
        <w:rPr>
          <w:rFonts w:ascii="Arial" w:hAnsi="Arial" w:cs="Arial"/>
          <w:bCs/>
          <w:i/>
          <w:color w:val="auto"/>
          <w:sz w:val="20"/>
          <w:szCs w:val="20"/>
          <w:lang w:val="en-GB"/>
        </w:rPr>
        <w:t>documented</w:t>
      </w:r>
      <w:r>
        <w:rPr>
          <w:rFonts w:ascii="Arial" w:hAnsi="Arial" w:cs="Arial"/>
          <w:bCs/>
          <w:color w:val="auto"/>
          <w:sz w:val="20"/>
          <w:szCs w:val="20"/>
          <w:lang w:val="en-GB"/>
        </w:rPr>
        <w:t xml:space="preserve"> policies</w:t>
      </w:r>
      <w:r w:rsidRPr="00E619AD">
        <w:rPr>
          <w:rFonts w:ascii="Arial" w:hAnsi="Arial" w:cs="Arial"/>
          <w:bCs/>
          <w:color w:val="auto"/>
          <w:sz w:val="20"/>
          <w:szCs w:val="20"/>
          <w:lang w:val="en-GB"/>
        </w:rPr>
        <w:t>.</w:t>
      </w:r>
    </w:p>
    <w:p w14:paraId="35A02FF4" w14:textId="751CCE46" w:rsidR="0063324D" w:rsidRPr="00A748AF" w:rsidRDefault="00047D73"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Respondents from s</w:t>
      </w:r>
      <w:r w:rsidR="0063324D" w:rsidRPr="00A748AF">
        <w:rPr>
          <w:rFonts w:ascii="Arial" w:hAnsi="Arial" w:cs="Arial"/>
          <w:bCs/>
          <w:color w:val="auto"/>
          <w:sz w:val="20"/>
          <w:szCs w:val="20"/>
        </w:rPr>
        <w:t xml:space="preserve">mall workplaces (between 2-50 people) were less likely to say there was a documented policy </w:t>
      </w:r>
      <w:r>
        <w:rPr>
          <w:rFonts w:ascii="Arial" w:hAnsi="Arial" w:cs="Arial"/>
          <w:bCs/>
          <w:color w:val="auto"/>
          <w:sz w:val="20"/>
          <w:szCs w:val="20"/>
        </w:rPr>
        <w:t xml:space="preserve">in their workplace </w:t>
      </w:r>
      <w:r w:rsidR="0063324D" w:rsidRPr="00A748AF">
        <w:rPr>
          <w:rFonts w:ascii="Arial" w:hAnsi="Arial" w:cs="Arial"/>
          <w:bCs/>
          <w:color w:val="auto"/>
          <w:sz w:val="20"/>
          <w:szCs w:val="20"/>
        </w:rPr>
        <w:t xml:space="preserve">(65%), compared </w:t>
      </w:r>
      <w:r>
        <w:rPr>
          <w:rFonts w:ascii="Arial" w:hAnsi="Arial" w:cs="Arial"/>
          <w:bCs/>
          <w:color w:val="auto"/>
          <w:sz w:val="20"/>
          <w:szCs w:val="20"/>
        </w:rPr>
        <w:t>with</w:t>
      </w:r>
      <w:r w:rsidRPr="00A748AF">
        <w:rPr>
          <w:rFonts w:ascii="Arial" w:hAnsi="Arial" w:cs="Arial"/>
          <w:bCs/>
          <w:color w:val="auto"/>
          <w:sz w:val="20"/>
          <w:szCs w:val="20"/>
        </w:rPr>
        <w:t xml:space="preserve"> </w:t>
      </w:r>
      <w:r w:rsidR="0063324D" w:rsidRPr="00A748AF">
        <w:rPr>
          <w:rFonts w:ascii="Arial" w:hAnsi="Arial" w:cs="Arial"/>
          <w:bCs/>
          <w:color w:val="auto"/>
          <w:sz w:val="20"/>
          <w:szCs w:val="20"/>
        </w:rPr>
        <w:t xml:space="preserve">larger workplaces </w:t>
      </w:r>
      <w:r>
        <w:rPr>
          <w:rFonts w:ascii="Arial" w:hAnsi="Arial" w:cs="Arial"/>
          <w:bCs/>
          <w:color w:val="auto"/>
          <w:sz w:val="20"/>
          <w:szCs w:val="20"/>
        </w:rPr>
        <w:t xml:space="preserve">with </w:t>
      </w:r>
      <w:r w:rsidR="0063324D" w:rsidRPr="00A748AF">
        <w:rPr>
          <w:rFonts w:ascii="Arial" w:hAnsi="Arial" w:cs="Arial"/>
          <w:bCs/>
          <w:color w:val="auto"/>
          <w:sz w:val="20"/>
          <w:szCs w:val="20"/>
        </w:rPr>
        <w:t>over 50 people</w:t>
      </w:r>
      <w:r>
        <w:rPr>
          <w:rFonts w:ascii="Arial" w:hAnsi="Arial" w:cs="Arial"/>
          <w:bCs/>
          <w:color w:val="auto"/>
          <w:sz w:val="20"/>
          <w:szCs w:val="20"/>
        </w:rPr>
        <w:t xml:space="preserve"> (</w:t>
      </w:r>
      <w:r w:rsidR="0063324D" w:rsidRPr="00A748AF">
        <w:rPr>
          <w:rFonts w:ascii="Arial" w:hAnsi="Arial" w:cs="Arial"/>
          <w:bCs/>
          <w:color w:val="auto"/>
          <w:sz w:val="20"/>
          <w:szCs w:val="20"/>
        </w:rPr>
        <w:t>90%).</w:t>
      </w:r>
    </w:p>
    <w:p w14:paraId="5D5C82B9" w14:textId="2CC07DAF"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Just over one in two (54%) of those surveyed in the Practitioner survey said that their workplace definitely had a documented sexual policy in place</w:t>
      </w:r>
      <w:r w:rsidR="009531F7" w:rsidRPr="00A748AF">
        <w:rPr>
          <w:rFonts w:ascii="Arial" w:hAnsi="Arial" w:cs="Arial"/>
          <w:bCs/>
          <w:color w:val="auto"/>
          <w:sz w:val="20"/>
          <w:szCs w:val="20"/>
        </w:rPr>
        <w:t>.</w:t>
      </w:r>
    </w:p>
    <w:p w14:paraId="410FE04E"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lastRenderedPageBreak/>
        <w:t>Training and education to prevent sexual harassment</w:t>
      </w:r>
    </w:p>
    <w:p w14:paraId="191CD5CC" w14:textId="77777777" w:rsidR="0063324D" w:rsidRPr="00A748AF" w:rsidRDefault="0063324D" w:rsidP="00A748AF">
      <w:pPr>
        <w:jc w:val="both"/>
        <w:rPr>
          <w:rFonts w:cs="Arial"/>
          <w:bCs/>
          <w:szCs w:val="20"/>
        </w:rPr>
      </w:pPr>
      <w:r w:rsidRPr="00A748AF">
        <w:rPr>
          <w:rFonts w:cs="Arial"/>
          <w:bCs/>
          <w:szCs w:val="20"/>
        </w:rPr>
        <w:t>The Management Practices survey asked respondents what training and education they provide</w:t>
      </w:r>
      <w:r w:rsidRPr="00A748AF">
        <w:rPr>
          <w:rFonts w:cs="Arial"/>
          <w:bCs/>
          <w:szCs w:val="20"/>
          <w:lang w:val="en-AU" w:eastAsia="en-US"/>
        </w:rPr>
        <w:t xml:space="preserve"> to employees on workplace sexual harassment. The results suggest that training as a sexual harassment prevention tool is particularly rare. </w:t>
      </w:r>
    </w:p>
    <w:p w14:paraId="0242B533" w14:textId="392CA135"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The majority of organisations that had a sexual harassment policy communicate that policy to new employees during the induction process (</w:t>
      </w:r>
      <w:r w:rsidR="00047D73" w:rsidRPr="00A748AF">
        <w:rPr>
          <w:rFonts w:ascii="Arial" w:hAnsi="Arial" w:cs="Arial"/>
          <w:bCs/>
          <w:color w:val="auto"/>
          <w:sz w:val="20"/>
          <w:szCs w:val="20"/>
        </w:rPr>
        <w:t>8</w:t>
      </w:r>
      <w:r w:rsidR="00047D73">
        <w:rPr>
          <w:rFonts w:ascii="Arial" w:hAnsi="Arial" w:cs="Arial"/>
          <w:bCs/>
          <w:color w:val="auto"/>
          <w:sz w:val="20"/>
          <w:szCs w:val="20"/>
        </w:rPr>
        <w:t>8</w:t>
      </w:r>
      <w:r w:rsidRPr="00A748AF">
        <w:rPr>
          <w:rFonts w:ascii="Arial" w:hAnsi="Arial" w:cs="Arial"/>
          <w:bCs/>
          <w:color w:val="auto"/>
          <w:sz w:val="20"/>
          <w:szCs w:val="20"/>
        </w:rPr>
        <w:t xml:space="preserve">%). However, as noted previously, fewer than half of all organisations appear to have such policies. </w:t>
      </w:r>
    </w:p>
    <w:p w14:paraId="542E20F2" w14:textId="3BC448B1"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Specific training on sexual harassment is uncommon in legal workplaces</w:t>
      </w:r>
      <w:r w:rsidR="00047D73">
        <w:rPr>
          <w:rFonts w:ascii="Arial" w:hAnsi="Arial" w:cs="Arial"/>
          <w:bCs/>
          <w:color w:val="auto"/>
          <w:sz w:val="20"/>
          <w:szCs w:val="20"/>
        </w:rPr>
        <w:t>:</w:t>
      </w:r>
      <w:r w:rsidRPr="00A748AF">
        <w:rPr>
          <w:rFonts w:ascii="Arial" w:hAnsi="Arial" w:cs="Arial"/>
          <w:bCs/>
          <w:color w:val="auto"/>
          <w:sz w:val="20"/>
          <w:szCs w:val="20"/>
        </w:rPr>
        <w:t xml:space="preserve"> only </w:t>
      </w:r>
      <w:r w:rsidR="00047D73" w:rsidRPr="00A748AF">
        <w:rPr>
          <w:rFonts w:ascii="Arial" w:hAnsi="Arial" w:cs="Arial"/>
          <w:bCs/>
          <w:color w:val="auto"/>
          <w:sz w:val="20"/>
          <w:szCs w:val="20"/>
        </w:rPr>
        <w:t>1</w:t>
      </w:r>
      <w:r w:rsidR="00047D73">
        <w:rPr>
          <w:rFonts w:ascii="Arial" w:hAnsi="Arial" w:cs="Arial"/>
          <w:bCs/>
          <w:color w:val="auto"/>
          <w:sz w:val="20"/>
          <w:szCs w:val="20"/>
        </w:rPr>
        <w:t>3</w:t>
      </w:r>
      <w:r w:rsidRPr="00A748AF">
        <w:rPr>
          <w:rFonts w:ascii="Arial" w:hAnsi="Arial" w:cs="Arial"/>
          <w:bCs/>
          <w:color w:val="auto"/>
          <w:sz w:val="20"/>
          <w:szCs w:val="20"/>
        </w:rPr>
        <w:t xml:space="preserve">% of all respondents </w:t>
      </w:r>
      <w:r w:rsidR="00EC3B98">
        <w:rPr>
          <w:rFonts w:ascii="Arial" w:hAnsi="Arial" w:cs="Arial"/>
          <w:bCs/>
          <w:color w:val="auto"/>
          <w:sz w:val="20"/>
          <w:szCs w:val="20"/>
        </w:rPr>
        <w:t>to the M</w:t>
      </w:r>
      <w:r w:rsidRPr="00A748AF">
        <w:rPr>
          <w:rFonts w:ascii="Arial" w:hAnsi="Arial" w:cs="Arial"/>
          <w:bCs/>
          <w:color w:val="auto"/>
          <w:sz w:val="20"/>
          <w:szCs w:val="20"/>
        </w:rPr>
        <w:t xml:space="preserve">anagement </w:t>
      </w:r>
      <w:r w:rsidR="00EC3B98">
        <w:rPr>
          <w:rFonts w:ascii="Arial" w:hAnsi="Arial" w:cs="Arial"/>
          <w:bCs/>
          <w:color w:val="auto"/>
          <w:sz w:val="20"/>
          <w:szCs w:val="20"/>
        </w:rPr>
        <w:t>P</w:t>
      </w:r>
      <w:r w:rsidRPr="00A748AF">
        <w:rPr>
          <w:rFonts w:ascii="Arial" w:hAnsi="Arial" w:cs="Arial"/>
          <w:bCs/>
          <w:color w:val="auto"/>
          <w:sz w:val="20"/>
          <w:szCs w:val="20"/>
        </w:rPr>
        <w:t xml:space="preserve">ractices survey provided training on sexual harassment.  From a legal practitioner perspective, </w:t>
      </w:r>
      <w:r w:rsidR="00047D73">
        <w:rPr>
          <w:rFonts w:ascii="Arial" w:hAnsi="Arial" w:cs="Arial"/>
          <w:bCs/>
          <w:color w:val="auto"/>
          <w:sz w:val="20"/>
          <w:szCs w:val="20"/>
        </w:rPr>
        <w:t>fewer</w:t>
      </w:r>
      <w:r w:rsidR="00047D73" w:rsidRPr="00A748AF">
        <w:rPr>
          <w:rFonts w:ascii="Arial" w:hAnsi="Arial" w:cs="Arial"/>
          <w:bCs/>
          <w:color w:val="auto"/>
          <w:sz w:val="20"/>
          <w:szCs w:val="20"/>
        </w:rPr>
        <w:t xml:space="preserve"> </w:t>
      </w:r>
      <w:r w:rsidRPr="00A748AF">
        <w:rPr>
          <w:rFonts w:ascii="Arial" w:hAnsi="Arial" w:cs="Arial"/>
          <w:bCs/>
          <w:color w:val="auto"/>
          <w:sz w:val="20"/>
          <w:szCs w:val="20"/>
        </w:rPr>
        <w:t xml:space="preserve">than half (44%) of the respondents to the Practitioner survey said they had taken part in training on sexual harassment in their current workplace.  </w:t>
      </w:r>
    </w:p>
    <w:p w14:paraId="08B2BF55" w14:textId="77777777" w:rsidR="0063324D" w:rsidRPr="00A748AF" w:rsidRDefault="0063324D" w:rsidP="00A748AF">
      <w:pPr>
        <w:jc w:val="both"/>
        <w:rPr>
          <w:rFonts w:cs="Arial"/>
          <w:color w:val="000000" w:themeColor="text1"/>
          <w:szCs w:val="20"/>
        </w:rPr>
      </w:pPr>
    </w:p>
    <w:p w14:paraId="1D011FB4" w14:textId="60F0A2F4" w:rsidR="00A0271E" w:rsidRPr="00C84C90" w:rsidRDefault="00A0271E" w:rsidP="0063324D">
      <w:pPr>
        <w:jc w:val="both"/>
        <w:rPr>
          <w:color w:val="000000" w:themeColor="text1"/>
        </w:rPr>
        <w:sectPr w:rsidR="00A0271E" w:rsidRPr="00C84C90" w:rsidSect="0086279A">
          <w:headerReference w:type="first" r:id="rId21"/>
          <w:footerReference w:type="first" r:id="rId22"/>
          <w:pgSz w:w="11907" w:h="16840" w:code="9"/>
          <w:pgMar w:top="-2268" w:right="907" w:bottom="1440" w:left="1134" w:header="113" w:footer="142" w:gutter="0"/>
          <w:pgNumType w:fmt="lowerRoman"/>
          <w:cols w:space="720"/>
          <w:titlePg/>
          <w:docGrid w:linePitch="326"/>
        </w:sectPr>
      </w:pPr>
    </w:p>
    <w:p w14:paraId="4F2A091E" w14:textId="5C85B8F3" w:rsidR="007857D0" w:rsidRPr="00C84C90" w:rsidRDefault="00B426A3" w:rsidP="00C84C90">
      <w:pPr>
        <w:pStyle w:val="DividerHeading1White"/>
        <w:sectPr w:rsidR="007857D0" w:rsidRPr="00C84C90" w:rsidSect="00711713">
          <w:headerReference w:type="first" r:id="rId23"/>
          <w:footerReference w:type="first" r:id="rId24"/>
          <w:pgSz w:w="11907" w:h="16840" w:code="9"/>
          <w:pgMar w:top="-2705" w:right="907" w:bottom="1440" w:left="1134" w:header="1134" w:footer="142" w:gutter="0"/>
          <w:pgNumType w:start="1"/>
          <w:cols w:space="720"/>
          <w:titlePg/>
          <w:docGrid w:linePitch="326"/>
        </w:sectPr>
      </w:pPr>
      <w:r w:rsidRPr="00C84C90">
        <w:lastRenderedPageBreak/>
        <w:t>Research context</w:t>
      </w:r>
    </w:p>
    <w:p w14:paraId="1AAC9DBD" w14:textId="77777777" w:rsidR="005A4487" w:rsidRPr="00840C4A" w:rsidRDefault="005A4487" w:rsidP="00840C4A">
      <w:pPr>
        <w:pStyle w:val="Heading1"/>
      </w:pPr>
      <w:bookmarkStart w:id="17" w:name="_Toc21509032"/>
      <w:bookmarkStart w:id="18" w:name="_Toc35605872"/>
      <w:bookmarkStart w:id="19" w:name="_Toc16860363"/>
      <w:r w:rsidRPr="00840C4A">
        <w:lastRenderedPageBreak/>
        <w:t>Research context</w:t>
      </w:r>
      <w:bookmarkEnd w:id="17"/>
      <w:bookmarkEnd w:id="18"/>
    </w:p>
    <w:p w14:paraId="18D3EF45" w14:textId="4D229C50" w:rsidR="005A4487" w:rsidRPr="000766B4" w:rsidRDefault="005A4487" w:rsidP="00697474">
      <w:pPr>
        <w:pStyle w:val="Heading2"/>
      </w:pPr>
      <w:bookmarkStart w:id="20" w:name="_Toc21509033"/>
      <w:bookmarkStart w:id="21" w:name="_Toc35605873"/>
      <w:r w:rsidRPr="000766B4">
        <w:t>Background</w:t>
      </w:r>
      <w:bookmarkEnd w:id="20"/>
      <w:r w:rsidRPr="000766B4">
        <w:t xml:space="preserve"> </w:t>
      </w:r>
      <w:r w:rsidR="007260F1" w:rsidRPr="000766B4">
        <w:t xml:space="preserve">and </w:t>
      </w:r>
      <w:bookmarkStart w:id="22" w:name="_Toc21509034"/>
      <w:r w:rsidR="007260F1" w:rsidRPr="000766B4">
        <w:t xml:space="preserve">research </w:t>
      </w:r>
      <w:r w:rsidRPr="000766B4">
        <w:t>objectives</w:t>
      </w:r>
      <w:bookmarkEnd w:id="21"/>
      <w:bookmarkEnd w:id="22"/>
    </w:p>
    <w:p w14:paraId="0189EAE9" w14:textId="30F04634" w:rsidR="00DC6216" w:rsidRDefault="005A4487" w:rsidP="00C84C90">
      <w:pPr>
        <w:pStyle w:val="BodyTextnew0"/>
        <w:rPr>
          <w:color w:val="000000" w:themeColor="text1"/>
        </w:rPr>
      </w:pPr>
      <w:r w:rsidRPr="00C84C90">
        <w:rPr>
          <w:color w:val="000000" w:themeColor="text1"/>
        </w:rPr>
        <w:t>The Victorian Legal Services Board + Commissioner (</w:t>
      </w:r>
      <w:r w:rsidR="00BF1435">
        <w:rPr>
          <w:color w:val="000000" w:themeColor="text1"/>
        </w:rPr>
        <w:t>VLSB+C</w:t>
      </w:r>
      <w:r w:rsidRPr="00C84C90">
        <w:rPr>
          <w:color w:val="000000" w:themeColor="text1"/>
        </w:rPr>
        <w:t xml:space="preserve">) is the </w:t>
      </w:r>
      <w:r w:rsidR="00DC6216">
        <w:rPr>
          <w:color w:val="000000" w:themeColor="text1"/>
        </w:rPr>
        <w:t xml:space="preserve">primary </w:t>
      </w:r>
      <w:r w:rsidR="00642CCD">
        <w:rPr>
          <w:color w:val="000000" w:themeColor="text1"/>
        </w:rPr>
        <w:t>regulator</w:t>
      </w:r>
      <w:r w:rsidRPr="00C84C90">
        <w:rPr>
          <w:color w:val="000000" w:themeColor="text1"/>
        </w:rPr>
        <w:t xml:space="preserve"> of the legal profession in Victoria. </w:t>
      </w:r>
    </w:p>
    <w:p w14:paraId="569A1169" w14:textId="09786296" w:rsidR="00AB0715" w:rsidRPr="00F66839" w:rsidRDefault="005A4487" w:rsidP="00C84C90">
      <w:pPr>
        <w:pStyle w:val="BodyTextnew0"/>
      </w:pPr>
      <w:r w:rsidRPr="00F66839">
        <w:rPr>
          <w:color w:val="000000" w:themeColor="text1"/>
        </w:rPr>
        <w:t xml:space="preserve">The </w:t>
      </w:r>
      <w:r w:rsidR="00BF1435" w:rsidRPr="00F66839">
        <w:rPr>
          <w:color w:val="000000" w:themeColor="text1"/>
        </w:rPr>
        <w:t>VLSB+C</w:t>
      </w:r>
      <w:r w:rsidR="00AB0715" w:rsidRPr="00F66839">
        <w:rPr>
          <w:color w:val="000000" w:themeColor="text1"/>
        </w:rPr>
        <w:t>’s goal is</w:t>
      </w:r>
      <w:r w:rsidRPr="00F66839">
        <w:rPr>
          <w:color w:val="000000" w:themeColor="text1"/>
        </w:rPr>
        <w:t xml:space="preserve"> to maintain and enhance</w:t>
      </w:r>
      <w:r w:rsidR="00642CCD" w:rsidRPr="00F66839">
        <w:rPr>
          <w:color w:val="000000" w:themeColor="text1"/>
        </w:rPr>
        <w:t xml:space="preserve"> public</w:t>
      </w:r>
      <w:r w:rsidRPr="00F66839">
        <w:rPr>
          <w:color w:val="000000" w:themeColor="text1"/>
        </w:rPr>
        <w:t xml:space="preserve"> trust</w:t>
      </w:r>
      <w:r w:rsidR="00642CCD" w:rsidRPr="00F66839">
        <w:rPr>
          <w:color w:val="000000" w:themeColor="text1"/>
        </w:rPr>
        <w:t xml:space="preserve"> and confidence</w:t>
      </w:r>
      <w:r w:rsidRPr="00F66839">
        <w:rPr>
          <w:color w:val="000000" w:themeColor="text1"/>
        </w:rPr>
        <w:t xml:space="preserve"> </w:t>
      </w:r>
      <w:r w:rsidR="00642CCD" w:rsidRPr="00F66839">
        <w:rPr>
          <w:color w:val="000000" w:themeColor="text1"/>
        </w:rPr>
        <w:t>in</w:t>
      </w:r>
      <w:r w:rsidRPr="00F66839">
        <w:rPr>
          <w:color w:val="000000" w:themeColor="text1"/>
        </w:rPr>
        <w:t xml:space="preserve"> the legal profession in Victoria,</w:t>
      </w:r>
      <w:r w:rsidR="00AB0715" w:rsidRPr="00F66839">
        <w:rPr>
          <w:color w:val="000000" w:themeColor="text1"/>
        </w:rPr>
        <w:t xml:space="preserve"> </w:t>
      </w:r>
      <w:r w:rsidR="00AB0715" w:rsidRPr="00F66839">
        <w:t xml:space="preserve">in recognition that the integrity of the profession is fundamental to the legitimacy of the justice system and the maintenance and protection of the rule of law. </w:t>
      </w:r>
    </w:p>
    <w:p w14:paraId="15AF25AB" w14:textId="4B05FAFC" w:rsidR="0033583A" w:rsidRPr="00F66839" w:rsidRDefault="00AB0715" w:rsidP="00C84C90">
      <w:pPr>
        <w:pStyle w:val="BodyTextnew0"/>
        <w:rPr>
          <w:color w:val="000000" w:themeColor="text1"/>
        </w:rPr>
      </w:pPr>
      <w:r w:rsidRPr="00F66839">
        <w:t xml:space="preserve">One of </w:t>
      </w:r>
      <w:r w:rsidR="00DC6216" w:rsidRPr="00F66839">
        <w:t>VLSB+C’s</w:t>
      </w:r>
      <w:r w:rsidRPr="00F66839">
        <w:t xml:space="preserve"> key functions is to</w:t>
      </w:r>
      <w:r w:rsidR="00642CCD" w:rsidRPr="00F66839">
        <w:rPr>
          <w:color w:val="000000" w:themeColor="text1"/>
        </w:rPr>
        <w:t xml:space="preserve"> assist </w:t>
      </w:r>
      <w:r w:rsidRPr="00F66839">
        <w:rPr>
          <w:color w:val="000000" w:themeColor="text1"/>
        </w:rPr>
        <w:t xml:space="preserve">the profession </w:t>
      </w:r>
      <w:r w:rsidR="00642CCD" w:rsidRPr="00F66839">
        <w:rPr>
          <w:color w:val="000000" w:themeColor="text1"/>
        </w:rPr>
        <w:t>to</w:t>
      </w:r>
      <w:r w:rsidR="005A4487" w:rsidRPr="00F66839">
        <w:rPr>
          <w:color w:val="000000" w:themeColor="text1"/>
        </w:rPr>
        <w:t xml:space="preserve"> uphold the highest standards of ethics </w:t>
      </w:r>
      <w:r w:rsidRPr="00F66839">
        <w:rPr>
          <w:color w:val="000000" w:themeColor="text1"/>
        </w:rPr>
        <w:t xml:space="preserve">and </w:t>
      </w:r>
      <w:r w:rsidR="005A4487" w:rsidRPr="00F66839">
        <w:rPr>
          <w:color w:val="000000" w:themeColor="text1"/>
        </w:rPr>
        <w:t xml:space="preserve">legal practice. </w:t>
      </w:r>
    </w:p>
    <w:p w14:paraId="28DB00DF" w14:textId="2B54EF93" w:rsidR="005A4487" w:rsidRPr="00F66839" w:rsidRDefault="005A4487">
      <w:pPr>
        <w:pStyle w:val="BodyTextnew0"/>
        <w:rPr>
          <w:color w:val="000000" w:themeColor="text1"/>
        </w:rPr>
      </w:pPr>
      <w:r w:rsidRPr="00F66839">
        <w:rPr>
          <w:color w:val="000000" w:themeColor="text1"/>
        </w:rPr>
        <w:t xml:space="preserve">While problematic conduct </w:t>
      </w:r>
      <w:r w:rsidR="00AB0715" w:rsidRPr="00F66839">
        <w:rPr>
          <w:color w:val="000000" w:themeColor="text1"/>
        </w:rPr>
        <w:t xml:space="preserve">by lawyers </w:t>
      </w:r>
      <w:r w:rsidRPr="00F66839">
        <w:rPr>
          <w:color w:val="000000" w:themeColor="text1"/>
        </w:rPr>
        <w:t xml:space="preserve">can occur in many forms, the scope of the present research </w:t>
      </w:r>
      <w:r w:rsidR="00F66839" w:rsidRPr="00FA5B45">
        <w:rPr>
          <w:color w:val="000000" w:themeColor="text1"/>
        </w:rPr>
        <w:t>was</w:t>
      </w:r>
      <w:r w:rsidR="00F66839" w:rsidRPr="00F66839">
        <w:rPr>
          <w:color w:val="000000" w:themeColor="text1"/>
        </w:rPr>
        <w:t xml:space="preserve"> </w:t>
      </w:r>
      <w:r w:rsidRPr="00F66839">
        <w:rPr>
          <w:color w:val="000000" w:themeColor="text1"/>
        </w:rPr>
        <w:t xml:space="preserve">to explore </w:t>
      </w:r>
      <w:r w:rsidR="00DC6216" w:rsidRPr="00F66839">
        <w:rPr>
          <w:color w:val="000000" w:themeColor="text1"/>
        </w:rPr>
        <w:t xml:space="preserve">a specific form of </w:t>
      </w:r>
      <w:r w:rsidRPr="00F66839">
        <w:rPr>
          <w:color w:val="000000" w:themeColor="text1"/>
        </w:rPr>
        <w:t>unethical conduct</w:t>
      </w:r>
      <w:r w:rsidR="004006CC" w:rsidRPr="00F66839">
        <w:rPr>
          <w:color w:val="000000" w:themeColor="text1"/>
        </w:rPr>
        <w:t>:</w:t>
      </w:r>
      <w:r w:rsidRPr="00F66839">
        <w:rPr>
          <w:color w:val="000000" w:themeColor="text1"/>
        </w:rPr>
        <w:t xml:space="preserve"> sexual harassment.</w:t>
      </w:r>
      <w:r w:rsidR="00CF3DAF" w:rsidRPr="00F66839">
        <w:rPr>
          <w:color w:val="000000" w:themeColor="text1"/>
        </w:rPr>
        <w:t xml:space="preserve"> </w:t>
      </w:r>
      <w:r w:rsidRPr="00F66839">
        <w:rPr>
          <w:color w:val="000000" w:themeColor="text1"/>
        </w:rPr>
        <w:t xml:space="preserve">The </w:t>
      </w:r>
      <w:r w:rsidR="00BF1435" w:rsidRPr="00F66839">
        <w:rPr>
          <w:color w:val="000000" w:themeColor="text1"/>
        </w:rPr>
        <w:t>VLSB+C</w:t>
      </w:r>
      <w:r w:rsidRPr="00F66839">
        <w:rPr>
          <w:color w:val="000000" w:themeColor="text1"/>
        </w:rPr>
        <w:t xml:space="preserve"> is committed to understanding </w:t>
      </w:r>
      <w:r w:rsidR="004006CC" w:rsidRPr="00F66839">
        <w:rPr>
          <w:color w:val="000000" w:themeColor="text1"/>
        </w:rPr>
        <w:t>the scope of this problem</w:t>
      </w:r>
      <w:r w:rsidRPr="00F66839">
        <w:rPr>
          <w:color w:val="000000" w:themeColor="text1"/>
        </w:rPr>
        <w:t xml:space="preserve"> in the legal sector and </w:t>
      </w:r>
      <w:r w:rsidR="00740949" w:rsidRPr="00F66839">
        <w:rPr>
          <w:color w:val="000000" w:themeColor="text1"/>
        </w:rPr>
        <w:t xml:space="preserve">using data to inform </w:t>
      </w:r>
      <w:r w:rsidR="00DC6216" w:rsidRPr="00F66839">
        <w:rPr>
          <w:color w:val="000000" w:themeColor="text1"/>
        </w:rPr>
        <w:t>its regulatory response to this issue</w:t>
      </w:r>
      <w:r w:rsidRPr="00F66839">
        <w:rPr>
          <w:color w:val="000000" w:themeColor="text1"/>
        </w:rPr>
        <w:t xml:space="preserve">. </w:t>
      </w:r>
    </w:p>
    <w:p w14:paraId="74BD32DD" w14:textId="62B68E31" w:rsidR="005A4487" w:rsidRPr="00C84C90" w:rsidRDefault="005A4487">
      <w:pPr>
        <w:pStyle w:val="BodyTextnew0"/>
        <w:rPr>
          <w:color w:val="000000" w:themeColor="text1"/>
        </w:rPr>
      </w:pPr>
      <w:r w:rsidRPr="00F66839">
        <w:rPr>
          <w:color w:val="000000" w:themeColor="text1"/>
        </w:rPr>
        <w:t>The</w:t>
      </w:r>
      <w:r w:rsidR="00DC6216" w:rsidRPr="00F66839">
        <w:rPr>
          <w:color w:val="000000" w:themeColor="text1"/>
        </w:rPr>
        <w:t xml:space="preserve"> VLSB+C’s</w:t>
      </w:r>
      <w:r w:rsidRPr="00F66839">
        <w:rPr>
          <w:color w:val="000000" w:themeColor="text1"/>
        </w:rPr>
        <w:t xml:space="preserve"> 2019 sexual harassment </w:t>
      </w:r>
      <w:r w:rsidR="009E4A54" w:rsidRPr="00F66839">
        <w:rPr>
          <w:color w:val="000000" w:themeColor="text1"/>
        </w:rPr>
        <w:t>study</w:t>
      </w:r>
      <w:r w:rsidR="003F35E8" w:rsidRPr="00F66839">
        <w:rPr>
          <w:color w:val="000000" w:themeColor="text1"/>
        </w:rPr>
        <w:t xml:space="preserve"> (</w:t>
      </w:r>
      <w:r w:rsidR="0002177C" w:rsidRPr="00F66839">
        <w:rPr>
          <w:color w:val="000000" w:themeColor="text1"/>
        </w:rPr>
        <w:t xml:space="preserve">the study), which comprised a </w:t>
      </w:r>
      <w:r w:rsidR="003F35E8" w:rsidRPr="00F66839">
        <w:rPr>
          <w:color w:val="000000" w:themeColor="text1"/>
        </w:rPr>
        <w:t xml:space="preserve">Practitioner survey and </w:t>
      </w:r>
      <w:r w:rsidR="0002177C" w:rsidRPr="00F66839">
        <w:rPr>
          <w:color w:val="000000" w:themeColor="text1"/>
        </w:rPr>
        <w:t xml:space="preserve">a </w:t>
      </w:r>
      <w:r w:rsidR="003F35E8" w:rsidRPr="00F66839">
        <w:rPr>
          <w:color w:val="000000" w:themeColor="text1"/>
        </w:rPr>
        <w:t>Management Practices survey</w:t>
      </w:r>
      <w:r w:rsidR="0002177C" w:rsidRPr="00F66839">
        <w:rPr>
          <w:color w:val="000000" w:themeColor="text1"/>
        </w:rPr>
        <w:t>,</w:t>
      </w:r>
      <w:r w:rsidR="009E4A54" w:rsidRPr="00F66839">
        <w:rPr>
          <w:color w:val="000000" w:themeColor="text1"/>
        </w:rPr>
        <w:t xml:space="preserve"> </w:t>
      </w:r>
      <w:r w:rsidR="00F74D47" w:rsidRPr="00F66839">
        <w:rPr>
          <w:color w:val="000000" w:themeColor="text1"/>
        </w:rPr>
        <w:t>mark</w:t>
      </w:r>
      <w:r w:rsidR="00CF3DAF" w:rsidRPr="00F66839">
        <w:rPr>
          <w:color w:val="000000" w:themeColor="text1"/>
        </w:rPr>
        <w:t>s</w:t>
      </w:r>
      <w:r w:rsidR="00F74D47" w:rsidRPr="00F66839">
        <w:rPr>
          <w:color w:val="000000" w:themeColor="text1"/>
        </w:rPr>
        <w:t xml:space="preserve"> </w:t>
      </w:r>
      <w:r w:rsidRPr="00F66839">
        <w:rPr>
          <w:color w:val="000000" w:themeColor="text1"/>
        </w:rPr>
        <w:t xml:space="preserve">the first step in this process and was conducted to gain a greater understanding of the prevalence </w:t>
      </w:r>
      <w:r w:rsidR="00DC6216" w:rsidRPr="00F66839">
        <w:rPr>
          <w:color w:val="000000" w:themeColor="text1"/>
        </w:rPr>
        <w:t xml:space="preserve">and characteristics </w:t>
      </w:r>
      <w:r w:rsidRPr="00F66839">
        <w:rPr>
          <w:color w:val="000000" w:themeColor="text1"/>
        </w:rPr>
        <w:t>of sexual harassment</w:t>
      </w:r>
      <w:r w:rsidR="00F74D47" w:rsidRPr="00F66839">
        <w:rPr>
          <w:color w:val="000000" w:themeColor="text1"/>
        </w:rPr>
        <w:t xml:space="preserve"> in Victoria’s legal workplaces</w:t>
      </w:r>
      <w:r w:rsidR="00066D4D">
        <w:rPr>
          <w:color w:val="000000" w:themeColor="text1"/>
        </w:rPr>
        <w:t xml:space="preserve">, as well as the training, policies and procedures in place </w:t>
      </w:r>
      <w:r w:rsidR="00F43B47">
        <w:rPr>
          <w:color w:val="000000" w:themeColor="text1"/>
        </w:rPr>
        <w:t>in legal workplaces to manage this problem</w:t>
      </w:r>
      <w:r w:rsidRPr="00F66839">
        <w:rPr>
          <w:color w:val="000000" w:themeColor="text1"/>
        </w:rPr>
        <w:t>.</w:t>
      </w:r>
      <w:r w:rsidRPr="00C84C90">
        <w:rPr>
          <w:color w:val="000000" w:themeColor="text1"/>
        </w:rPr>
        <w:t xml:space="preserve"> </w:t>
      </w:r>
    </w:p>
    <w:p w14:paraId="19554FE8" w14:textId="2D38805F" w:rsidR="005A4487" w:rsidRPr="00C84C90" w:rsidRDefault="005A4487">
      <w:pPr>
        <w:pStyle w:val="BodyTextnew0"/>
        <w:rPr>
          <w:color w:val="000000" w:themeColor="text1"/>
        </w:rPr>
      </w:pPr>
      <w:r w:rsidRPr="00C84C90">
        <w:rPr>
          <w:color w:val="000000" w:themeColor="text1"/>
        </w:rPr>
        <w:t xml:space="preserve">Specifically, the study </w:t>
      </w:r>
      <w:r w:rsidR="00F74D47" w:rsidRPr="00C84C90">
        <w:rPr>
          <w:color w:val="000000" w:themeColor="text1"/>
        </w:rPr>
        <w:t>aim</w:t>
      </w:r>
      <w:r w:rsidR="00F74D47">
        <w:rPr>
          <w:color w:val="000000" w:themeColor="text1"/>
        </w:rPr>
        <w:t>ed</w:t>
      </w:r>
      <w:r w:rsidR="00F74D47" w:rsidRPr="00C84C90">
        <w:rPr>
          <w:color w:val="000000" w:themeColor="text1"/>
        </w:rPr>
        <w:t xml:space="preserve"> </w:t>
      </w:r>
      <w:r w:rsidRPr="00C84C90">
        <w:rPr>
          <w:color w:val="000000" w:themeColor="text1"/>
        </w:rPr>
        <w:t>to examine:</w:t>
      </w:r>
    </w:p>
    <w:p w14:paraId="78E7486D" w14:textId="2F49C6A7" w:rsidR="005A4487" w:rsidRPr="00C84C90" w:rsidRDefault="005A4487" w:rsidP="00585859">
      <w:pPr>
        <w:pStyle w:val="ListBullet"/>
      </w:pPr>
      <w:r w:rsidRPr="00C84C90">
        <w:t xml:space="preserve">The prevalence of sexual harassment </w:t>
      </w:r>
      <w:r w:rsidR="000510F8">
        <w:t>across</w:t>
      </w:r>
      <w:r w:rsidRPr="00C84C90">
        <w:t xml:space="preserve"> the legal sector;</w:t>
      </w:r>
    </w:p>
    <w:p w14:paraId="5BD272EF" w14:textId="77777777" w:rsidR="005A4487" w:rsidRPr="00C84C90" w:rsidRDefault="005A4487" w:rsidP="00585859">
      <w:pPr>
        <w:pStyle w:val="ListBullet"/>
      </w:pPr>
      <w:r w:rsidRPr="00C84C90">
        <w:t>The nature of sexual harassment in the legal sector, including:</w:t>
      </w:r>
    </w:p>
    <w:p w14:paraId="3390260C" w14:textId="3AF9E48A" w:rsidR="005A4487" w:rsidRPr="00C84C90" w:rsidRDefault="005A4487" w:rsidP="00585859">
      <w:pPr>
        <w:pStyle w:val="ListBullet2"/>
      </w:pPr>
      <w:r w:rsidRPr="00C84C90">
        <w:t xml:space="preserve">the types of sexual harassment, </w:t>
      </w:r>
    </w:p>
    <w:p w14:paraId="3C10716D" w14:textId="556D0F66" w:rsidR="005A4487" w:rsidRPr="00C84C90" w:rsidRDefault="005A4487" w:rsidP="00585859">
      <w:pPr>
        <w:pStyle w:val="ListBullet2"/>
      </w:pPr>
      <w:r w:rsidRPr="00C84C90">
        <w:t xml:space="preserve">the </w:t>
      </w:r>
      <w:r w:rsidR="00DC6216">
        <w:t xml:space="preserve">victims and </w:t>
      </w:r>
      <w:r w:rsidRPr="00C84C90">
        <w:t xml:space="preserve">perpetrators of sexual harassment, and </w:t>
      </w:r>
    </w:p>
    <w:p w14:paraId="5DDC3EFC" w14:textId="3C56B315" w:rsidR="005A4487" w:rsidRPr="0002177C" w:rsidRDefault="005A4487" w:rsidP="00585859">
      <w:pPr>
        <w:pStyle w:val="ListBullet2"/>
      </w:pPr>
      <w:r w:rsidRPr="0002177C">
        <w:t xml:space="preserve">the environments where </w:t>
      </w:r>
      <w:r w:rsidR="000510F8" w:rsidRPr="0002177C">
        <w:t xml:space="preserve">sexual harassment </w:t>
      </w:r>
      <w:r w:rsidRPr="0002177C">
        <w:t>occurs;</w:t>
      </w:r>
    </w:p>
    <w:p w14:paraId="0D48C119" w14:textId="6521123B" w:rsidR="005A4487" w:rsidRPr="0002177C" w:rsidRDefault="005A4487" w:rsidP="00585859">
      <w:pPr>
        <w:pStyle w:val="ListBullet"/>
      </w:pPr>
      <w:r w:rsidRPr="0002177C">
        <w:t xml:space="preserve">The reporting behaviours of </w:t>
      </w:r>
      <w:r w:rsidR="00DC6216">
        <w:t xml:space="preserve">both </w:t>
      </w:r>
      <w:r w:rsidRPr="0002177C">
        <w:t>victims and witnesses of sexual harassment; and</w:t>
      </w:r>
    </w:p>
    <w:p w14:paraId="3B2490AF" w14:textId="7109FE93" w:rsidR="005A4487" w:rsidRPr="0002177C" w:rsidRDefault="005A4487" w:rsidP="00585859">
      <w:pPr>
        <w:pStyle w:val="ListBullet"/>
      </w:pPr>
      <w:r w:rsidRPr="0002177C">
        <w:t xml:space="preserve">The </w:t>
      </w:r>
      <w:r w:rsidR="0002177C">
        <w:t xml:space="preserve">training, </w:t>
      </w:r>
      <w:r w:rsidRPr="0002177C">
        <w:t xml:space="preserve">reporting and complaints handling processes </w:t>
      </w:r>
      <w:r w:rsidR="0002177C">
        <w:t>relevant to sexual harassment</w:t>
      </w:r>
      <w:r w:rsidR="00DC6216">
        <w:t xml:space="preserve"> incidents</w:t>
      </w:r>
      <w:r w:rsidR="0002177C">
        <w:t xml:space="preserve"> </w:t>
      </w:r>
      <w:r w:rsidRPr="0002177C">
        <w:t xml:space="preserve">within </w:t>
      </w:r>
      <w:r w:rsidR="00F3022A" w:rsidRPr="00F66839">
        <w:rPr>
          <w:color w:val="000000" w:themeColor="text1"/>
        </w:rPr>
        <w:t xml:space="preserve">Victoria’s legal </w:t>
      </w:r>
      <w:r w:rsidR="00F3022A">
        <w:rPr>
          <w:color w:val="000000" w:themeColor="text1"/>
        </w:rPr>
        <w:t>sector</w:t>
      </w:r>
      <w:r w:rsidR="00CF3DAF" w:rsidRPr="0002177C">
        <w:t>.</w:t>
      </w:r>
    </w:p>
    <w:p w14:paraId="04CF50AF" w14:textId="77777777" w:rsidR="005A4487" w:rsidRPr="00C84C90" w:rsidRDefault="005A4487" w:rsidP="00C84C90">
      <w:pPr>
        <w:pStyle w:val="BodyText"/>
        <w:rPr>
          <w:color w:val="000000" w:themeColor="text1"/>
        </w:rPr>
      </w:pPr>
    </w:p>
    <w:p w14:paraId="20570B83" w14:textId="2E003AF0" w:rsidR="005A4487" w:rsidRPr="000766B4" w:rsidRDefault="005A4487" w:rsidP="00C84C90">
      <w:pPr>
        <w:pStyle w:val="Heading2"/>
      </w:pPr>
      <w:r w:rsidRPr="000766B4">
        <w:br w:type="column"/>
      </w:r>
      <w:bookmarkStart w:id="23" w:name="_Toc21509035"/>
      <w:bookmarkStart w:id="24" w:name="_Toc35605874"/>
      <w:r w:rsidR="00FA5B45" w:rsidRPr="000766B4">
        <w:lastRenderedPageBreak/>
        <w:t xml:space="preserve">Study </w:t>
      </w:r>
      <w:r w:rsidRPr="000766B4">
        <w:t>design</w:t>
      </w:r>
      <w:bookmarkEnd w:id="23"/>
      <w:bookmarkEnd w:id="24"/>
    </w:p>
    <w:p w14:paraId="440CA216" w14:textId="5D8FA008" w:rsidR="00CF3DAF" w:rsidRDefault="000B212C" w:rsidP="00252001">
      <w:r w:rsidRPr="000B212C">
        <w:rPr>
          <w:noProof/>
          <w:lang w:val="en-AU" w:eastAsia="en-AU"/>
        </w:rPr>
        <mc:AlternateContent>
          <mc:Choice Requires="wpg">
            <w:drawing>
              <wp:anchor distT="0" distB="0" distL="114300" distR="114300" simplePos="0" relativeHeight="251706368" behindDoc="1" locked="0" layoutInCell="1" allowOverlap="1" wp14:anchorId="3F9D1C24" wp14:editId="4B240FB1">
                <wp:simplePos x="0" y="0"/>
                <wp:positionH relativeFrom="margin">
                  <wp:align>left</wp:align>
                </wp:positionH>
                <wp:positionV relativeFrom="paragraph">
                  <wp:posOffset>323850</wp:posOffset>
                </wp:positionV>
                <wp:extent cx="6219825" cy="4783455"/>
                <wp:effectExtent l="0" t="0" r="9525" b="0"/>
                <wp:wrapTight wrapText="bothSides">
                  <wp:wrapPolygon edited="0">
                    <wp:start x="0" y="0"/>
                    <wp:lineTo x="0" y="2581"/>
                    <wp:lineTo x="14290" y="2753"/>
                    <wp:lineTo x="0" y="3527"/>
                    <wp:lineTo x="0" y="6280"/>
                    <wp:lineTo x="14157" y="6882"/>
                    <wp:lineTo x="0" y="7140"/>
                    <wp:lineTo x="0" y="15140"/>
                    <wp:lineTo x="10783" y="15140"/>
                    <wp:lineTo x="3969" y="15828"/>
                    <wp:lineTo x="0" y="16258"/>
                    <wp:lineTo x="0" y="21161"/>
                    <wp:lineTo x="265" y="21505"/>
                    <wp:lineTo x="21567" y="21505"/>
                    <wp:lineTo x="21567" y="15484"/>
                    <wp:lineTo x="10783" y="15140"/>
                    <wp:lineTo x="21567" y="15140"/>
                    <wp:lineTo x="21567" y="10495"/>
                    <wp:lineTo x="20773" y="10323"/>
                    <wp:lineTo x="14753" y="9634"/>
                    <wp:lineTo x="21567" y="9548"/>
                    <wp:lineTo x="21567" y="7140"/>
                    <wp:lineTo x="21170" y="7054"/>
                    <wp:lineTo x="17201" y="6882"/>
                    <wp:lineTo x="21567" y="6022"/>
                    <wp:lineTo x="21567" y="3613"/>
                    <wp:lineTo x="20773" y="3441"/>
                    <wp:lineTo x="14753" y="2753"/>
                    <wp:lineTo x="19715" y="2753"/>
                    <wp:lineTo x="21567" y="2409"/>
                    <wp:lineTo x="21567" y="172"/>
                    <wp:lineTo x="21501" y="0"/>
                    <wp:lineTo x="0" y="0"/>
                  </wp:wrapPolygon>
                </wp:wrapTight>
                <wp:docPr id="18" name="Group 83"/>
                <wp:cNvGraphicFramePr/>
                <a:graphic xmlns:a="http://schemas.openxmlformats.org/drawingml/2006/main">
                  <a:graphicData uri="http://schemas.microsoft.com/office/word/2010/wordprocessingGroup">
                    <wpg:wgp>
                      <wpg:cNvGrpSpPr/>
                      <wpg:grpSpPr>
                        <a:xfrm>
                          <a:off x="0" y="0"/>
                          <a:ext cx="6219825" cy="4783455"/>
                          <a:chOff x="0" y="0"/>
                          <a:chExt cx="5773426" cy="4783583"/>
                        </a:xfrm>
                      </wpg:grpSpPr>
                      <wpg:grpSp>
                        <wpg:cNvPr id="31" name="Group 31"/>
                        <wpg:cNvGrpSpPr>
                          <a:grpSpLocks noChangeAspect="1"/>
                        </wpg:cNvGrpSpPr>
                        <wpg:grpSpPr bwMode="auto">
                          <a:xfrm>
                            <a:off x="1379309" y="28951"/>
                            <a:ext cx="448381" cy="474703"/>
                            <a:chOff x="1377529" y="28932"/>
                            <a:chExt cx="1548" cy="1549"/>
                          </a:xfrm>
                        </wpg:grpSpPr>
                        <wps:wsp>
                          <wps:cNvPr id="38" name="Line 8"/>
                          <wps:cNvCnPr/>
                          <wps:spPr bwMode="auto">
                            <a:xfrm flipV="1">
                              <a:off x="1378270" y="29404"/>
                              <a:ext cx="336" cy="336"/>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39" name="Freeform 9"/>
                          <wps:cNvSpPr>
                            <a:spLocks/>
                          </wps:cNvSpPr>
                          <wps:spPr bwMode="auto">
                            <a:xfrm>
                              <a:off x="1378606" y="28932"/>
                              <a:ext cx="471" cy="472"/>
                            </a:xfrm>
                            <a:custGeom>
                              <a:avLst/>
                              <a:gdLst>
                                <a:gd name="T0" fmla="*/ 471 w 471"/>
                                <a:gd name="T1" fmla="*/ 202 h 472"/>
                                <a:gd name="T2" fmla="*/ 201 w 471"/>
                                <a:gd name="T3" fmla="*/ 472 h 472"/>
                                <a:gd name="T4" fmla="*/ 0 w 471"/>
                                <a:gd name="T5" fmla="*/ 472 h 472"/>
                                <a:gd name="T6" fmla="*/ 0 w 471"/>
                                <a:gd name="T7" fmla="*/ 270 h 472"/>
                                <a:gd name="T8" fmla="*/ 269 w 471"/>
                                <a:gd name="T9" fmla="*/ 0 h 472"/>
                                <a:gd name="T10" fmla="*/ 269 w 471"/>
                                <a:gd name="T11" fmla="*/ 202 h 472"/>
                                <a:gd name="T12" fmla="*/ 471 w 471"/>
                                <a:gd name="T13" fmla="*/ 202 h 472"/>
                              </a:gdLst>
                              <a:ahLst/>
                              <a:cxnLst>
                                <a:cxn ang="0">
                                  <a:pos x="T0" y="T1"/>
                                </a:cxn>
                                <a:cxn ang="0">
                                  <a:pos x="T2" y="T3"/>
                                </a:cxn>
                                <a:cxn ang="0">
                                  <a:pos x="T4" y="T5"/>
                                </a:cxn>
                                <a:cxn ang="0">
                                  <a:pos x="T6" y="T7"/>
                                </a:cxn>
                                <a:cxn ang="0">
                                  <a:pos x="T8" y="T9"/>
                                </a:cxn>
                                <a:cxn ang="0">
                                  <a:pos x="T10" y="T11"/>
                                </a:cxn>
                                <a:cxn ang="0">
                                  <a:pos x="T12" y="T13"/>
                                </a:cxn>
                              </a:cxnLst>
                              <a:rect l="0" t="0" r="r" b="b"/>
                              <a:pathLst>
                                <a:path w="471" h="472">
                                  <a:moveTo>
                                    <a:pt x="471" y="202"/>
                                  </a:moveTo>
                                  <a:lnTo>
                                    <a:pt x="201" y="472"/>
                                  </a:lnTo>
                                  <a:lnTo>
                                    <a:pt x="0" y="472"/>
                                  </a:lnTo>
                                  <a:lnTo>
                                    <a:pt x="0" y="270"/>
                                  </a:lnTo>
                                  <a:lnTo>
                                    <a:pt x="269" y="0"/>
                                  </a:lnTo>
                                  <a:lnTo>
                                    <a:pt x="269" y="202"/>
                                  </a:lnTo>
                                  <a:lnTo>
                                    <a:pt x="471" y="202"/>
                                  </a:ln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0" name="Freeform 10"/>
                          <wps:cNvSpPr>
                            <a:spLocks/>
                          </wps:cNvSpPr>
                          <wps:spPr bwMode="auto">
                            <a:xfrm>
                              <a:off x="1377529" y="29000"/>
                              <a:ext cx="1480" cy="1481"/>
                            </a:xfrm>
                            <a:custGeom>
                              <a:avLst/>
                              <a:gdLst>
                                <a:gd name="T0" fmla="*/ 719 w 719"/>
                                <a:gd name="T1" fmla="*/ 359 h 719"/>
                                <a:gd name="T2" fmla="*/ 360 w 719"/>
                                <a:gd name="T3" fmla="*/ 719 h 719"/>
                                <a:gd name="T4" fmla="*/ 0 w 719"/>
                                <a:gd name="T5" fmla="*/ 359 h 719"/>
                                <a:gd name="T6" fmla="*/ 360 w 719"/>
                                <a:gd name="T7" fmla="*/ 0 h 719"/>
                              </a:gdLst>
                              <a:ahLst/>
                              <a:cxnLst>
                                <a:cxn ang="0">
                                  <a:pos x="T0" y="T1"/>
                                </a:cxn>
                                <a:cxn ang="0">
                                  <a:pos x="T2" y="T3"/>
                                </a:cxn>
                                <a:cxn ang="0">
                                  <a:pos x="T4" y="T5"/>
                                </a:cxn>
                                <a:cxn ang="0">
                                  <a:pos x="T6" y="T7"/>
                                </a:cxn>
                              </a:cxnLst>
                              <a:rect l="0" t="0" r="r" b="b"/>
                              <a:pathLst>
                                <a:path w="719" h="719">
                                  <a:moveTo>
                                    <a:pt x="719" y="359"/>
                                  </a:moveTo>
                                  <a:cubicBezTo>
                                    <a:pt x="719" y="558"/>
                                    <a:pt x="558" y="719"/>
                                    <a:pt x="360" y="719"/>
                                  </a:cubicBezTo>
                                  <a:cubicBezTo>
                                    <a:pt x="161" y="719"/>
                                    <a:pt x="0" y="558"/>
                                    <a:pt x="0" y="359"/>
                                  </a:cubicBezTo>
                                  <a:cubicBezTo>
                                    <a:pt x="0" y="161"/>
                                    <a:pt x="161" y="0"/>
                                    <a:pt x="360" y="0"/>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1" name="Freeform 11"/>
                          <wps:cNvSpPr>
                            <a:spLocks/>
                          </wps:cNvSpPr>
                          <wps:spPr bwMode="auto">
                            <a:xfrm>
                              <a:off x="1377529" y="29000"/>
                              <a:ext cx="1480" cy="1481"/>
                            </a:xfrm>
                            <a:custGeom>
                              <a:avLst/>
                              <a:gdLst>
                                <a:gd name="T0" fmla="*/ 691 w 719"/>
                                <a:gd name="T1" fmla="*/ 219 h 719"/>
                                <a:gd name="T2" fmla="*/ 719 w 719"/>
                                <a:gd name="T3" fmla="*/ 359 h 719"/>
                                <a:gd name="T4" fmla="*/ 691 w 719"/>
                                <a:gd name="T5" fmla="*/ 499 h 719"/>
                                <a:gd name="T6" fmla="*/ 614 w 719"/>
                                <a:gd name="T7" fmla="*/ 614 h 719"/>
                                <a:gd name="T8" fmla="*/ 500 w 719"/>
                                <a:gd name="T9" fmla="*/ 691 h 719"/>
                                <a:gd name="T10" fmla="*/ 360 w 719"/>
                                <a:gd name="T11" fmla="*/ 719 h 719"/>
                                <a:gd name="T12" fmla="*/ 220 w 719"/>
                                <a:gd name="T13" fmla="*/ 691 h 719"/>
                                <a:gd name="T14" fmla="*/ 105 w 719"/>
                                <a:gd name="T15" fmla="*/ 614 h 719"/>
                                <a:gd name="T16" fmla="*/ 28 w 719"/>
                                <a:gd name="T17" fmla="*/ 499 h 719"/>
                                <a:gd name="T18" fmla="*/ 0 w 719"/>
                                <a:gd name="T19" fmla="*/ 359 h 719"/>
                                <a:gd name="T20" fmla="*/ 28 w 719"/>
                                <a:gd name="T21" fmla="*/ 219 h 719"/>
                                <a:gd name="T22" fmla="*/ 105 w 719"/>
                                <a:gd name="T23" fmla="*/ 105 h 719"/>
                                <a:gd name="T24" fmla="*/ 220 w 719"/>
                                <a:gd name="T25" fmla="*/ 28 h 719"/>
                                <a:gd name="T26" fmla="*/ 360 w 719"/>
                                <a:gd name="T27" fmla="*/ 0 h 719"/>
                                <a:gd name="T28" fmla="*/ 500 w 719"/>
                                <a:gd name="T29" fmla="*/ 28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9" h="719">
                                  <a:moveTo>
                                    <a:pt x="691" y="219"/>
                                  </a:moveTo>
                                  <a:cubicBezTo>
                                    <a:pt x="709" y="262"/>
                                    <a:pt x="719" y="310"/>
                                    <a:pt x="719" y="359"/>
                                  </a:cubicBezTo>
                                  <a:cubicBezTo>
                                    <a:pt x="719" y="409"/>
                                    <a:pt x="709" y="456"/>
                                    <a:pt x="691" y="499"/>
                                  </a:cubicBezTo>
                                  <a:cubicBezTo>
                                    <a:pt x="673" y="542"/>
                                    <a:pt x="647" y="581"/>
                                    <a:pt x="614" y="614"/>
                                  </a:cubicBezTo>
                                  <a:cubicBezTo>
                                    <a:pt x="581" y="646"/>
                                    <a:pt x="543" y="673"/>
                                    <a:pt x="500" y="691"/>
                                  </a:cubicBezTo>
                                  <a:cubicBezTo>
                                    <a:pt x="457" y="709"/>
                                    <a:pt x="409" y="719"/>
                                    <a:pt x="360" y="719"/>
                                  </a:cubicBezTo>
                                  <a:cubicBezTo>
                                    <a:pt x="310" y="719"/>
                                    <a:pt x="263" y="709"/>
                                    <a:pt x="220" y="691"/>
                                  </a:cubicBezTo>
                                  <a:cubicBezTo>
                                    <a:pt x="177" y="673"/>
                                    <a:pt x="138" y="646"/>
                                    <a:pt x="105" y="614"/>
                                  </a:cubicBezTo>
                                  <a:cubicBezTo>
                                    <a:pt x="73" y="581"/>
                                    <a:pt x="46" y="542"/>
                                    <a:pt x="28" y="499"/>
                                  </a:cubicBezTo>
                                  <a:cubicBezTo>
                                    <a:pt x="10" y="456"/>
                                    <a:pt x="0" y="409"/>
                                    <a:pt x="0" y="359"/>
                                  </a:cubicBezTo>
                                  <a:cubicBezTo>
                                    <a:pt x="0" y="310"/>
                                    <a:pt x="10" y="262"/>
                                    <a:pt x="28" y="219"/>
                                  </a:cubicBezTo>
                                  <a:cubicBezTo>
                                    <a:pt x="46" y="176"/>
                                    <a:pt x="73" y="138"/>
                                    <a:pt x="105" y="105"/>
                                  </a:cubicBezTo>
                                  <a:cubicBezTo>
                                    <a:pt x="138" y="72"/>
                                    <a:pt x="177" y="46"/>
                                    <a:pt x="220" y="28"/>
                                  </a:cubicBezTo>
                                  <a:cubicBezTo>
                                    <a:pt x="263" y="10"/>
                                    <a:pt x="310" y="0"/>
                                    <a:pt x="360" y="0"/>
                                  </a:cubicBezTo>
                                  <a:cubicBezTo>
                                    <a:pt x="409" y="0"/>
                                    <a:pt x="457" y="10"/>
                                    <a:pt x="500" y="28"/>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2" name="Freeform 12"/>
                          <wps:cNvSpPr>
                            <a:spLocks/>
                          </wps:cNvSpPr>
                          <wps:spPr bwMode="auto">
                            <a:xfrm>
                              <a:off x="1377900" y="29371"/>
                              <a:ext cx="739" cy="739"/>
                            </a:xfrm>
                            <a:custGeom>
                              <a:avLst/>
                              <a:gdLst>
                                <a:gd name="T0" fmla="*/ 345 w 359"/>
                                <a:gd name="T1" fmla="*/ 109 h 359"/>
                                <a:gd name="T2" fmla="*/ 359 w 359"/>
                                <a:gd name="T3" fmla="*/ 179 h 359"/>
                                <a:gd name="T4" fmla="*/ 345 w 359"/>
                                <a:gd name="T5" fmla="*/ 249 h 359"/>
                                <a:gd name="T6" fmla="*/ 307 w 359"/>
                                <a:gd name="T7" fmla="*/ 307 h 359"/>
                                <a:gd name="T8" fmla="*/ 250 w 359"/>
                                <a:gd name="T9" fmla="*/ 345 h 359"/>
                                <a:gd name="T10" fmla="*/ 180 w 359"/>
                                <a:gd name="T11" fmla="*/ 359 h 359"/>
                                <a:gd name="T12" fmla="*/ 110 w 359"/>
                                <a:gd name="T13" fmla="*/ 345 h 359"/>
                                <a:gd name="T14" fmla="*/ 52 w 359"/>
                                <a:gd name="T15" fmla="*/ 307 h 359"/>
                                <a:gd name="T16" fmla="*/ 14 w 359"/>
                                <a:gd name="T17" fmla="*/ 249 h 359"/>
                                <a:gd name="T18" fmla="*/ 0 w 359"/>
                                <a:gd name="T19" fmla="*/ 179 h 359"/>
                                <a:gd name="T20" fmla="*/ 14 w 359"/>
                                <a:gd name="T21" fmla="*/ 109 h 359"/>
                                <a:gd name="T22" fmla="*/ 52 w 359"/>
                                <a:gd name="T23" fmla="*/ 52 h 359"/>
                                <a:gd name="T24" fmla="*/ 110 w 359"/>
                                <a:gd name="T25" fmla="*/ 14 h 359"/>
                                <a:gd name="T26" fmla="*/ 180 w 359"/>
                                <a:gd name="T27" fmla="*/ 0 h 359"/>
                                <a:gd name="T28" fmla="*/ 250 w 359"/>
                                <a:gd name="T29" fmla="*/ 1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9" h="359">
                                  <a:moveTo>
                                    <a:pt x="345" y="109"/>
                                  </a:moveTo>
                                  <a:cubicBezTo>
                                    <a:pt x="354" y="131"/>
                                    <a:pt x="359" y="155"/>
                                    <a:pt x="359" y="179"/>
                                  </a:cubicBezTo>
                                  <a:cubicBezTo>
                                    <a:pt x="359" y="204"/>
                                    <a:pt x="354" y="228"/>
                                    <a:pt x="345" y="249"/>
                                  </a:cubicBezTo>
                                  <a:cubicBezTo>
                                    <a:pt x="336" y="271"/>
                                    <a:pt x="323" y="290"/>
                                    <a:pt x="307" y="307"/>
                                  </a:cubicBezTo>
                                  <a:cubicBezTo>
                                    <a:pt x="291" y="323"/>
                                    <a:pt x="271" y="336"/>
                                    <a:pt x="250" y="345"/>
                                  </a:cubicBezTo>
                                  <a:cubicBezTo>
                                    <a:pt x="228" y="354"/>
                                    <a:pt x="204" y="359"/>
                                    <a:pt x="180" y="359"/>
                                  </a:cubicBezTo>
                                  <a:cubicBezTo>
                                    <a:pt x="155" y="359"/>
                                    <a:pt x="131" y="354"/>
                                    <a:pt x="110" y="345"/>
                                  </a:cubicBezTo>
                                  <a:cubicBezTo>
                                    <a:pt x="88" y="336"/>
                                    <a:pt x="69" y="323"/>
                                    <a:pt x="52" y="307"/>
                                  </a:cubicBezTo>
                                  <a:cubicBezTo>
                                    <a:pt x="36" y="290"/>
                                    <a:pt x="23" y="271"/>
                                    <a:pt x="14" y="249"/>
                                  </a:cubicBezTo>
                                  <a:cubicBezTo>
                                    <a:pt x="5" y="228"/>
                                    <a:pt x="0" y="204"/>
                                    <a:pt x="0" y="179"/>
                                  </a:cubicBezTo>
                                  <a:cubicBezTo>
                                    <a:pt x="0" y="155"/>
                                    <a:pt x="5" y="131"/>
                                    <a:pt x="14" y="109"/>
                                  </a:cubicBezTo>
                                  <a:cubicBezTo>
                                    <a:pt x="23" y="88"/>
                                    <a:pt x="36" y="68"/>
                                    <a:pt x="52" y="52"/>
                                  </a:cubicBezTo>
                                  <a:cubicBezTo>
                                    <a:pt x="69" y="36"/>
                                    <a:pt x="88" y="23"/>
                                    <a:pt x="110" y="14"/>
                                  </a:cubicBezTo>
                                  <a:cubicBezTo>
                                    <a:pt x="131" y="5"/>
                                    <a:pt x="155" y="0"/>
                                    <a:pt x="180" y="0"/>
                                  </a:cubicBezTo>
                                  <a:cubicBezTo>
                                    <a:pt x="204" y="0"/>
                                    <a:pt x="228" y="5"/>
                                    <a:pt x="250" y="14"/>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g:grpSp>
                      <wps:wsp>
                        <wps:cNvPr id="43" name="Rectangle: Rounded Corners 43"/>
                        <wps:cNvSpPr/>
                        <wps:spPr>
                          <a:xfrm>
                            <a:off x="862" y="0"/>
                            <a:ext cx="1184505" cy="561990"/>
                          </a:xfrm>
                          <a:prstGeom prst="roundRect">
                            <a:avLst/>
                          </a:prstGeom>
                          <a:solidFill>
                            <a:srgbClr val="009D9C"/>
                          </a:solidFill>
                          <a:ln w="12700" cap="flat" cmpd="sng" algn="ctr">
                            <a:noFill/>
                            <a:prstDash val="solid"/>
                            <a:miter lim="800000"/>
                          </a:ln>
                          <a:effectLst/>
                        </wps:spPr>
                        <wps:txbx>
                          <w:txbxContent>
                            <w:p w14:paraId="5A54A4B1" w14:textId="77777777" w:rsidR="000766B4" w:rsidRDefault="000766B4" w:rsidP="000B212C">
                              <w:pPr>
                                <w:jc w:val="center"/>
                                <w:rPr>
                                  <w:sz w:val="24"/>
                                  <w:szCs w:val="24"/>
                                </w:rPr>
                              </w:pPr>
                              <w:r>
                                <w:rPr>
                                  <w:rFonts w:eastAsia="Times New Roman"/>
                                  <w:color w:val="FFFFFF"/>
                                  <w:kern w:val="24"/>
                                  <w:szCs w:val="20"/>
                                </w:rPr>
                                <w:t>Phase 1:</w:t>
                              </w:r>
                              <w:r>
                                <w:rPr>
                                  <w:rFonts w:eastAsia="Times New Roman"/>
                                  <w:color w:val="000000" w:themeColor="text1"/>
                                  <w:kern w:val="24"/>
                                  <w:szCs w:val="20"/>
                                </w:rPr>
                                <w:t xml:space="preserve"> </w:t>
                              </w:r>
                              <w:r>
                                <w:rPr>
                                  <w:rFonts w:eastAsia="Times New Roman"/>
                                  <w:color w:val="FFFFFF"/>
                                  <w:kern w:val="24"/>
                                  <w:szCs w:val="20"/>
                                </w:rPr>
                                <w:t>Project inception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2012738" y="0"/>
                            <a:ext cx="3754718" cy="532642"/>
                          </a:xfrm>
                          <a:prstGeom prst="roundRect">
                            <a:avLst/>
                          </a:prstGeom>
                          <a:solidFill>
                            <a:srgbClr val="009D9C"/>
                          </a:solidFill>
                          <a:ln w="12700" cap="flat" cmpd="sng" algn="ctr">
                            <a:noFill/>
                            <a:prstDash val="solid"/>
                            <a:miter lim="800000"/>
                          </a:ln>
                          <a:effectLst/>
                        </wps:spPr>
                        <wps:txbx>
                          <w:txbxContent>
                            <w:p w14:paraId="7C3EF975" w14:textId="77777777" w:rsidR="000766B4" w:rsidRDefault="000766B4" w:rsidP="000B212C">
                              <w:pPr>
                                <w:jc w:val="center"/>
                                <w:rPr>
                                  <w:sz w:val="24"/>
                                  <w:szCs w:val="24"/>
                                </w:rPr>
                              </w:pPr>
                              <w:r>
                                <w:rPr>
                                  <w:rFonts w:eastAsia="Times New Roman"/>
                                  <w:color w:val="FFFFFF"/>
                                  <w:kern w:val="24"/>
                                  <w:szCs w:val="20"/>
                                </w:rPr>
                                <w:t>Inception meeting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Arrow: Down 45"/>
                        <wps:cNvSpPr/>
                        <wps:spPr>
                          <a:xfrm>
                            <a:off x="3777025" y="576371"/>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012736" y="804601"/>
                            <a:ext cx="3754718" cy="532642"/>
                          </a:xfrm>
                          <a:prstGeom prst="roundRect">
                            <a:avLst/>
                          </a:prstGeom>
                          <a:solidFill>
                            <a:srgbClr val="009D9C"/>
                          </a:solidFill>
                          <a:ln w="12700" cap="flat" cmpd="sng" algn="ctr">
                            <a:noFill/>
                            <a:prstDash val="solid"/>
                            <a:miter lim="800000"/>
                          </a:ln>
                          <a:effectLst/>
                        </wps:spPr>
                        <wps:txbx>
                          <w:txbxContent>
                            <w:p w14:paraId="16F4F192" w14:textId="36A858A5" w:rsidR="000766B4" w:rsidRDefault="000766B4" w:rsidP="000B212C">
                              <w:pPr>
                                <w:jc w:val="center"/>
                                <w:rPr>
                                  <w:sz w:val="24"/>
                                  <w:szCs w:val="24"/>
                                </w:rPr>
                              </w:pPr>
                              <w:r>
                                <w:rPr>
                                  <w:rFonts w:eastAsia="Times New Roman"/>
                                  <w:color w:val="FFFFFF"/>
                                  <w:kern w:val="24"/>
                                  <w:szCs w:val="20"/>
                                </w:rPr>
                                <w:t>Cognitive interviews</w:t>
                              </w:r>
                              <w:r>
                                <w:rPr>
                                  <w:rFonts w:eastAsia="Times New Roman"/>
                                  <w:color w:val="000000" w:themeColor="text1"/>
                                  <w:kern w:val="24"/>
                                  <w:szCs w:val="20"/>
                                </w:rPr>
                                <w:t xml:space="preserve"> </w:t>
                              </w:r>
                              <w:r>
                                <w:rPr>
                                  <w:rFonts w:eastAsia="Times New Roman"/>
                                  <w:color w:val="FFFFFF"/>
                                  <w:kern w:val="24"/>
                                  <w:szCs w:val="20"/>
                                </w:rPr>
                                <w:t>(n=10)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862" y="804576"/>
                            <a:ext cx="1184505" cy="578537"/>
                          </a:xfrm>
                          <a:prstGeom prst="roundRect">
                            <a:avLst/>
                          </a:prstGeom>
                          <a:solidFill>
                            <a:srgbClr val="009D9C"/>
                          </a:solidFill>
                          <a:ln w="12700" cap="flat" cmpd="sng" algn="ctr">
                            <a:noFill/>
                            <a:prstDash val="solid"/>
                            <a:miter lim="800000"/>
                          </a:ln>
                          <a:effectLst/>
                        </wps:spPr>
                        <wps:txbx>
                          <w:txbxContent>
                            <w:p w14:paraId="4DE42F73" w14:textId="77777777" w:rsidR="000766B4" w:rsidRDefault="000766B4" w:rsidP="000B212C">
                              <w:pPr>
                                <w:jc w:val="center"/>
                                <w:rPr>
                                  <w:sz w:val="24"/>
                                  <w:szCs w:val="24"/>
                                </w:rPr>
                              </w:pPr>
                              <w:r>
                                <w:rPr>
                                  <w:rFonts w:eastAsia="Times New Roman"/>
                                  <w:color w:val="FFFFFF"/>
                                  <w:kern w:val="24"/>
                                  <w:szCs w:val="20"/>
                                </w:rPr>
                                <w:t>Phase 2:</w:t>
                              </w:r>
                              <w:r>
                                <w:rPr>
                                  <w:rFonts w:eastAsia="Times New Roman"/>
                                  <w:color w:val="000000" w:themeColor="text1"/>
                                  <w:kern w:val="24"/>
                                  <w:szCs w:val="20"/>
                                </w:rPr>
                                <w:t xml:space="preserve"> </w:t>
                              </w:r>
                              <w:r>
                                <w:rPr>
                                  <w:rFonts w:eastAsia="Times New Roman"/>
                                  <w:color w:val="FFFFFF"/>
                                  <w:kern w:val="24"/>
                                  <w:szCs w:val="20"/>
                                </w:rPr>
                                <w:t>Cognitive testing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9" name="Group 49"/>
                        <wpg:cNvGrpSpPr>
                          <a:grpSpLocks noChangeAspect="1"/>
                        </wpg:cNvGrpSpPr>
                        <wpg:grpSpPr bwMode="auto">
                          <a:xfrm>
                            <a:off x="1371187" y="874206"/>
                            <a:ext cx="436033" cy="461335"/>
                            <a:chOff x="1371187" y="875906"/>
                            <a:chExt cx="515" cy="515"/>
                          </a:xfrm>
                        </wpg:grpSpPr>
                        <wps:wsp>
                          <wps:cNvPr id="50" name="Freeform 28"/>
                          <wps:cNvSpPr>
                            <a:spLocks/>
                          </wps:cNvSpPr>
                          <wps:spPr bwMode="auto">
                            <a:xfrm>
                              <a:off x="1371254" y="875906"/>
                              <a:ext cx="390" cy="108"/>
                            </a:xfrm>
                            <a:custGeom>
                              <a:avLst/>
                              <a:gdLst>
                                <a:gd name="T0" fmla="*/ 0 w 188"/>
                                <a:gd name="T1" fmla="*/ 0 h 52"/>
                                <a:gd name="T2" fmla="*/ 160 w 188"/>
                                <a:gd name="T3" fmla="*/ 0 h 52"/>
                                <a:gd name="T4" fmla="*/ 188 w 188"/>
                                <a:gd name="T5" fmla="*/ 28 h 52"/>
                                <a:gd name="T6" fmla="*/ 188 w 188"/>
                                <a:gd name="T7" fmla="*/ 52 h 52"/>
                              </a:gdLst>
                              <a:ahLst/>
                              <a:cxnLst>
                                <a:cxn ang="0">
                                  <a:pos x="T0" y="T1"/>
                                </a:cxn>
                                <a:cxn ang="0">
                                  <a:pos x="T2" y="T3"/>
                                </a:cxn>
                                <a:cxn ang="0">
                                  <a:pos x="T4" y="T5"/>
                                </a:cxn>
                                <a:cxn ang="0">
                                  <a:pos x="T6" y="T7"/>
                                </a:cxn>
                              </a:cxnLst>
                              <a:rect l="0" t="0" r="r" b="b"/>
                              <a:pathLst>
                                <a:path w="188" h="52">
                                  <a:moveTo>
                                    <a:pt x="0" y="0"/>
                                  </a:moveTo>
                                  <a:cubicBezTo>
                                    <a:pt x="160" y="0"/>
                                    <a:pt x="160" y="0"/>
                                    <a:pt x="160" y="0"/>
                                  </a:cubicBezTo>
                                  <a:cubicBezTo>
                                    <a:pt x="175" y="0"/>
                                    <a:pt x="188" y="13"/>
                                    <a:pt x="188" y="28"/>
                                  </a:cubicBezTo>
                                  <a:cubicBezTo>
                                    <a:pt x="188" y="52"/>
                                    <a:pt x="188" y="52"/>
                                    <a:pt x="188" y="52"/>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1" name="Freeform 29"/>
                          <wps:cNvSpPr>
                            <a:spLocks/>
                          </wps:cNvSpPr>
                          <wps:spPr bwMode="auto">
                            <a:xfrm>
                              <a:off x="1371187" y="875906"/>
                              <a:ext cx="515" cy="515"/>
                            </a:xfrm>
                            <a:custGeom>
                              <a:avLst/>
                              <a:gdLst>
                                <a:gd name="T0" fmla="*/ 84 w 248"/>
                                <a:gd name="T1" fmla="*/ 248 h 248"/>
                                <a:gd name="T2" fmla="*/ 220 w 248"/>
                                <a:gd name="T3" fmla="*/ 248 h 248"/>
                                <a:gd name="T4" fmla="*/ 248 w 248"/>
                                <a:gd name="T5" fmla="*/ 220 h 248"/>
                                <a:gd name="T6" fmla="*/ 112 w 248"/>
                                <a:gd name="T7" fmla="*/ 220 h 248"/>
                                <a:gd name="T8" fmla="*/ 84 w 248"/>
                                <a:gd name="T9" fmla="*/ 248 h 248"/>
                                <a:gd name="T10" fmla="*/ 84 w 248"/>
                                <a:gd name="T11" fmla="*/ 248 h 248"/>
                                <a:gd name="T12" fmla="*/ 56 w 248"/>
                                <a:gd name="T13" fmla="*/ 220 h 248"/>
                                <a:gd name="T14" fmla="*/ 56 w 248"/>
                                <a:gd name="T15" fmla="*/ 28 h 248"/>
                                <a:gd name="T16" fmla="*/ 28 w 248"/>
                                <a:gd name="T17" fmla="*/ 0 h 248"/>
                                <a:gd name="T18" fmla="*/ 28 w 248"/>
                                <a:gd name="T19" fmla="*/ 0 h 248"/>
                                <a:gd name="T20" fmla="*/ 0 w 248"/>
                                <a:gd name="T21" fmla="*/ 28 h 248"/>
                                <a:gd name="T22" fmla="*/ 24 w 248"/>
                                <a:gd name="T23" fmla="*/ 2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48">
                                  <a:moveTo>
                                    <a:pt x="84" y="248"/>
                                  </a:moveTo>
                                  <a:cubicBezTo>
                                    <a:pt x="220" y="248"/>
                                    <a:pt x="220" y="248"/>
                                    <a:pt x="220" y="248"/>
                                  </a:cubicBezTo>
                                  <a:cubicBezTo>
                                    <a:pt x="235" y="248"/>
                                    <a:pt x="248" y="235"/>
                                    <a:pt x="248" y="220"/>
                                  </a:cubicBezTo>
                                  <a:cubicBezTo>
                                    <a:pt x="112" y="220"/>
                                    <a:pt x="112" y="220"/>
                                    <a:pt x="112" y="220"/>
                                  </a:cubicBezTo>
                                  <a:cubicBezTo>
                                    <a:pt x="112" y="235"/>
                                    <a:pt x="99" y="248"/>
                                    <a:pt x="84" y="248"/>
                                  </a:cubicBezTo>
                                  <a:cubicBezTo>
                                    <a:pt x="84" y="248"/>
                                    <a:pt x="84" y="248"/>
                                    <a:pt x="84" y="248"/>
                                  </a:cubicBezTo>
                                  <a:cubicBezTo>
                                    <a:pt x="69" y="248"/>
                                    <a:pt x="56" y="235"/>
                                    <a:pt x="56" y="220"/>
                                  </a:cubicBezTo>
                                  <a:cubicBezTo>
                                    <a:pt x="56" y="28"/>
                                    <a:pt x="56" y="28"/>
                                    <a:pt x="56" y="28"/>
                                  </a:cubicBezTo>
                                  <a:cubicBezTo>
                                    <a:pt x="56" y="13"/>
                                    <a:pt x="43" y="0"/>
                                    <a:pt x="28" y="0"/>
                                  </a:cubicBezTo>
                                  <a:cubicBezTo>
                                    <a:pt x="28" y="0"/>
                                    <a:pt x="28" y="0"/>
                                    <a:pt x="28" y="0"/>
                                  </a:cubicBezTo>
                                  <a:cubicBezTo>
                                    <a:pt x="13" y="0"/>
                                    <a:pt x="0" y="13"/>
                                    <a:pt x="0" y="28"/>
                                  </a:cubicBezTo>
                                  <a:cubicBezTo>
                                    <a:pt x="24" y="28"/>
                                    <a:pt x="24" y="28"/>
                                    <a:pt x="24" y="28"/>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2" name="Oval 52"/>
                          <wps:cNvSpPr>
                            <a:spLocks noChangeArrowheads="1"/>
                          </wps:cNvSpPr>
                          <wps:spPr bwMode="auto">
                            <a:xfrm>
                              <a:off x="1371411" y="876022"/>
                              <a:ext cx="249" cy="249"/>
                            </a:xfrm>
                            <a:prstGeom prst="ellips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3" name="Freeform 31"/>
                          <wps:cNvSpPr>
                            <a:spLocks/>
                          </wps:cNvSpPr>
                          <wps:spPr bwMode="auto">
                            <a:xfrm>
                              <a:off x="1371590" y="876207"/>
                              <a:ext cx="108" cy="108"/>
                            </a:xfrm>
                            <a:custGeom>
                              <a:avLst/>
                              <a:gdLst>
                                <a:gd name="T0" fmla="*/ 29 w 52"/>
                                <a:gd name="T1" fmla="*/ 0 h 52"/>
                                <a:gd name="T2" fmla="*/ 45 w 52"/>
                                <a:gd name="T3" fmla="*/ 15 h 52"/>
                                <a:gd name="T4" fmla="*/ 45 w 52"/>
                                <a:gd name="T5" fmla="*/ 44 h 52"/>
                                <a:gd name="T6" fmla="*/ 16 w 52"/>
                                <a:gd name="T7" fmla="*/ 44 h 52"/>
                                <a:gd name="T8" fmla="*/ 0 w 52"/>
                                <a:gd name="T9" fmla="*/ 29 h 52"/>
                              </a:gdLst>
                              <a:ahLst/>
                              <a:cxnLst>
                                <a:cxn ang="0">
                                  <a:pos x="T0" y="T1"/>
                                </a:cxn>
                                <a:cxn ang="0">
                                  <a:pos x="T2" y="T3"/>
                                </a:cxn>
                                <a:cxn ang="0">
                                  <a:pos x="T4" y="T5"/>
                                </a:cxn>
                                <a:cxn ang="0">
                                  <a:pos x="T6" y="T7"/>
                                </a:cxn>
                                <a:cxn ang="0">
                                  <a:pos x="T8" y="T9"/>
                                </a:cxn>
                              </a:cxnLst>
                              <a:rect l="0" t="0" r="r" b="b"/>
                              <a:pathLst>
                                <a:path w="52" h="52">
                                  <a:moveTo>
                                    <a:pt x="29" y="0"/>
                                  </a:moveTo>
                                  <a:cubicBezTo>
                                    <a:pt x="45" y="15"/>
                                    <a:pt x="45" y="15"/>
                                    <a:pt x="45" y="15"/>
                                  </a:cubicBezTo>
                                  <a:cubicBezTo>
                                    <a:pt x="52" y="23"/>
                                    <a:pt x="52" y="36"/>
                                    <a:pt x="45" y="44"/>
                                  </a:cubicBezTo>
                                  <a:cubicBezTo>
                                    <a:pt x="37" y="52"/>
                                    <a:pt x="23" y="52"/>
                                    <a:pt x="16" y="44"/>
                                  </a:cubicBezTo>
                                  <a:cubicBezTo>
                                    <a:pt x="0" y="29"/>
                                    <a:pt x="0" y="29"/>
                                    <a:pt x="0" y="29"/>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4" name="Line 32"/>
                          <wps:cNvCnPr/>
                          <wps:spPr bwMode="auto">
                            <a:xfrm>
                              <a:off x="1371478" y="876072"/>
                              <a:ext cx="66"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5" name="Line 33"/>
                          <wps:cNvCnPr/>
                          <wps:spPr bwMode="auto">
                            <a:xfrm>
                              <a:off x="1371444" y="876147"/>
                              <a:ext cx="100"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6" name="Line 34"/>
                          <wps:cNvCnPr/>
                          <wps:spPr bwMode="auto">
                            <a:xfrm>
                              <a:off x="1371478" y="876222"/>
                              <a:ext cx="66"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7" name="Line 35"/>
                          <wps:cNvCnPr/>
                          <wps:spPr bwMode="auto">
                            <a:xfrm>
                              <a:off x="1371361" y="876089"/>
                              <a:ext cx="59"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8" name="Line 36"/>
                          <wps:cNvCnPr/>
                          <wps:spPr bwMode="auto">
                            <a:xfrm>
                              <a:off x="1371361" y="876147"/>
                              <a:ext cx="42"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9" name="Line 37"/>
                          <wps:cNvCnPr/>
                          <wps:spPr bwMode="auto">
                            <a:xfrm>
                              <a:off x="1371361" y="876205"/>
                              <a:ext cx="59"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g:grpSp>
                      <wps:wsp>
                        <wps:cNvPr id="60" name="Rectangle: Rounded Corners 60"/>
                        <wps:cNvSpPr/>
                        <wps:spPr>
                          <a:xfrm>
                            <a:off x="861" y="2342926"/>
                            <a:ext cx="1184505" cy="1006332"/>
                          </a:xfrm>
                          <a:prstGeom prst="roundRect">
                            <a:avLst/>
                          </a:prstGeom>
                          <a:solidFill>
                            <a:srgbClr val="009D9C"/>
                          </a:solidFill>
                          <a:ln w="12700" cap="flat" cmpd="sng" algn="ctr">
                            <a:noFill/>
                            <a:prstDash val="solid"/>
                            <a:miter lim="800000"/>
                          </a:ln>
                          <a:effectLst/>
                        </wps:spPr>
                        <wps:txbx>
                          <w:txbxContent>
                            <w:p w14:paraId="45FD3E92" w14:textId="77777777" w:rsidR="000766B4" w:rsidRDefault="000766B4" w:rsidP="000B212C">
                              <w:pPr>
                                <w:jc w:val="center"/>
                                <w:rPr>
                                  <w:sz w:val="24"/>
                                  <w:szCs w:val="24"/>
                                </w:rPr>
                              </w:pPr>
                              <w:r>
                                <w:rPr>
                                  <w:rFonts w:eastAsia="Times New Roman"/>
                                  <w:color w:val="FFFFFF"/>
                                  <w:kern w:val="24"/>
                                  <w:szCs w:val="20"/>
                                </w:rPr>
                                <w:t>Phase 4:</w:t>
                              </w:r>
                              <w:r>
                                <w:rPr>
                                  <w:rFonts w:eastAsia="Times New Roman"/>
                                  <w:color w:val="000000" w:themeColor="text1"/>
                                  <w:kern w:val="24"/>
                                  <w:szCs w:val="20"/>
                                </w:rPr>
                                <w:t xml:space="preserve"> </w:t>
                              </w:r>
                              <w:r>
                                <w:rPr>
                                  <w:rFonts w:eastAsia="Times New Roman"/>
                                  <w:color w:val="FFFFFF"/>
                                  <w:kern w:val="24"/>
                                  <w:szCs w:val="20"/>
                                </w:rPr>
                                <w:t>Data collection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2012736" y="2323337"/>
                            <a:ext cx="3754718" cy="532642"/>
                          </a:xfrm>
                          <a:prstGeom prst="roundRect">
                            <a:avLst/>
                          </a:prstGeom>
                          <a:solidFill>
                            <a:srgbClr val="009D9C"/>
                          </a:solidFill>
                          <a:ln w="12700" cap="flat" cmpd="sng" algn="ctr">
                            <a:noFill/>
                            <a:prstDash val="solid"/>
                            <a:miter lim="800000"/>
                          </a:ln>
                          <a:effectLst/>
                        </wps:spPr>
                        <wps:txbx>
                          <w:txbxContent>
                            <w:p w14:paraId="1F56412E" w14:textId="7277C455" w:rsidR="000766B4" w:rsidRDefault="000766B4" w:rsidP="000B212C">
                              <w:pPr>
                                <w:jc w:val="center"/>
                                <w:rPr>
                                  <w:sz w:val="24"/>
                                  <w:szCs w:val="24"/>
                                </w:rPr>
                              </w:pPr>
                              <w:r>
                                <w:rPr>
                                  <w:rFonts w:eastAsia="Times New Roman"/>
                                  <w:color w:val="FFFFFF"/>
                                  <w:kern w:val="24"/>
                                  <w:szCs w:val="20"/>
                                </w:rPr>
                                <w:t>Online survey with legal entities</w:t>
                              </w:r>
                              <w:r>
                                <w:rPr>
                                  <w:rFonts w:eastAsia="Times New Roman"/>
                                  <w:color w:val="000000" w:themeColor="text1"/>
                                  <w:kern w:val="24"/>
                                  <w:szCs w:val="20"/>
                                </w:rPr>
                                <w:t xml:space="preserve"> </w:t>
                              </w:r>
                              <w:r>
                                <w:rPr>
                                  <w:rFonts w:eastAsia="Times New Roman"/>
                                  <w:color w:val="FFFFFF"/>
                                  <w:kern w:val="24"/>
                                  <w:szCs w:val="20"/>
                                </w:rPr>
                                <w:t>(n=259)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a:off x="2012735" y="2867202"/>
                            <a:ext cx="3754718" cy="482056"/>
                          </a:xfrm>
                          <a:prstGeom prst="roundRect">
                            <a:avLst/>
                          </a:prstGeom>
                          <a:solidFill>
                            <a:srgbClr val="009D9C"/>
                          </a:solidFill>
                          <a:ln w="12700" cap="flat" cmpd="sng" algn="ctr">
                            <a:noFill/>
                            <a:prstDash val="solid"/>
                            <a:miter lim="800000"/>
                          </a:ln>
                          <a:effectLst/>
                        </wps:spPr>
                        <wps:txbx>
                          <w:txbxContent>
                            <w:p w14:paraId="4B0F48E4" w14:textId="77777777" w:rsidR="000766B4" w:rsidRDefault="000766B4" w:rsidP="000B212C">
                              <w:pPr>
                                <w:jc w:val="center"/>
                                <w:rPr>
                                  <w:sz w:val="24"/>
                                  <w:szCs w:val="24"/>
                                </w:rPr>
                              </w:pPr>
                              <w:r>
                                <w:rPr>
                                  <w:rFonts w:eastAsia="Times New Roman"/>
                                  <w:color w:val="FFFFFF"/>
                                  <w:kern w:val="24"/>
                                  <w:szCs w:val="20"/>
                                </w:rPr>
                                <w:t>Online survey with legal professionals</w:t>
                              </w:r>
                              <w:r>
                                <w:rPr>
                                  <w:rFonts w:eastAsia="Times New Roman"/>
                                  <w:color w:val="000000" w:themeColor="text1"/>
                                  <w:kern w:val="24"/>
                                  <w:szCs w:val="20"/>
                                </w:rPr>
                                <w:t xml:space="preserve"> </w:t>
                              </w:r>
                              <w:r>
                                <w:rPr>
                                  <w:rFonts w:eastAsia="Times New Roman"/>
                                  <w:color w:val="FFFFFF"/>
                                  <w:kern w:val="24"/>
                                  <w:szCs w:val="20"/>
                                </w:rPr>
                                <w:t>(n=2324)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3" name="Group 63"/>
                        <wpg:cNvGrpSpPr>
                          <a:grpSpLocks noChangeAspect="1"/>
                        </wpg:cNvGrpSpPr>
                        <wpg:grpSpPr bwMode="auto">
                          <a:xfrm>
                            <a:off x="1409377" y="2350730"/>
                            <a:ext cx="379349" cy="419346"/>
                            <a:chOff x="1409377" y="2369789"/>
                            <a:chExt cx="357" cy="373"/>
                          </a:xfrm>
                        </wpg:grpSpPr>
                        <wps:wsp>
                          <wps:cNvPr id="1152" name="Freeform 64"/>
                          <wps:cNvSpPr>
                            <a:spLocks/>
                          </wps:cNvSpPr>
                          <wps:spPr bwMode="auto">
                            <a:xfrm>
                              <a:off x="1409377" y="2369919"/>
                              <a:ext cx="357" cy="32"/>
                            </a:xfrm>
                            <a:custGeom>
                              <a:avLst/>
                              <a:gdLst>
                                <a:gd name="T0" fmla="*/ 88 w 88"/>
                                <a:gd name="T1" fmla="*/ 0 h 8"/>
                                <a:gd name="T2" fmla="*/ 79 w 88"/>
                                <a:gd name="T3" fmla="*/ 8 h 8"/>
                                <a:gd name="T4" fmla="*/ 70 w 88"/>
                                <a:gd name="T5" fmla="*/ 0 h 8"/>
                                <a:gd name="T6" fmla="*/ 62 w 88"/>
                                <a:gd name="T7" fmla="*/ 8 h 8"/>
                                <a:gd name="T8" fmla="*/ 53 w 88"/>
                                <a:gd name="T9" fmla="*/ 0 h 8"/>
                                <a:gd name="T10" fmla="*/ 44 w 88"/>
                                <a:gd name="T11" fmla="*/ 8 h 8"/>
                                <a:gd name="T12" fmla="*/ 35 w 88"/>
                                <a:gd name="T13" fmla="*/ 0 h 8"/>
                                <a:gd name="T14" fmla="*/ 26 w 88"/>
                                <a:gd name="T15" fmla="*/ 8 h 8"/>
                                <a:gd name="T16" fmla="*/ 18 w 88"/>
                                <a:gd name="T17" fmla="*/ 0 h 8"/>
                                <a:gd name="T18" fmla="*/ 9 w 88"/>
                                <a:gd name="T19" fmla="*/ 8 h 8"/>
                                <a:gd name="T20" fmla="*/ 0 w 88"/>
                                <a:gd name="T2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 h="8">
                                  <a:moveTo>
                                    <a:pt x="88" y="0"/>
                                  </a:moveTo>
                                  <a:cubicBezTo>
                                    <a:pt x="88" y="4"/>
                                    <a:pt x="84" y="8"/>
                                    <a:pt x="79" y="8"/>
                                  </a:cubicBezTo>
                                  <a:cubicBezTo>
                                    <a:pt x="74" y="8"/>
                                    <a:pt x="70" y="4"/>
                                    <a:pt x="70" y="0"/>
                                  </a:cubicBezTo>
                                  <a:cubicBezTo>
                                    <a:pt x="70" y="4"/>
                                    <a:pt x="66" y="8"/>
                                    <a:pt x="62" y="8"/>
                                  </a:cubicBezTo>
                                  <a:cubicBezTo>
                                    <a:pt x="57" y="8"/>
                                    <a:pt x="53" y="4"/>
                                    <a:pt x="53" y="0"/>
                                  </a:cubicBezTo>
                                  <a:cubicBezTo>
                                    <a:pt x="53" y="4"/>
                                    <a:pt x="49" y="8"/>
                                    <a:pt x="44" y="8"/>
                                  </a:cubicBezTo>
                                  <a:cubicBezTo>
                                    <a:pt x="39" y="8"/>
                                    <a:pt x="35" y="4"/>
                                    <a:pt x="35" y="0"/>
                                  </a:cubicBezTo>
                                  <a:cubicBezTo>
                                    <a:pt x="35" y="4"/>
                                    <a:pt x="31" y="8"/>
                                    <a:pt x="26" y="8"/>
                                  </a:cubicBezTo>
                                  <a:cubicBezTo>
                                    <a:pt x="22" y="8"/>
                                    <a:pt x="18" y="4"/>
                                    <a:pt x="18" y="0"/>
                                  </a:cubicBezTo>
                                  <a:cubicBezTo>
                                    <a:pt x="18" y="4"/>
                                    <a:pt x="14" y="8"/>
                                    <a:pt x="9" y="8"/>
                                  </a:cubicBezTo>
                                  <a:cubicBezTo>
                                    <a:pt x="4" y="8"/>
                                    <a:pt x="0" y="4"/>
                                    <a:pt x="0"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3" name="Freeform 65"/>
                          <wps:cNvSpPr>
                            <a:spLocks/>
                          </wps:cNvSpPr>
                          <wps:spPr bwMode="auto">
                            <a:xfrm>
                              <a:off x="1409377" y="2369789"/>
                              <a:ext cx="357" cy="130"/>
                            </a:xfrm>
                            <a:custGeom>
                              <a:avLst/>
                              <a:gdLst>
                                <a:gd name="T0" fmla="*/ 0 w 88"/>
                                <a:gd name="T1" fmla="*/ 32 h 32"/>
                                <a:gd name="T2" fmla="*/ 9 w 88"/>
                                <a:gd name="T3" fmla="*/ 3 h 32"/>
                                <a:gd name="T4" fmla="*/ 13 w 88"/>
                                <a:gd name="T5" fmla="*/ 0 h 32"/>
                                <a:gd name="T6" fmla="*/ 75 w 88"/>
                                <a:gd name="T7" fmla="*/ 0 h 32"/>
                                <a:gd name="T8" fmla="*/ 79 w 88"/>
                                <a:gd name="T9" fmla="*/ 3 h 32"/>
                                <a:gd name="T10" fmla="*/ 88 w 88"/>
                                <a:gd name="T11" fmla="*/ 32 h 32"/>
                              </a:gdLst>
                              <a:ahLst/>
                              <a:cxnLst>
                                <a:cxn ang="0">
                                  <a:pos x="T0" y="T1"/>
                                </a:cxn>
                                <a:cxn ang="0">
                                  <a:pos x="T2" y="T3"/>
                                </a:cxn>
                                <a:cxn ang="0">
                                  <a:pos x="T4" y="T5"/>
                                </a:cxn>
                                <a:cxn ang="0">
                                  <a:pos x="T6" y="T7"/>
                                </a:cxn>
                                <a:cxn ang="0">
                                  <a:pos x="T8" y="T9"/>
                                </a:cxn>
                                <a:cxn ang="0">
                                  <a:pos x="T10" y="T11"/>
                                </a:cxn>
                              </a:cxnLst>
                              <a:rect l="0" t="0" r="r" b="b"/>
                              <a:pathLst>
                                <a:path w="88" h="32">
                                  <a:moveTo>
                                    <a:pt x="0" y="32"/>
                                  </a:moveTo>
                                  <a:cubicBezTo>
                                    <a:pt x="9" y="3"/>
                                    <a:pt x="9" y="3"/>
                                    <a:pt x="9" y="3"/>
                                  </a:cubicBezTo>
                                  <a:cubicBezTo>
                                    <a:pt x="10" y="1"/>
                                    <a:pt x="11" y="0"/>
                                    <a:pt x="13" y="0"/>
                                  </a:cubicBezTo>
                                  <a:cubicBezTo>
                                    <a:pt x="75" y="0"/>
                                    <a:pt x="75" y="0"/>
                                    <a:pt x="75" y="0"/>
                                  </a:cubicBezTo>
                                  <a:cubicBezTo>
                                    <a:pt x="77" y="0"/>
                                    <a:pt x="78" y="1"/>
                                    <a:pt x="79" y="3"/>
                                  </a:cubicBezTo>
                                  <a:cubicBezTo>
                                    <a:pt x="88" y="32"/>
                                    <a:pt x="88" y="32"/>
                                    <a:pt x="88" y="32"/>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4" name="Freeform 66"/>
                          <wps:cNvSpPr>
                            <a:spLocks/>
                          </wps:cNvSpPr>
                          <wps:spPr bwMode="auto">
                            <a:xfrm>
                              <a:off x="1409402" y="2369951"/>
                              <a:ext cx="308" cy="211"/>
                            </a:xfrm>
                            <a:custGeom>
                              <a:avLst/>
                              <a:gdLst>
                                <a:gd name="T0" fmla="*/ 76 w 76"/>
                                <a:gd name="T1" fmla="*/ 0 h 52"/>
                                <a:gd name="T2" fmla="*/ 76 w 76"/>
                                <a:gd name="T3" fmla="*/ 48 h 52"/>
                                <a:gd name="T4" fmla="*/ 72 w 76"/>
                                <a:gd name="T5" fmla="*/ 52 h 52"/>
                                <a:gd name="T6" fmla="*/ 4 w 76"/>
                                <a:gd name="T7" fmla="*/ 52 h 52"/>
                                <a:gd name="T8" fmla="*/ 0 w 76"/>
                                <a:gd name="T9" fmla="*/ 48 h 52"/>
                                <a:gd name="T10" fmla="*/ 0 w 76"/>
                                <a:gd name="T11" fmla="*/ 0 h 52"/>
                              </a:gdLst>
                              <a:ahLst/>
                              <a:cxnLst>
                                <a:cxn ang="0">
                                  <a:pos x="T0" y="T1"/>
                                </a:cxn>
                                <a:cxn ang="0">
                                  <a:pos x="T2" y="T3"/>
                                </a:cxn>
                                <a:cxn ang="0">
                                  <a:pos x="T4" y="T5"/>
                                </a:cxn>
                                <a:cxn ang="0">
                                  <a:pos x="T6" y="T7"/>
                                </a:cxn>
                                <a:cxn ang="0">
                                  <a:pos x="T8" y="T9"/>
                                </a:cxn>
                                <a:cxn ang="0">
                                  <a:pos x="T10" y="T11"/>
                                </a:cxn>
                              </a:cxnLst>
                              <a:rect l="0" t="0" r="r" b="b"/>
                              <a:pathLst>
                                <a:path w="76" h="52">
                                  <a:moveTo>
                                    <a:pt x="76" y="0"/>
                                  </a:moveTo>
                                  <a:cubicBezTo>
                                    <a:pt x="76" y="48"/>
                                    <a:pt x="76" y="48"/>
                                    <a:pt x="76" y="48"/>
                                  </a:cubicBezTo>
                                  <a:cubicBezTo>
                                    <a:pt x="76" y="50"/>
                                    <a:pt x="74" y="52"/>
                                    <a:pt x="72" y="52"/>
                                  </a:cubicBezTo>
                                  <a:cubicBezTo>
                                    <a:pt x="4" y="52"/>
                                    <a:pt x="4" y="52"/>
                                    <a:pt x="4" y="52"/>
                                  </a:cubicBezTo>
                                  <a:cubicBezTo>
                                    <a:pt x="2" y="52"/>
                                    <a:pt x="0" y="50"/>
                                    <a:pt x="0" y="48"/>
                                  </a:cubicBezTo>
                                  <a:cubicBezTo>
                                    <a:pt x="0" y="0"/>
                                    <a:pt x="0" y="0"/>
                                    <a:pt x="0"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5" name="Line 67"/>
                          <wps:cNvCnPr/>
                          <wps:spPr bwMode="auto">
                            <a:xfrm>
                              <a:off x="1409515" y="2369935"/>
                              <a:ext cx="0" cy="227"/>
                            </a:xfrm>
                            <a:prstGeom prst="line">
                              <a:avLst/>
                            </a:prstGeom>
                            <a:grpFill/>
                            <a:ln w="19050" cap="rnd">
                              <a:solidFill>
                                <a:srgbClr val="2F469C"/>
                              </a:solidFill>
                              <a:prstDash val="solid"/>
                              <a:round/>
                              <a:headEnd/>
                              <a:tailEnd/>
                            </a:ln>
                          </wps:spPr>
                          <wps:bodyPr/>
                        </wps:wsp>
                        <wps:wsp>
                          <wps:cNvPr id="1156" name="Line 68"/>
                          <wps:cNvCnPr/>
                          <wps:spPr bwMode="auto">
                            <a:xfrm>
                              <a:off x="1409483" y="2370032"/>
                              <a:ext cx="0" cy="16"/>
                            </a:xfrm>
                            <a:prstGeom prst="line">
                              <a:avLst/>
                            </a:prstGeom>
                            <a:grpFill/>
                            <a:ln w="19050" cap="rnd">
                              <a:solidFill>
                                <a:srgbClr val="2F469C"/>
                              </a:solidFill>
                              <a:prstDash val="solid"/>
                              <a:round/>
                              <a:headEnd/>
                              <a:tailEnd/>
                            </a:ln>
                          </wps:spPr>
                          <wps:bodyPr/>
                        </wps:wsp>
                        <wps:wsp>
                          <wps:cNvPr id="1157" name="Line 69"/>
                          <wps:cNvCnPr/>
                          <wps:spPr bwMode="auto">
                            <a:xfrm flipH="1">
                              <a:off x="1409564" y="2370000"/>
                              <a:ext cx="48" cy="48"/>
                            </a:xfrm>
                            <a:prstGeom prst="line">
                              <a:avLst/>
                            </a:prstGeom>
                            <a:grpFill/>
                            <a:ln w="19050" cap="rnd">
                              <a:solidFill>
                                <a:srgbClr val="2F469C"/>
                              </a:solidFill>
                              <a:prstDash val="solid"/>
                              <a:round/>
                              <a:headEnd/>
                              <a:tailEnd/>
                            </a:ln>
                          </wps:spPr>
                          <wps:bodyPr/>
                        </wps:wsp>
                        <wps:wsp>
                          <wps:cNvPr id="1162" name="Line 70"/>
                          <wps:cNvCnPr/>
                          <wps:spPr bwMode="auto">
                            <a:xfrm flipH="1">
                              <a:off x="1409580" y="2370032"/>
                              <a:ext cx="65" cy="65"/>
                            </a:xfrm>
                            <a:prstGeom prst="line">
                              <a:avLst/>
                            </a:prstGeom>
                            <a:grpFill/>
                            <a:ln w="19050" cap="rnd">
                              <a:solidFill>
                                <a:srgbClr val="2F469C"/>
                              </a:solidFill>
                              <a:prstDash val="solid"/>
                              <a:round/>
                              <a:headEnd/>
                              <a:tailEnd/>
                            </a:ln>
                          </wps:spPr>
                          <wps:bodyPr/>
                        </wps:wsp>
                        <wps:wsp>
                          <wps:cNvPr id="1163" name="Line 71"/>
                          <wps:cNvCnPr/>
                          <wps:spPr bwMode="auto">
                            <a:xfrm flipH="1" flipV="1">
                              <a:off x="1409645" y="2369789"/>
                              <a:ext cx="16" cy="130"/>
                            </a:xfrm>
                            <a:prstGeom prst="line">
                              <a:avLst/>
                            </a:prstGeom>
                            <a:grpFill/>
                            <a:ln w="19050" cap="rnd">
                              <a:solidFill>
                                <a:srgbClr val="2F469C"/>
                              </a:solidFill>
                              <a:prstDash val="solid"/>
                              <a:round/>
                              <a:headEnd/>
                              <a:tailEnd/>
                            </a:ln>
                          </wps:spPr>
                          <wps:bodyPr/>
                        </wps:wsp>
                        <wps:wsp>
                          <wps:cNvPr id="1164" name="Line 72"/>
                          <wps:cNvCnPr/>
                          <wps:spPr bwMode="auto">
                            <a:xfrm flipH="1" flipV="1">
                              <a:off x="1409580" y="2369789"/>
                              <a:ext cx="12" cy="130"/>
                            </a:xfrm>
                            <a:prstGeom prst="line">
                              <a:avLst/>
                            </a:prstGeom>
                            <a:grpFill/>
                            <a:ln w="19050" cap="rnd">
                              <a:solidFill>
                                <a:srgbClr val="2F469C"/>
                              </a:solidFill>
                              <a:prstDash val="solid"/>
                              <a:round/>
                              <a:headEnd/>
                              <a:tailEnd/>
                            </a:ln>
                          </wps:spPr>
                          <wps:bodyPr/>
                        </wps:wsp>
                        <wps:wsp>
                          <wps:cNvPr id="1165" name="Line 73"/>
                          <wps:cNvCnPr/>
                          <wps:spPr bwMode="auto">
                            <a:xfrm flipV="1">
                              <a:off x="1409519" y="2369789"/>
                              <a:ext cx="12" cy="130"/>
                            </a:xfrm>
                            <a:prstGeom prst="line">
                              <a:avLst/>
                            </a:prstGeom>
                            <a:grpFill/>
                            <a:ln w="19050" cap="rnd">
                              <a:solidFill>
                                <a:srgbClr val="2F469C"/>
                              </a:solidFill>
                              <a:prstDash val="solid"/>
                              <a:round/>
                              <a:headEnd/>
                              <a:tailEnd/>
                            </a:ln>
                          </wps:spPr>
                          <wps:bodyPr/>
                        </wps:wsp>
                        <wps:wsp>
                          <wps:cNvPr id="1167" name="Line 74"/>
                          <wps:cNvCnPr/>
                          <wps:spPr bwMode="auto">
                            <a:xfrm flipV="1">
                              <a:off x="1409450" y="2369789"/>
                              <a:ext cx="20" cy="130"/>
                            </a:xfrm>
                            <a:prstGeom prst="line">
                              <a:avLst/>
                            </a:prstGeom>
                            <a:grpFill/>
                            <a:ln w="19050" cap="rnd">
                              <a:solidFill>
                                <a:srgbClr val="2F469C"/>
                              </a:solidFill>
                              <a:prstDash val="solid"/>
                              <a:round/>
                              <a:headEnd/>
                              <a:tailEnd/>
                            </a:ln>
                          </wps:spPr>
                          <wps:bodyPr/>
                        </wps:wsp>
                      </wpg:grpSp>
                      <wpg:grpSp>
                        <wpg:cNvPr id="1168" name="Group 1168"/>
                        <wpg:cNvGrpSpPr>
                          <a:grpSpLocks noChangeAspect="1"/>
                        </wpg:cNvGrpSpPr>
                        <wpg:grpSpPr bwMode="auto">
                          <a:xfrm>
                            <a:off x="1627203" y="2947828"/>
                            <a:ext cx="288914" cy="365879"/>
                            <a:chOff x="1627203" y="2947828"/>
                            <a:chExt cx="779" cy="951"/>
                          </a:xfrm>
                        </wpg:grpSpPr>
                        <wps:wsp>
                          <wps:cNvPr id="1169" name="Freeform 21"/>
                          <wps:cNvSpPr>
                            <a:spLocks noEditPoints="1"/>
                          </wps:cNvSpPr>
                          <wps:spPr bwMode="auto">
                            <a:xfrm>
                              <a:off x="1627203" y="2947828"/>
                              <a:ext cx="779" cy="951"/>
                            </a:xfrm>
                            <a:custGeom>
                              <a:avLst/>
                              <a:gdLst>
                                <a:gd name="T0" fmla="*/ 253 w 377"/>
                                <a:gd name="T1" fmla="*/ 243 h 461"/>
                                <a:gd name="T2" fmla="*/ 272 w 377"/>
                                <a:gd name="T3" fmla="*/ 288 h 461"/>
                                <a:gd name="T4" fmla="*/ 377 w 377"/>
                                <a:gd name="T5" fmla="*/ 369 h 461"/>
                                <a:gd name="T6" fmla="*/ 377 w 377"/>
                                <a:gd name="T7" fmla="*/ 433 h 461"/>
                                <a:gd name="T8" fmla="*/ 369 w 377"/>
                                <a:gd name="T9" fmla="*/ 452 h 461"/>
                                <a:gd name="T10" fmla="*/ 194 w 377"/>
                                <a:gd name="T11" fmla="*/ 461 h 461"/>
                                <a:gd name="T12" fmla="*/ 183 w 377"/>
                                <a:gd name="T13" fmla="*/ 461 h 461"/>
                                <a:gd name="T14" fmla="*/ 9 w 377"/>
                                <a:gd name="T15" fmla="*/ 452 h 461"/>
                                <a:gd name="T16" fmla="*/ 8 w 377"/>
                                <a:gd name="T17" fmla="*/ 452 h 461"/>
                                <a:gd name="T18" fmla="*/ 0 w 377"/>
                                <a:gd name="T19" fmla="*/ 433 h 461"/>
                                <a:gd name="T20" fmla="*/ 29 w 377"/>
                                <a:gd name="T21" fmla="*/ 319 h 461"/>
                                <a:gd name="T22" fmla="*/ 122 w 377"/>
                                <a:gd name="T23" fmla="*/ 278 h 461"/>
                                <a:gd name="T24" fmla="*/ 125 w 377"/>
                                <a:gd name="T25" fmla="*/ 233 h 461"/>
                                <a:gd name="T26" fmla="*/ 95 w 377"/>
                                <a:gd name="T27" fmla="*/ 183 h 461"/>
                                <a:gd name="T28" fmla="*/ 87 w 377"/>
                                <a:gd name="T29" fmla="*/ 138 h 461"/>
                                <a:gd name="T30" fmla="*/ 87 w 377"/>
                                <a:gd name="T31" fmla="*/ 132 h 461"/>
                                <a:gd name="T32" fmla="*/ 189 w 377"/>
                                <a:gd name="T33" fmla="*/ 0 h 461"/>
                                <a:gd name="T34" fmla="*/ 291 w 377"/>
                                <a:gd name="T35" fmla="*/ 132 h 461"/>
                                <a:gd name="T36" fmla="*/ 291 w 377"/>
                                <a:gd name="T37" fmla="*/ 137 h 461"/>
                                <a:gd name="T38" fmla="*/ 291 w 377"/>
                                <a:gd name="T39" fmla="*/ 138 h 461"/>
                                <a:gd name="T40" fmla="*/ 290 w 377"/>
                                <a:gd name="T41" fmla="*/ 149 h 461"/>
                                <a:gd name="T42" fmla="*/ 290 w 377"/>
                                <a:gd name="T43" fmla="*/ 149 h 461"/>
                                <a:gd name="T44" fmla="*/ 260 w 377"/>
                                <a:gd name="T45" fmla="*/ 224 h 461"/>
                                <a:gd name="T46" fmla="*/ 86 w 377"/>
                                <a:gd name="T47" fmla="*/ 100 h 461"/>
                                <a:gd name="T48" fmla="*/ 94 w 377"/>
                                <a:gd name="T49" fmla="*/ 69 h 461"/>
                                <a:gd name="T50" fmla="*/ 146 w 377"/>
                                <a:gd name="T51" fmla="*/ 63 h 461"/>
                                <a:gd name="T52" fmla="*/ 189 w 377"/>
                                <a:gd name="T53" fmla="*/ 70 h 461"/>
                                <a:gd name="T54" fmla="*/ 231 w 377"/>
                                <a:gd name="T55" fmla="*/ 63 h 461"/>
                                <a:gd name="T56" fmla="*/ 283 w 377"/>
                                <a:gd name="T57" fmla="*/ 68 h 461"/>
                                <a:gd name="T58" fmla="*/ 290 w 377"/>
                                <a:gd name="T59" fmla="*/ 85 h 461"/>
                                <a:gd name="T60" fmla="*/ 291 w 377"/>
                                <a:gd name="T61" fmla="*/ 100 h 461"/>
                                <a:gd name="T62" fmla="*/ 185 w 377"/>
                                <a:gd name="T63" fmla="*/ 336 h 461"/>
                                <a:gd name="T64" fmla="*/ 187 w 377"/>
                                <a:gd name="T65" fmla="*/ 346 h 461"/>
                                <a:gd name="T66" fmla="*/ 180 w 377"/>
                                <a:gd name="T67" fmla="*/ 406 h 461"/>
                                <a:gd name="T68" fmla="*/ 186 w 377"/>
                                <a:gd name="T69" fmla="*/ 461 h 461"/>
                                <a:gd name="T70" fmla="*/ 202 w 377"/>
                                <a:gd name="T71" fmla="*/ 438 h 461"/>
                                <a:gd name="T72" fmla="*/ 192 w 377"/>
                                <a:gd name="T73" fmla="*/ 346 h 461"/>
                                <a:gd name="T74" fmla="*/ 194 w 377"/>
                                <a:gd name="T75" fmla="*/ 336 h 461"/>
                                <a:gd name="T76" fmla="*/ 189 w 377"/>
                                <a:gd name="T77" fmla="*/ 312 h 461"/>
                                <a:gd name="T78" fmla="*/ 106 w 377"/>
                                <a:gd name="T79" fmla="*/ 288 h 461"/>
                                <a:gd name="T80" fmla="*/ 272 w 377"/>
                                <a:gd name="T81" fmla="*/ 288 h 461"/>
                                <a:gd name="T82" fmla="*/ 122 w 377"/>
                                <a:gd name="T83" fmla="*/ 278 h 461"/>
                                <a:gd name="T84" fmla="*/ 176 w 377"/>
                                <a:gd name="T85" fmla="*/ 341 h 461"/>
                                <a:gd name="T86" fmla="*/ 256 w 377"/>
                                <a:gd name="T87" fmla="*/ 278 h 461"/>
                                <a:gd name="T88" fmla="*/ 202 w 377"/>
                                <a:gd name="T89" fmla="*/ 33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77" h="461">
                                  <a:moveTo>
                                    <a:pt x="252" y="233"/>
                                  </a:moveTo>
                                  <a:cubicBezTo>
                                    <a:pt x="252" y="236"/>
                                    <a:pt x="252" y="239"/>
                                    <a:pt x="253" y="243"/>
                                  </a:cubicBezTo>
                                  <a:cubicBezTo>
                                    <a:pt x="254" y="255"/>
                                    <a:pt x="255" y="271"/>
                                    <a:pt x="256" y="278"/>
                                  </a:cubicBezTo>
                                  <a:cubicBezTo>
                                    <a:pt x="272" y="288"/>
                                    <a:pt x="272" y="288"/>
                                    <a:pt x="272" y="288"/>
                                  </a:cubicBezTo>
                                  <a:cubicBezTo>
                                    <a:pt x="303" y="294"/>
                                    <a:pt x="330" y="305"/>
                                    <a:pt x="349" y="319"/>
                                  </a:cubicBezTo>
                                  <a:cubicBezTo>
                                    <a:pt x="367" y="332"/>
                                    <a:pt x="377" y="349"/>
                                    <a:pt x="377" y="369"/>
                                  </a:cubicBezTo>
                                  <a:cubicBezTo>
                                    <a:pt x="377" y="369"/>
                                    <a:pt x="377" y="369"/>
                                    <a:pt x="377" y="369"/>
                                  </a:cubicBezTo>
                                  <a:cubicBezTo>
                                    <a:pt x="377" y="433"/>
                                    <a:pt x="377" y="433"/>
                                    <a:pt x="377" y="433"/>
                                  </a:cubicBezTo>
                                  <a:cubicBezTo>
                                    <a:pt x="377" y="440"/>
                                    <a:pt x="374" y="447"/>
                                    <a:pt x="369" y="452"/>
                                  </a:cubicBezTo>
                                  <a:cubicBezTo>
                                    <a:pt x="369" y="452"/>
                                    <a:pt x="369" y="452"/>
                                    <a:pt x="369" y="452"/>
                                  </a:cubicBezTo>
                                  <a:cubicBezTo>
                                    <a:pt x="364" y="457"/>
                                    <a:pt x="357" y="461"/>
                                    <a:pt x="349" y="461"/>
                                  </a:cubicBezTo>
                                  <a:cubicBezTo>
                                    <a:pt x="194" y="461"/>
                                    <a:pt x="194" y="461"/>
                                    <a:pt x="194" y="461"/>
                                  </a:cubicBezTo>
                                  <a:cubicBezTo>
                                    <a:pt x="194" y="461"/>
                                    <a:pt x="194" y="461"/>
                                    <a:pt x="194" y="461"/>
                                  </a:cubicBezTo>
                                  <a:cubicBezTo>
                                    <a:pt x="183" y="461"/>
                                    <a:pt x="183" y="461"/>
                                    <a:pt x="183" y="461"/>
                                  </a:cubicBezTo>
                                  <a:cubicBezTo>
                                    <a:pt x="28" y="461"/>
                                    <a:pt x="28" y="461"/>
                                    <a:pt x="28" y="461"/>
                                  </a:cubicBezTo>
                                  <a:cubicBezTo>
                                    <a:pt x="21" y="461"/>
                                    <a:pt x="14" y="457"/>
                                    <a:pt x="9" y="452"/>
                                  </a:cubicBezTo>
                                  <a:cubicBezTo>
                                    <a:pt x="8" y="452"/>
                                    <a:pt x="8" y="452"/>
                                    <a:pt x="8" y="452"/>
                                  </a:cubicBezTo>
                                  <a:cubicBezTo>
                                    <a:pt x="8" y="452"/>
                                    <a:pt x="8" y="452"/>
                                    <a:pt x="8" y="452"/>
                                  </a:cubicBezTo>
                                  <a:cubicBezTo>
                                    <a:pt x="8" y="452"/>
                                    <a:pt x="8" y="452"/>
                                    <a:pt x="8" y="452"/>
                                  </a:cubicBezTo>
                                  <a:cubicBezTo>
                                    <a:pt x="3" y="447"/>
                                    <a:pt x="0" y="440"/>
                                    <a:pt x="0" y="433"/>
                                  </a:cubicBezTo>
                                  <a:cubicBezTo>
                                    <a:pt x="0" y="369"/>
                                    <a:pt x="0" y="369"/>
                                    <a:pt x="0" y="369"/>
                                  </a:cubicBezTo>
                                  <a:cubicBezTo>
                                    <a:pt x="0" y="349"/>
                                    <a:pt x="11" y="332"/>
                                    <a:pt x="29" y="319"/>
                                  </a:cubicBezTo>
                                  <a:cubicBezTo>
                                    <a:pt x="48" y="305"/>
                                    <a:pt x="75" y="294"/>
                                    <a:pt x="106" y="288"/>
                                  </a:cubicBezTo>
                                  <a:cubicBezTo>
                                    <a:pt x="122" y="278"/>
                                    <a:pt x="122" y="278"/>
                                    <a:pt x="122" y="278"/>
                                  </a:cubicBezTo>
                                  <a:cubicBezTo>
                                    <a:pt x="123" y="271"/>
                                    <a:pt x="124" y="254"/>
                                    <a:pt x="125" y="242"/>
                                  </a:cubicBezTo>
                                  <a:cubicBezTo>
                                    <a:pt x="125" y="238"/>
                                    <a:pt x="125" y="235"/>
                                    <a:pt x="125" y="233"/>
                                  </a:cubicBezTo>
                                  <a:cubicBezTo>
                                    <a:pt x="123" y="230"/>
                                    <a:pt x="120" y="227"/>
                                    <a:pt x="118" y="224"/>
                                  </a:cubicBezTo>
                                  <a:cubicBezTo>
                                    <a:pt x="108" y="212"/>
                                    <a:pt x="100" y="198"/>
                                    <a:pt x="95" y="183"/>
                                  </a:cubicBezTo>
                                  <a:cubicBezTo>
                                    <a:pt x="90" y="169"/>
                                    <a:pt x="87" y="153"/>
                                    <a:pt x="87" y="139"/>
                                  </a:cubicBezTo>
                                  <a:cubicBezTo>
                                    <a:pt x="87" y="138"/>
                                    <a:pt x="87" y="138"/>
                                    <a:pt x="87" y="138"/>
                                  </a:cubicBezTo>
                                  <a:cubicBezTo>
                                    <a:pt x="87" y="138"/>
                                    <a:pt x="87" y="137"/>
                                    <a:pt x="87" y="137"/>
                                  </a:cubicBezTo>
                                  <a:cubicBezTo>
                                    <a:pt x="87" y="135"/>
                                    <a:pt x="87" y="133"/>
                                    <a:pt x="87" y="132"/>
                                  </a:cubicBezTo>
                                  <a:cubicBezTo>
                                    <a:pt x="87" y="124"/>
                                    <a:pt x="87" y="118"/>
                                    <a:pt x="87" y="112"/>
                                  </a:cubicBezTo>
                                  <a:cubicBezTo>
                                    <a:pt x="85" y="48"/>
                                    <a:pt x="85" y="0"/>
                                    <a:pt x="189" y="0"/>
                                  </a:cubicBezTo>
                                  <a:cubicBezTo>
                                    <a:pt x="293" y="0"/>
                                    <a:pt x="292" y="48"/>
                                    <a:pt x="291" y="112"/>
                                  </a:cubicBezTo>
                                  <a:cubicBezTo>
                                    <a:pt x="291" y="118"/>
                                    <a:pt x="291" y="124"/>
                                    <a:pt x="291" y="132"/>
                                  </a:cubicBezTo>
                                  <a:cubicBezTo>
                                    <a:pt x="291" y="132"/>
                                    <a:pt x="291" y="133"/>
                                    <a:pt x="291" y="135"/>
                                  </a:cubicBezTo>
                                  <a:cubicBezTo>
                                    <a:pt x="291" y="137"/>
                                    <a:pt x="291" y="137"/>
                                    <a:pt x="291" y="137"/>
                                  </a:cubicBezTo>
                                  <a:cubicBezTo>
                                    <a:pt x="291" y="137"/>
                                    <a:pt x="291" y="138"/>
                                    <a:pt x="291" y="138"/>
                                  </a:cubicBezTo>
                                  <a:cubicBezTo>
                                    <a:pt x="291" y="138"/>
                                    <a:pt x="291" y="138"/>
                                    <a:pt x="291" y="138"/>
                                  </a:cubicBezTo>
                                  <a:cubicBezTo>
                                    <a:pt x="291" y="139"/>
                                    <a:pt x="291" y="139"/>
                                    <a:pt x="291" y="139"/>
                                  </a:cubicBezTo>
                                  <a:cubicBezTo>
                                    <a:pt x="291" y="142"/>
                                    <a:pt x="291" y="145"/>
                                    <a:pt x="290" y="149"/>
                                  </a:cubicBezTo>
                                  <a:cubicBezTo>
                                    <a:pt x="290" y="149"/>
                                    <a:pt x="290" y="149"/>
                                    <a:pt x="290" y="149"/>
                                  </a:cubicBezTo>
                                  <a:cubicBezTo>
                                    <a:pt x="290" y="149"/>
                                    <a:pt x="290" y="149"/>
                                    <a:pt x="290" y="149"/>
                                  </a:cubicBezTo>
                                  <a:cubicBezTo>
                                    <a:pt x="289" y="160"/>
                                    <a:pt x="287" y="172"/>
                                    <a:pt x="283" y="183"/>
                                  </a:cubicBezTo>
                                  <a:cubicBezTo>
                                    <a:pt x="277" y="198"/>
                                    <a:pt x="269" y="212"/>
                                    <a:pt x="260" y="224"/>
                                  </a:cubicBezTo>
                                  <a:cubicBezTo>
                                    <a:pt x="257" y="227"/>
                                    <a:pt x="255" y="230"/>
                                    <a:pt x="252" y="233"/>
                                  </a:cubicBezTo>
                                  <a:close/>
                                  <a:moveTo>
                                    <a:pt x="86" y="100"/>
                                  </a:moveTo>
                                  <a:cubicBezTo>
                                    <a:pt x="86" y="95"/>
                                    <a:pt x="87" y="90"/>
                                    <a:pt x="87" y="85"/>
                                  </a:cubicBezTo>
                                  <a:cubicBezTo>
                                    <a:pt x="89" y="79"/>
                                    <a:pt x="91" y="74"/>
                                    <a:pt x="94" y="69"/>
                                  </a:cubicBezTo>
                                  <a:cubicBezTo>
                                    <a:pt x="101" y="61"/>
                                    <a:pt x="109" y="58"/>
                                    <a:pt x="118" y="58"/>
                                  </a:cubicBezTo>
                                  <a:cubicBezTo>
                                    <a:pt x="127" y="58"/>
                                    <a:pt x="136" y="60"/>
                                    <a:pt x="146" y="63"/>
                                  </a:cubicBezTo>
                                  <a:cubicBezTo>
                                    <a:pt x="147" y="63"/>
                                    <a:pt x="147" y="63"/>
                                    <a:pt x="147" y="63"/>
                                  </a:cubicBezTo>
                                  <a:cubicBezTo>
                                    <a:pt x="160" y="66"/>
                                    <a:pt x="174" y="70"/>
                                    <a:pt x="189" y="70"/>
                                  </a:cubicBezTo>
                                  <a:cubicBezTo>
                                    <a:pt x="204" y="70"/>
                                    <a:pt x="218" y="66"/>
                                    <a:pt x="231" y="63"/>
                                  </a:cubicBezTo>
                                  <a:cubicBezTo>
                                    <a:pt x="231" y="63"/>
                                    <a:pt x="231" y="63"/>
                                    <a:pt x="231" y="63"/>
                                  </a:cubicBezTo>
                                  <a:cubicBezTo>
                                    <a:pt x="241" y="60"/>
                                    <a:pt x="251" y="58"/>
                                    <a:pt x="259" y="58"/>
                                  </a:cubicBezTo>
                                  <a:cubicBezTo>
                                    <a:pt x="268" y="58"/>
                                    <a:pt x="277" y="60"/>
                                    <a:pt x="283" y="68"/>
                                  </a:cubicBezTo>
                                  <a:cubicBezTo>
                                    <a:pt x="283" y="69"/>
                                    <a:pt x="283" y="69"/>
                                    <a:pt x="283" y="69"/>
                                  </a:cubicBezTo>
                                  <a:cubicBezTo>
                                    <a:pt x="287" y="74"/>
                                    <a:pt x="289" y="79"/>
                                    <a:pt x="290" y="85"/>
                                  </a:cubicBezTo>
                                  <a:cubicBezTo>
                                    <a:pt x="291" y="90"/>
                                    <a:pt x="291" y="95"/>
                                    <a:pt x="291" y="100"/>
                                  </a:cubicBezTo>
                                  <a:cubicBezTo>
                                    <a:pt x="291" y="100"/>
                                    <a:pt x="291" y="100"/>
                                    <a:pt x="291" y="100"/>
                                  </a:cubicBezTo>
                                  <a:moveTo>
                                    <a:pt x="182" y="327"/>
                                  </a:moveTo>
                                  <a:cubicBezTo>
                                    <a:pt x="185" y="336"/>
                                    <a:pt x="185" y="336"/>
                                    <a:pt x="185" y="336"/>
                                  </a:cubicBezTo>
                                  <a:cubicBezTo>
                                    <a:pt x="186" y="337"/>
                                    <a:pt x="186" y="339"/>
                                    <a:pt x="186" y="340"/>
                                  </a:cubicBezTo>
                                  <a:cubicBezTo>
                                    <a:pt x="187" y="342"/>
                                    <a:pt x="187" y="344"/>
                                    <a:pt x="187" y="346"/>
                                  </a:cubicBezTo>
                                  <a:cubicBezTo>
                                    <a:pt x="187" y="346"/>
                                    <a:pt x="187" y="346"/>
                                    <a:pt x="187" y="346"/>
                                  </a:cubicBezTo>
                                  <a:cubicBezTo>
                                    <a:pt x="185" y="367"/>
                                    <a:pt x="182" y="387"/>
                                    <a:pt x="180" y="406"/>
                                  </a:cubicBezTo>
                                  <a:cubicBezTo>
                                    <a:pt x="179" y="417"/>
                                    <a:pt x="178" y="429"/>
                                    <a:pt x="176" y="440"/>
                                  </a:cubicBezTo>
                                  <a:cubicBezTo>
                                    <a:pt x="186" y="461"/>
                                    <a:pt x="186" y="461"/>
                                    <a:pt x="186" y="461"/>
                                  </a:cubicBezTo>
                                  <a:cubicBezTo>
                                    <a:pt x="191" y="461"/>
                                    <a:pt x="191" y="461"/>
                                    <a:pt x="191" y="461"/>
                                  </a:cubicBezTo>
                                  <a:cubicBezTo>
                                    <a:pt x="202" y="438"/>
                                    <a:pt x="202" y="438"/>
                                    <a:pt x="202" y="438"/>
                                  </a:cubicBezTo>
                                  <a:cubicBezTo>
                                    <a:pt x="201" y="427"/>
                                    <a:pt x="200" y="417"/>
                                    <a:pt x="199" y="406"/>
                                  </a:cubicBezTo>
                                  <a:cubicBezTo>
                                    <a:pt x="196" y="386"/>
                                    <a:pt x="194" y="367"/>
                                    <a:pt x="192" y="346"/>
                                  </a:cubicBezTo>
                                  <a:cubicBezTo>
                                    <a:pt x="192" y="344"/>
                                    <a:pt x="192" y="342"/>
                                    <a:pt x="192" y="340"/>
                                  </a:cubicBezTo>
                                  <a:cubicBezTo>
                                    <a:pt x="193" y="339"/>
                                    <a:pt x="193" y="337"/>
                                    <a:pt x="194" y="336"/>
                                  </a:cubicBezTo>
                                  <a:cubicBezTo>
                                    <a:pt x="197" y="327"/>
                                    <a:pt x="197" y="327"/>
                                    <a:pt x="197" y="327"/>
                                  </a:cubicBezTo>
                                  <a:cubicBezTo>
                                    <a:pt x="189" y="312"/>
                                    <a:pt x="189" y="312"/>
                                    <a:pt x="189" y="312"/>
                                  </a:cubicBezTo>
                                  <a:cubicBezTo>
                                    <a:pt x="182" y="327"/>
                                    <a:pt x="182" y="327"/>
                                    <a:pt x="182" y="327"/>
                                  </a:cubicBezTo>
                                  <a:close/>
                                  <a:moveTo>
                                    <a:pt x="106" y="288"/>
                                  </a:moveTo>
                                  <a:cubicBezTo>
                                    <a:pt x="176" y="442"/>
                                    <a:pt x="176" y="442"/>
                                    <a:pt x="176" y="442"/>
                                  </a:cubicBezTo>
                                  <a:moveTo>
                                    <a:pt x="272" y="288"/>
                                  </a:moveTo>
                                  <a:cubicBezTo>
                                    <a:pt x="202" y="440"/>
                                    <a:pt x="202" y="440"/>
                                    <a:pt x="202" y="440"/>
                                  </a:cubicBezTo>
                                  <a:moveTo>
                                    <a:pt x="122" y="278"/>
                                  </a:moveTo>
                                  <a:cubicBezTo>
                                    <a:pt x="189" y="312"/>
                                    <a:pt x="189" y="312"/>
                                    <a:pt x="189" y="312"/>
                                  </a:cubicBezTo>
                                  <a:cubicBezTo>
                                    <a:pt x="176" y="341"/>
                                    <a:pt x="176" y="341"/>
                                    <a:pt x="176" y="341"/>
                                  </a:cubicBezTo>
                                  <a:cubicBezTo>
                                    <a:pt x="108" y="293"/>
                                    <a:pt x="108" y="293"/>
                                    <a:pt x="108" y="293"/>
                                  </a:cubicBezTo>
                                  <a:moveTo>
                                    <a:pt x="256" y="278"/>
                                  </a:moveTo>
                                  <a:cubicBezTo>
                                    <a:pt x="189" y="313"/>
                                    <a:pt x="189" y="313"/>
                                    <a:pt x="189" y="313"/>
                                  </a:cubicBezTo>
                                  <a:cubicBezTo>
                                    <a:pt x="202" y="338"/>
                                    <a:pt x="202" y="338"/>
                                    <a:pt x="202" y="338"/>
                                  </a:cubicBezTo>
                                  <a:cubicBezTo>
                                    <a:pt x="269" y="293"/>
                                    <a:pt x="269" y="293"/>
                                    <a:pt x="269" y="293"/>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0" name="Freeform 22"/>
                          <wps:cNvSpPr>
                            <a:spLocks/>
                          </wps:cNvSpPr>
                          <wps:spPr bwMode="auto">
                            <a:xfrm>
                              <a:off x="1627461" y="2948309"/>
                              <a:ext cx="263" cy="41"/>
                            </a:xfrm>
                            <a:custGeom>
                              <a:avLst/>
                              <a:gdLst>
                                <a:gd name="T0" fmla="*/ 0 w 127"/>
                                <a:gd name="T1" fmla="*/ 0 h 20"/>
                                <a:gd name="T2" fmla="*/ 64 w 127"/>
                                <a:gd name="T3" fmla="*/ 20 h 20"/>
                                <a:gd name="T4" fmla="*/ 127 w 127"/>
                                <a:gd name="T5" fmla="*/ 0 h 20"/>
                              </a:gdLst>
                              <a:ahLst/>
                              <a:cxnLst>
                                <a:cxn ang="0">
                                  <a:pos x="T0" y="T1"/>
                                </a:cxn>
                                <a:cxn ang="0">
                                  <a:pos x="T2" y="T3"/>
                                </a:cxn>
                                <a:cxn ang="0">
                                  <a:pos x="T4" y="T5"/>
                                </a:cxn>
                              </a:cxnLst>
                              <a:rect l="0" t="0" r="r" b="b"/>
                              <a:pathLst>
                                <a:path w="127" h="20">
                                  <a:moveTo>
                                    <a:pt x="0" y="0"/>
                                  </a:moveTo>
                                  <a:cubicBezTo>
                                    <a:pt x="0" y="0"/>
                                    <a:pt x="22" y="20"/>
                                    <a:pt x="64" y="20"/>
                                  </a:cubicBezTo>
                                  <a:cubicBezTo>
                                    <a:pt x="107" y="20"/>
                                    <a:pt x="127" y="0"/>
                                    <a:pt x="127"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g:grpSp>
                      <wps:wsp>
                        <wps:cNvPr id="1171" name="Freeform 26"/>
                        <wps:cNvSpPr>
                          <a:spLocks noEditPoints="1"/>
                        </wps:cNvSpPr>
                        <wps:spPr bwMode="auto">
                          <a:xfrm>
                            <a:off x="1302468" y="2939037"/>
                            <a:ext cx="274585" cy="374620"/>
                          </a:xfrm>
                          <a:custGeom>
                            <a:avLst/>
                            <a:gdLst>
                              <a:gd name="T0" fmla="*/ 139 w 352"/>
                              <a:gd name="T1" fmla="*/ 327 h 498"/>
                              <a:gd name="T2" fmla="*/ 180 w 352"/>
                              <a:gd name="T3" fmla="*/ 408 h 498"/>
                              <a:gd name="T4" fmla="*/ 215 w 352"/>
                              <a:gd name="T5" fmla="*/ 319 h 498"/>
                              <a:gd name="T6" fmla="*/ 245 w 352"/>
                              <a:gd name="T7" fmla="*/ 305 h 498"/>
                              <a:gd name="T8" fmla="*/ 274 w 352"/>
                              <a:gd name="T9" fmla="*/ 357 h 498"/>
                              <a:gd name="T10" fmla="*/ 223 w 352"/>
                              <a:gd name="T11" fmla="*/ 331 h 498"/>
                              <a:gd name="T12" fmla="*/ 126 w 352"/>
                              <a:gd name="T13" fmla="*/ 331 h 498"/>
                              <a:gd name="T14" fmla="*/ 75 w 352"/>
                              <a:gd name="T15" fmla="*/ 357 h 498"/>
                              <a:gd name="T16" fmla="*/ 105 w 352"/>
                              <a:gd name="T17" fmla="*/ 305 h 498"/>
                              <a:gd name="T18" fmla="*/ 246 w 352"/>
                              <a:gd name="T19" fmla="*/ 305 h 498"/>
                              <a:gd name="T20" fmla="*/ 272 w 352"/>
                              <a:gd name="T21" fmla="*/ 310 h 498"/>
                              <a:gd name="T22" fmla="*/ 352 w 352"/>
                              <a:gd name="T23" fmla="*/ 462 h 498"/>
                              <a:gd name="T24" fmla="*/ 343 w 352"/>
                              <a:gd name="T25" fmla="*/ 489 h 498"/>
                              <a:gd name="T26" fmla="*/ 8 w 352"/>
                              <a:gd name="T27" fmla="*/ 489 h 498"/>
                              <a:gd name="T28" fmla="*/ 8 w 352"/>
                              <a:gd name="T29" fmla="*/ 489 h 498"/>
                              <a:gd name="T30" fmla="*/ 0 w 352"/>
                              <a:gd name="T31" fmla="*/ 461 h 498"/>
                              <a:gd name="T32" fmla="*/ 60 w 352"/>
                              <a:gd name="T33" fmla="*/ 317 h 498"/>
                              <a:gd name="T34" fmla="*/ 105 w 352"/>
                              <a:gd name="T35" fmla="*/ 305 h 498"/>
                              <a:gd name="T36" fmla="*/ 115 w 352"/>
                              <a:gd name="T37" fmla="*/ 300 h 498"/>
                              <a:gd name="T38" fmla="*/ 119 w 352"/>
                              <a:gd name="T39" fmla="*/ 269 h 498"/>
                              <a:gd name="T40" fmla="*/ 93 w 352"/>
                              <a:gd name="T41" fmla="*/ 259 h 498"/>
                              <a:gd name="T42" fmla="*/ 74 w 352"/>
                              <a:gd name="T43" fmla="*/ 56 h 498"/>
                              <a:gd name="T44" fmla="*/ 173 w 352"/>
                              <a:gd name="T45" fmla="*/ 10 h 498"/>
                              <a:gd name="T46" fmla="*/ 293 w 352"/>
                              <a:gd name="T47" fmla="*/ 94 h 498"/>
                              <a:gd name="T48" fmla="*/ 258 w 352"/>
                              <a:gd name="T49" fmla="*/ 260 h 498"/>
                              <a:gd name="T50" fmla="*/ 233 w 352"/>
                              <a:gd name="T51" fmla="*/ 269 h 498"/>
                              <a:gd name="T52" fmla="*/ 237 w 352"/>
                              <a:gd name="T53" fmla="*/ 300 h 498"/>
                              <a:gd name="T54" fmla="*/ 243 w 352"/>
                              <a:gd name="T55" fmla="*/ 304 h 498"/>
                              <a:gd name="T56" fmla="*/ 219 w 352"/>
                              <a:gd name="T57" fmla="*/ 279 h 498"/>
                              <a:gd name="T58" fmla="*/ 176 w 352"/>
                              <a:gd name="T59" fmla="*/ 297 h 498"/>
                              <a:gd name="T60" fmla="*/ 118 w 352"/>
                              <a:gd name="T61" fmla="*/ 262 h 498"/>
                              <a:gd name="T62" fmla="*/ 96 w 352"/>
                              <a:gd name="T63" fmla="*/ 220 h 498"/>
                              <a:gd name="T64" fmla="*/ 86 w 352"/>
                              <a:gd name="T65" fmla="*/ 163 h 498"/>
                              <a:gd name="T66" fmla="*/ 87 w 352"/>
                              <a:gd name="T67" fmla="*/ 146 h 498"/>
                              <a:gd name="T68" fmla="*/ 212 w 352"/>
                              <a:gd name="T69" fmla="*/ 114 h 498"/>
                              <a:gd name="T70" fmla="*/ 265 w 352"/>
                              <a:gd name="T71" fmla="*/ 141 h 498"/>
                              <a:gd name="T72" fmla="*/ 266 w 352"/>
                              <a:gd name="T73" fmla="*/ 158 h 498"/>
                              <a:gd name="T74" fmla="*/ 265 w 352"/>
                              <a:gd name="T75" fmla="*/ 169 h 498"/>
                              <a:gd name="T76" fmla="*/ 265 w 352"/>
                              <a:gd name="T77" fmla="*/ 174 h 498"/>
                              <a:gd name="T78" fmla="*/ 257 w 352"/>
                              <a:gd name="T79" fmla="*/ 214 h 498"/>
                              <a:gd name="T80" fmla="*/ 244 w 352"/>
                              <a:gd name="T81" fmla="*/ 245 h 498"/>
                              <a:gd name="T82" fmla="*/ 234 w 352"/>
                              <a:gd name="T83" fmla="*/ 262 h 498"/>
                              <a:gd name="T84" fmla="*/ 118 w 352"/>
                              <a:gd name="T85" fmla="*/ 292 h 498"/>
                              <a:gd name="T86" fmla="*/ 83 w 352"/>
                              <a:gd name="T87" fmla="*/ 171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52" h="498">
                                <a:moveTo>
                                  <a:pt x="132" y="318"/>
                                </a:moveTo>
                                <a:cubicBezTo>
                                  <a:pt x="134" y="319"/>
                                  <a:pt x="135" y="320"/>
                                  <a:pt x="136" y="321"/>
                                </a:cubicBezTo>
                                <a:cubicBezTo>
                                  <a:pt x="138" y="323"/>
                                  <a:pt x="139" y="325"/>
                                  <a:pt x="139" y="327"/>
                                </a:cubicBezTo>
                                <a:cubicBezTo>
                                  <a:pt x="171" y="408"/>
                                  <a:pt x="171" y="408"/>
                                  <a:pt x="171" y="408"/>
                                </a:cubicBezTo>
                                <a:cubicBezTo>
                                  <a:pt x="172" y="411"/>
                                  <a:pt x="175" y="412"/>
                                  <a:pt x="178" y="411"/>
                                </a:cubicBezTo>
                                <a:cubicBezTo>
                                  <a:pt x="179" y="410"/>
                                  <a:pt x="180" y="409"/>
                                  <a:pt x="180" y="408"/>
                                </a:cubicBezTo>
                                <a:cubicBezTo>
                                  <a:pt x="180" y="408"/>
                                  <a:pt x="180" y="408"/>
                                  <a:pt x="180" y="408"/>
                                </a:cubicBezTo>
                                <a:cubicBezTo>
                                  <a:pt x="212" y="323"/>
                                  <a:pt x="212" y="323"/>
                                  <a:pt x="212" y="323"/>
                                </a:cubicBezTo>
                                <a:cubicBezTo>
                                  <a:pt x="212" y="321"/>
                                  <a:pt x="213" y="320"/>
                                  <a:pt x="215" y="319"/>
                                </a:cubicBezTo>
                                <a:cubicBezTo>
                                  <a:pt x="216" y="317"/>
                                  <a:pt x="217" y="316"/>
                                  <a:pt x="219" y="315"/>
                                </a:cubicBezTo>
                                <a:cubicBezTo>
                                  <a:pt x="244" y="305"/>
                                  <a:pt x="244" y="305"/>
                                  <a:pt x="244" y="305"/>
                                </a:cubicBezTo>
                                <a:cubicBezTo>
                                  <a:pt x="245" y="305"/>
                                  <a:pt x="245" y="305"/>
                                  <a:pt x="245" y="305"/>
                                </a:cubicBezTo>
                                <a:cubicBezTo>
                                  <a:pt x="252" y="306"/>
                                  <a:pt x="259" y="308"/>
                                  <a:pt x="266" y="310"/>
                                </a:cubicBezTo>
                                <a:cubicBezTo>
                                  <a:pt x="267" y="314"/>
                                  <a:pt x="268" y="319"/>
                                  <a:pt x="269" y="324"/>
                                </a:cubicBezTo>
                                <a:cubicBezTo>
                                  <a:pt x="269" y="332"/>
                                  <a:pt x="270" y="342"/>
                                  <a:pt x="274" y="357"/>
                                </a:cubicBezTo>
                                <a:cubicBezTo>
                                  <a:pt x="230" y="328"/>
                                  <a:pt x="230" y="328"/>
                                  <a:pt x="230" y="328"/>
                                </a:cubicBezTo>
                                <a:cubicBezTo>
                                  <a:pt x="227" y="326"/>
                                  <a:pt x="224" y="327"/>
                                  <a:pt x="223" y="330"/>
                                </a:cubicBezTo>
                                <a:cubicBezTo>
                                  <a:pt x="223" y="330"/>
                                  <a:pt x="223" y="331"/>
                                  <a:pt x="223" y="331"/>
                                </a:cubicBezTo>
                                <a:cubicBezTo>
                                  <a:pt x="223" y="331"/>
                                  <a:pt x="223" y="331"/>
                                  <a:pt x="223" y="331"/>
                                </a:cubicBezTo>
                                <a:cubicBezTo>
                                  <a:pt x="175" y="467"/>
                                  <a:pt x="175" y="467"/>
                                  <a:pt x="175" y="467"/>
                                </a:cubicBezTo>
                                <a:cubicBezTo>
                                  <a:pt x="126" y="331"/>
                                  <a:pt x="126" y="331"/>
                                  <a:pt x="126" y="331"/>
                                </a:cubicBezTo>
                                <a:cubicBezTo>
                                  <a:pt x="125" y="328"/>
                                  <a:pt x="122" y="326"/>
                                  <a:pt x="120" y="328"/>
                                </a:cubicBezTo>
                                <a:cubicBezTo>
                                  <a:pt x="119" y="328"/>
                                  <a:pt x="119" y="328"/>
                                  <a:pt x="119" y="328"/>
                                </a:cubicBezTo>
                                <a:cubicBezTo>
                                  <a:pt x="75" y="357"/>
                                  <a:pt x="75" y="357"/>
                                  <a:pt x="75" y="357"/>
                                </a:cubicBezTo>
                                <a:cubicBezTo>
                                  <a:pt x="79" y="342"/>
                                  <a:pt x="80" y="332"/>
                                  <a:pt x="81" y="324"/>
                                </a:cubicBezTo>
                                <a:cubicBezTo>
                                  <a:pt x="81" y="319"/>
                                  <a:pt x="82" y="315"/>
                                  <a:pt x="83" y="311"/>
                                </a:cubicBezTo>
                                <a:cubicBezTo>
                                  <a:pt x="90" y="308"/>
                                  <a:pt x="98" y="307"/>
                                  <a:pt x="105" y="305"/>
                                </a:cubicBezTo>
                                <a:cubicBezTo>
                                  <a:pt x="132" y="318"/>
                                  <a:pt x="132" y="318"/>
                                  <a:pt x="132" y="318"/>
                                </a:cubicBezTo>
                                <a:close/>
                                <a:moveTo>
                                  <a:pt x="243" y="304"/>
                                </a:moveTo>
                                <a:cubicBezTo>
                                  <a:pt x="244" y="304"/>
                                  <a:pt x="245" y="304"/>
                                  <a:pt x="246" y="305"/>
                                </a:cubicBezTo>
                                <a:cubicBezTo>
                                  <a:pt x="247" y="305"/>
                                  <a:pt x="247" y="305"/>
                                  <a:pt x="247" y="305"/>
                                </a:cubicBezTo>
                                <a:cubicBezTo>
                                  <a:pt x="254" y="306"/>
                                  <a:pt x="262" y="307"/>
                                  <a:pt x="269" y="309"/>
                                </a:cubicBezTo>
                                <a:cubicBezTo>
                                  <a:pt x="270" y="309"/>
                                  <a:pt x="271" y="309"/>
                                  <a:pt x="272" y="310"/>
                                </a:cubicBezTo>
                                <a:cubicBezTo>
                                  <a:pt x="279" y="311"/>
                                  <a:pt x="285" y="314"/>
                                  <a:pt x="292" y="317"/>
                                </a:cubicBezTo>
                                <a:cubicBezTo>
                                  <a:pt x="320" y="330"/>
                                  <a:pt x="335" y="352"/>
                                  <a:pt x="343" y="378"/>
                                </a:cubicBezTo>
                                <a:cubicBezTo>
                                  <a:pt x="351" y="404"/>
                                  <a:pt x="352" y="433"/>
                                  <a:pt x="352" y="462"/>
                                </a:cubicBezTo>
                                <a:cubicBezTo>
                                  <a:pt x="352" y="462"/>
                                  <a:pt x="352" y="462"/>
                                  <a:pt x="352" y="462"/>
                                </a:cubicBezTo>
                                <a:cubicBezTo>
                                  <a:pt x="352" y="468"/>
                                  <a:pt x="352" y="468"/>
                                  <a:pt x="352" y="468"/>
                                </a:cubicBezTo>
                                <a:cubicBezTo>
                                  <a:pt x="352" y="476"/>
                                  <a:pt x="348" y="484"/>
                                  <a:pt x="343" y="489"/>
                                </a:cubicBezTo>
                                <a:cubicBezTo>
                                  <a:pt x="337" y="495"/>
                                  <a:pt x="330" y="498"/>
                                  <a:pt x="322" y="498"/>
                                </a:cubicBezTo>
                                <a:cubicBezTo>
                                  <a:pt x="30" y="498"/>
                                  <a:pt x="30" y="498"/>
                                  <a:pt x="30" y="498"/>
                                </a:cubicBezTo>
                                <a:cubicBezTo>
                                  <a:pt x="21" y="498"/>
                                  <a:pt x="14" y="495"/>
                                  <a:pt x="8" y="489"/>
                                </a:cubicBezTo>
                                <a:cubicBezTo>
                                  <a:pt x="8" y="489"/>
                                  <a:pt x="8" y="489"/>
                                  <a:pt x="8" y="489"/>
                                </a:cubicBezTo>
                                <a:cubicBezTo>
                                  <a:pt x="8" y="489"/>
                                  <a:pt x="8" y="489"/>
                                  <a:pt x="8" y="489"/>
                                </a:cubicBezTo>
                                <a:cubicBezTo>
                                  <a:pt x="8" y="489"/>
                                  <a:pt x="8" y="489"/>
                                  <a:pt x="8" y="489"/>
                                </a:cubicBezTo>
                                <a:cubicBezTo>
                                  <a:pt x="3" y="484"/>
                                  <a:pt x="0" y="476"/>
                                  <a:pt x="0" y="468"/>
                                </a:cubicBezTo>
                                <a:cubicBezTo>
                                  <a:pt x="0" y="462"/>
                                  <a:pt x="0" y="462"/>
                                  <a:pt x="0" y="462"/>
                                </a:cubicBezTo>
                                <a:cubicBezTo>
                                  <a:pt x="0" y="461"/>
                                  <a:pt x="0" y="461"/>
                                  <a:pt x="0" y="461"/>
                                </a:cubicBezTo>
                                <a:cubicBezTo>
                                  <a:pt x="0" y="433"/>
                                  <a:pt x="0" y="404"/>
                                  <a:pt x="8" y="378"/>
                                </a:cubicBezTo>
                                <a:cubicBezTo>
                                  <a:pt x="8" y="378"/>
                                  <a:pt x="8" y="378"/>
                                  <a:pt x="8" y="378"/>
                                </a:cubicBezTo>
                                <a:cubicBezTo>
                                  <a:pt x="16" y="352"/>
                                  <a:pt x="31" y="330"/>
                                  <a:pt x="60" y="317"/>
                                </a:cubicBezTo>
                                <a:cubicBezTo>
                                  <a:pt x="65" y="314"/>
                                  <a:pt x="71" y="312"/>
                                  <a:pt x="77" y="310"/>
                                </a:cubicBezTo>
                                <a:cubicBezTo>
                                  <a:pt x="78" y="310"/>
                                  <a:pt x="78" y="310"/>
                                  <a:pt x="79" y="310"/>
                                </a:cubicBezTo>
                                <a:cubicBezTo>
                                  <a:pt x="87" y="308"/>
                                  <a:pt x="96" y="306"/>
                                  <a:pt x="105" y="305"/>
                                </a:cubicBezTo>
                                <a:cubicBezTo>
                                  <a:pt x="109" y="304"/>
                                  <a:pt x="109" y="304"/>
                                  <a:pt x="109" y="304"/>
                                </a:cubicBezTo>
                                <a:cubicBezTo>
                                  <a:pt x="109" y="304"/>
                                  <a:pt x="109" y="304"/>
                                  <a:pt x="109" y="304"/>
                                </a:cubicBezTo>
                                <a:cubicBezTo>
                                  <a:pt x="111" y="303"/>
                                  <a:pt x="113" y="302"/>
                                  <a:pt x="115" y="300"/>
                                </a:cubicBezTo>
                                <a:cubicBezTo>
                                  <a:pt x="116" y="298"/>
                                  <a:pt x="117" y="295"/>
                                  <a:pt x="118" y="292"/>
                                </a:cubicBezTo>
                                <a:cubicBezTo>
                                  <a:pt x="118" y="292"/>
                                  <a:pt x="118" y="292"/>
                                  <a:pt x="118" y="292"/>
                                </a:cubicBezTo>
                                <a:cubicBezTo>
                                  <a:pt x="119" y="269"/>
                                  <a:pt x="119" y="269"/>
                                  <a:pt x="119" y="269"/>
                                </a:cubicBezTo>
                                <a:cubicBezTo>
                                  <a:pt x="117" y="267"/>
                                  <a:pt x="116" y="265"/>
                                  <a:pt x="115" y="264"/>
                                </a:cubicBezTo>
                                <a:cubicBezTo>
                                  <a:pt x="111" y="263"/>
                                  <a:pt x="107" y="262"/>
                                  <a:pt x="104" y="262"/>
                                </a:cubicBezTo>
                                <a:cubicBezTo>
                                  <a:pt x="100" y="261"/>
                                  <a:pt x="96" y="260"/>
                                  <a:pt x="93" y="259"/>
                                </a:cubicBezTo>
                                <a:cubicBezTo>
                                  <a:pt x="91" y="258"/>
                                  <a:pt x="90" y="258"/>
                                  <a:pt x="90" y="256"/>
                                </a:cubicBezTo>
                                <a:cubicBezTo>
                                  <a:pt x="33" y="163"/>
                                  <a:pt x="45" y="97"/>
                                  <a:pt x="74" y="56"/>
                                </a:cubicBezTo>
                                <a:cubicBezTo>
                                  <a:pt x="74" y="56"/>
                                  <a:pt x="74" y="56"/>
                                  <a:pt x="74" y="56"/>
                                </a:cubicBezTo>
                                <a:cubicBezTo>
                                  <a:pt x="86" y="39"/>
                                  <a:pt x="101" y="27"/>
                                  <a:pt x="115" y="18"/>
                                </a:cubicBezTo>
                                <a:cubicBezTo>
                                  <a:pt x="130" y="9"/>
                                  <a:pt x="144" y="5"/>
                                  <a:pt x="154" y="4"/>
                                </a:cubicBezTo>
                                <a:cubicBezTo>
                                  <a:pt x="163" y="3"/>
                                  <a:pt x="170" y="5"/>
                                  <a:pt x="173" y="10"/>
                                </a:cubicBezTo>
                                <a:cubicBezTo>
                                  <a:pt x="186" y="1"/>
                                  <a:pt x="203" y="0"/>
                                  <a:pt x="220" y="6"/>
                                </a:cubicBezTo>
                                <a:cubicBezTo>
                                  <a:pt x="235" y="11"/>
                                  <a:pt x="250" y="22"/>
                                  <a:pt x="263" y="37"/>
                                </a:cubicBezTo>
                                <a:cubicBezTo>
                                  <a:pt x="276" y="52"/>
                                  <a:pt x="286" y="71"/>
                                  <a:pt x="293" y="94"/>
                                </a:cubicBezTo>
                                <a:cubicBezTo>
                                  <a:pt x="306" y="139"/>
                                  <a:pt x="301" y="196"/>
                                  <a:pt x="261" y="258"/>
                                </a:cubicBezTo>
                                <a:cubicBezTo>
                                  <a:pt x="260" y="259"/>
                                  <a:pt x="259" y="260"/>
                                  <a:pt x="258" y="260"/>
                                </a:cubicBezTo>
                                <a:cubicBezTo>
                                  <a:pt x="258" y="260"/>
                                  <a:pt x="258" y="260"/>
                                  <a:pt x="258" y="260"/>
                                </a:cubicBezTo>
                                <a:cubicBezTo>
                                  <a:pt x="255" y="261"/>
                                  <a:pt x="251" y="262"/>
                                  <a:pt x="247" y="262"/>
                                </a:cubicBezTo>
                                <a:cubicBezTo>
                                  <a:pt x="244" y="263"/>
                                  <a:pt x="240" y="264"/>
                                  <a:pt x="237" y="264"/>
                                </a:cubicBezTo>
                                <a:cubicBezTo>
                                  <a:pt x="235" y="266"/>
                                  <a:pt x="234" y="267"/>
                                  <a:pt x="233" y="269"/>
                                </a:cubicBezTo>
                                <a:cubicBezTo>
                                  <a:pt x="234" y="292"/>
                                  <a:pt x="234" y="292"/>
                                  <a:pt x="234" y="292"/>
                                </a:cubicBezTo>
                                <a:cubicBezTo>
                                  <a:pt x="234" y="292"/>
                                  <a:pt x="234" y="292"/>
                                  <a:pt x="234" y="292"/>
                                </a:cubicBezTo>
                                <a:cubicBezTo>
                                  <a:pt x="234" y="295"/>
                                  <a:pt x="235" y="298"/>
                                  <a:pt x="237" y="300"/>
                                </a:cubicBezTo>
                                <a:cubicBezTo>
                                  <a:pt x="238" y="302"/>
                                  <a:pt x="241" y="303"/>
                                  <a:pt x="243" y="304"/>
                                </a:cubicBezTo>
                                <a:cubicBezTo>
                                  <a:pt x="243" y="304"/>
                                  <a:pt x="243" y="304"/>
                                  <a:pt x="243" y="304"/>
                                </a:cubicBezTo>
                                <a:cubicBezTo>
                                  <a:pt x="243" y="304"/>
                                  <a:pt x="243" y="304"/>
                                  <a:pt x="243" y="304"/>
                                </a:cubicBezTo>
                                <a:close/>
                                <a:moveTo>
                                  <a:pt x="227" y="270"/>
                                </a:moveTo>
                                <a:cubicBezTo>
                                  <a:pt x="226" y="271"/>
                                  <a:pt x="226" y="271"/>
                                  <a:pt x="226" y="271"/>
                                </a:cubicBezTo>
                                <a:cubicBezTo>
                                  <a:pt x="224" y="274"/>
                                  <a:pt x="222" y="277"/>
                                  <a:pt x="219" y="279"/>
                                </a:cubicBezTo>
                                <a:cubicBezTo>
                                  <a:pt x="219" y="279"/>
                                  <a:pt x="219" y="279"/>
                                  <a:pt x="218" y="279"/>
                                </a:cubicBezTo>
                                <a:cubicBezTo>
                                  <a:pt x="212" y="285"/>
                                  <a:pt x="205" y="290"/>
                                  <a:pt x="198" y="293"/>
                                </a:cubicBezTo>
                                <a:cubicBezTo>
                                  <a:pt x="191" y="296"/>
                                  <a:pt x="183" y="297"/>
                                  <a:pt x="176" y="297"/>
                                </a:cubicBezTo>
                                <a:cubicBezTo>
                                  <a:pt x="165" y="297"/>
                                  <a:pt x="155" y="294"/>
                                  <a:pt x="145" y="289"/>
                                </a:cubicBezTo>
                                <a:cubicBezTo>
                                  <a:pt x="135" y="283"/>
                                  <a:pt x="126" y="274"/>
                                  <a:pt x="118" y="263"/>
                                </a:cubicBezTo>
                                <a:cubicBezTo>
                                  <a:pt x="118" y="263"/>
                                  <a:pt x="118" y="263"/>
                                  <a:pt x="118" y="262"/>
                                </a:cubicBezTo>
                                <a:cubicBezTo>
                                  <a:pt x="117" y="262"/>
                                  <a:pt x="117" y="262"/>
                                  <a:pt x="117" y="262"/>
                                </a:cubicBezTo>
                                <a:cubicBezTo>
                                  <a:pt x="117" y="262"/>
                                  <a:pt x="117" y="262"/>
                                  <a:pt x="117" y="262"/>
                                </a:cubicBezTo>
                                <a:cubicBezTo>
                                  <a:pt x="109" y="250"/>
                                  <a:pt x="102" y="236"/>
                                  <a:pt x="96" y="220"/>
                                </a:cubicBezTo>
                                <a:cubicBezTo>
                                  <a:pt x="91" y="205"/>
                                  <a:pt x="88" y="188"/>
                                  <a:pt x="86" y="170"/>
                                </a:cubicBezTo>
                                <a:cubicBezTo>
                                  <a:pt x="86" y="169"/>
                                  <a:pt x="86" y="169"/>
                                  <a:pt x="86" y="169"/>
                                </a:cubicBezTo>
                                <a:cubicBezTo>
                                  <a:pt x="86" y="167"/>
                                  <a:pt x="86" y="165"/>
                                  <a:pt x="86" y="163"/>
                                </a:cubicBezTo>
                                <a:cubicBezTo>
                                  <a:pt x="86" y="162"/>
                                  <a:pt x="86" y="160"/>
                                  <a:pt x="86" y="158"/>
                                </a:cubicBezTo>
                                <a:cubicBezTo>
                                  <a:pt x="86" y="156"/>
                                  <a:pt x="87" y="154"/>
                                  <a:pt x="87" y="152"/>
                                </a:cubicBezTo>
                                <a:cubicBezTo>
                                  <a:pt x="87" y="149"/>
                                  <a:pt x="87" y="148"/>
                                  <a:pt x="87" y="146"/>
                                </a:cubicBezTo>
                                <a:cubicBezTo>
                                  <a:pt x="92" y="110"/>
                                  <a:pt x="113" y="88"/>
                                  <a:pt x="128" y="75"/>
                                </a:cubicBezTo>
                                <a:cubicBezTo>
                                  <a:pt x="136" y="88"/>
                                  <a:pt x="148" y="96"/>
                                  <a:pt x="162" y="102"/>
                                </a:cubicBezTo>
                                <a:cubicBezTo>
                                  <a:pt x="178" y="108"/>
                                  <a:pt x="195" y="111"/>
                                  <a:pt x="212" y="114"/>
                                </a:cubicBezTo>
                                <a:cubicBezTo>
                                  <a:pt x="226" y="116"/>
                                  <a:pt x="240" y="118"/>
                                  <a:pt x="250" y="122"/>
                                </a:cubicBezTo>
                                <a:cubicBezTo>
                                  <a:pt x="258" y="126"/>
                                  <a:pt x="264" y="130"/>
                                  <a:pt x="265" y="138"/>
                                </a:cubicBezTo>
                                <a:cubicBezTo>
                                  <a:pt x="265" y="141"/>
                                  <a:pt x="265" y="141"/>
                                  <a:pt x="265" y="141"/>
                                </a:cubicBezTo>
                                <a:cubicBezTo>
                                  <a:pt x="266" y="142"/>
                                  <a:pt x="266" y="143"/>
                                  <a:pt x="266" y="144"/>
                                </a:cubicBezTo>
                                <a:cubicBezTo>
                                  <a:pt x="266" y="146"/>
                                  <a:pt x="266" y="148"/>
                                  <a:pt x="266" y="152"/>
                                </a:cubicBezTo>
                                <a:cubicBezTo>
                                  <a:pt x="266" y="154"/>
                                  <a:pt x="266" y="156"/>
                                  <a:pt x="266" y="158"/>
                                </a:cubicBezTo>
                                <a:cubicBezTo>
                                  <a:pt x="266" y="159"/>
                                  <a:pt x="266" y="161"/>
                                  <a:pt x="265" y="163"/>
                                </a:cubicBezTo>
                                <a:cubicBezTo>
                                  <a:pt x="265" y="165"/>
                                  <a:pt x="265" y="166"/>
                                  <a:pt x="265" y="169"/>
                                </a:cubicBezTo>
                                <a:cubicBezTo>
                                  <a:pt x="265" y="169"/>
                                  <a:pt x="265" y="169"/>
                                  <a:pt x="265" y="169"/>
                                </a:cubicBezTo>
                                <a:cubicBezTo>
                                  <a:pt x="265" y="169"/>
                                  <a:pt x="265" y="169"/>
                                  <a:pt x="265" y="169"/>
                                </a:cubicBezTo>
                                <a:cubicBezTo>
                                  <a:pt x="265" y="170"/>
                                  <a:pt x="265" y="172"/>
                                  <a:pt x="265" y="173"/>
                                </a:cubicBezTo>
                                <a:cubicBezTo>
                                  <a:pt x="265" y="174"/>
                                  <a:pt x="265" y="174"/>
                                  <a:pt x="265" y="174"/>
                                </a:cubicBezTo>
                                <a:cubicBezTo>
                                  <a:pt x="264" y="178"/>
                                  <a:pt x="263" y="183"/>
                                  <a:pt x="263" y="187"/>
                                </a:cubicBezTo>
                                <a:cubicBezTo>
                                  <a:pt x="262" y="192"/>
                                  <a:pt x="261" y="196"/>
                                  <a:pt x="260" y="201"/>
                                </a:cubicBezTo>
                                <a:cubicBezTo>
                                  <a:pt x="259" y="205"/>
                                  <a:pt x="258" y="209"/>
                                  <a:pt x="257" y="214"/>
                                </a:cubicBezTo>
                                <a:cubicBezTo>
                                  <a:pt x="255" y="218"/>
                                  <a:pt x="254" y="222"/>
                                  <a:pt x="253" y="226"/>
                                </a:cubicBezTo>
                                <a:cubicBezTo>
                                  <a:pt x="253" y="226"/>
                                  <a:pt x="253" y="226"/>
                                  <a:pt x="253" y="226"/>
                                </a:cubicBezTo>
                                <a:cubicBezTo>
                                  <a:pt x="250" y="233"/>
                                  <a:pt x="247" y="239"/>
                                  <a:pt x="244" y="245"/>
                                </a:cubicBezTo>
                                <a:cubicBezTo>
                                  <a:pt x="241" y="251"/>
                                  <a:pt x="238" y="257"/>
                                  <a:pt x="234" y="262"/>
                                </a:cubicBezTo>
                                <a:cubicBezTo>
                                  <a:pt x="234" y="262"/>
                                  <a:pt x="234" y="262"/>
                                  <a:pt x="234" y="262"/>
                                </a:cubicBezTo>
                                <a:cubicBezTo>
                                  <a:pt x="234" y="262"/>
                                  <a:pt x="234" y="262"/>
                                  <a:pt x="234" y="262"/>
                                </a:cubicBezTo>
                                <a:cubicBezTo>
                                  <a:pt x="232" y="265"/>
                                  <a:pt x="230" y="267"/>
                                  <a:pt x="228" y="269"/>
                                </a:cubicBezTo>
                                <a:cubicBezTo>
                                  <a:pt x="228" y="270"/>
                                  <a:pt x="228" y="270"/>
                                  <a:pt x="227" y="270"/>
                                </a:cubicBezTo>
                                <a:close/>
                                <a:moveTo>
                                  <a:pt x="118" y="292"/>
                                </a:moveTo>
                                <a:cubicBezTo>
                                  <a:pt x="118" y="292"/>
                                  <a:pt x="118" y="292"/>
                                  <a:pt x="118" y="292"/>
                                </a:cubicBezTo>
                                <a:moveTo>
                                  <a:pt x="83" y="172"/>
                                </a:moveTo>
                                <a:cubicBezTo>
                                  <a:pt x="83" y="171"/>
                                  <a:pt x="83" y="171"/>
                                  <a:pt x="83" y="171"/>
                                </a:cubicBezTo>
                                <a:lnTo>
                                  <a:pt x="83" y="172"/>
                                </a:lnTo>
                                <a:close/>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2" name="Arrow: Down 1172"/>
                        <wps:cNvSpPr/>
                        <wps:spPr>
                          <a:xfrm>
                            <a:off x="3777025" y="2137220"/>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3" name="Rectangle: Rounded Corners 1173"/>
                        <wps:cNvSpPr/>
                        <wps:spPr>
                          <a:xfrm>
                            <a:off x="0" y="3596930"/>
                            <a:ext cx="1184505" cy="1186647"/>
                          </a:xfrm>
                          <a:prstGeom prst="roundRect">
                            <a:avLst/>
                          </a:prstGeom>
                          <a:solidFill>
                            <a:srgbClr val="009D9C"/>
                          </a:solidFill>
                          <a:ln w="12700" cap="flat" cmpd="sng" algn="ctr">
                            <a:noFill/>
                            <a:prstDash val="solid"/>
                            <a:miter lim="800000"/>
                          </a:ln>
                          <a:effectLst/>
                        </wps:spPr>
                        <wps:txbx>
                          <w:txbxContent>
                            <w:p w14:paraId="246C4219" w14:textId="77777777" w:rsidR="000766B4" w:rsidRDefault="000766B4" w:rsidP="000B212C">
                              <w:pPr>
                                <w:jc w:val="center"/>
                                <w:rPr>
                                  <w:sz w:val="24"/>
                                  <w:szCs w:val="24"/>
                                </w:rPr>
                              </w:pPr>
                              <w:r>
                                <w:rPr>
                                  <w:rFonts w:eastAsia="Times New Roman"/>
                                  <w:color w:val="FFFFFF"/>
                                  <w:kern w:val="24"/>
                                  <w:szCs w:val="20"/>
                                </w:rPr>
                                <w:t>Phase 5:</w:t>
                              </w:r>
                              <w:r>
                                <w:rPr>
                                  <w:rFonts w:eastAsia="Times New Roman"/>
                                  <w:color w:val="000000" w:themeColor="text1"/>
                                  <w:kern w:val="24"/>
                                  <w:szCs w:val="20"/>
                                </w:rPr>
                                <w:t xml:space="preserve"> </w:t>
                              </w:r>
                              <w:r>
                                <w:rPr>
                                  <w:rFonts w:eastAsia="Times New Roman"/>
                                  <w:color w:val="FFFFFF"/>
                                  <w:kern w:val="24"/>
                                  <w:szCs w:val="20"/>
                                </w:rPr>
                                <w:t>Analysis and reporting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74" name="Group 1174"/>
                        <wpg:cNvGrpSpPr>
                          <a:grpSpLocks noChangeAspect="1"/>
                        </wpg:cNvGrpSpPr>
                        <wpg:grpSpPr bwMode="auto">
                          <a:xfrm>
                            <a:off x="1412081" y="4225039"/>
                            <a:ext cx="390680" cy="523232"/>
                            <a:chOff x="1412081" y="4225039"/>
                            <a:chExt cx="3412" cy="4319"/>
                          </a:xfrm>
                        </wpg:grpSpPr>
                        <wps:wsp>
                          <wps:cNvPr id="1175" name="Freeform 68"/>
                          <wps:cNvSpPr>
                            <a:spLocks noEditPoints="1"/>
                          </wps:cNvSpPr>
                          <wps:spPr bwMode="auto">
                            <a:xfrm>
                              <a:off x="1412081" y="4225681"/>
                              <a:ext cx="2903" cy="3677"/>
                            </a:xfrm>
                            <a:custGeom>
                              <a:avLst/>
                              <a:gdLst>
                                <a:gd name="T0" fmla="*/ 2875 w 7882"/>
                                <a:gd name="T1" fmla="*/ 0 h 9971"/>
                                <a:gd name="T2" fmla="*/ 226 w 7882"/>
                                <a:gd name="T3" fmla="*/ 0 h 9971"/>
                                <a:gd name="T4" fmla="*/ 0 w 7882"/>
                                <a:gd name="T5" fmla="*/ 226 h 9971"/>
                                <a:gd name="T6" fmla="*/ 0 w 7882"/>
                                <a:gd name="T7" fmla="*/ 9745 h 9971"/>
                                <a:gd name="T8" fmla="*/ 226 w 7882"/>
                                <a:gd name="T9" fmla="*/ 9971 h 9971"/>
                                <a:gd name="T10" fmla="*/ 5450 w 7882"/>
                                <a:gd name="T11" fmla="*/ 9971 h 9971"/>
                                <a:gd name="T12" fmla="*/ 5450 w 7882"/>
                                <a:gd name="T13" fmla="*/ 9971 h 9971"/>
                                <a:gd name="T14" fmla="*/ 5472 w 7882"/>
                                <a:gd name="T15" fmla="*/ 9970 h 9971"/>
                                <a:gd name="T16" fmla="*/ 5485 w 7882"/>
                                <a:gd name="T17" fmla="*/ 9968 h 9971"/>
                                <a:gd name="T18" fmla="*/ 5494 w 7882"/>
                                <a:gd name="T19" fmla="*/ 9967 h 9971"/>
                                <a:gd name="T20" fmla="*/ 5509 w 7882"/>
                                <a:gd name="T21" fmla="*/ 9963 h 9971"/>
                                <a:gd name="T22" fmla="*/ 5516 w 7882"/>
                                <a:gd name="T23" fmla="*/ 9961 h 9971"/>
                                <a:gd name="T24" fmla="*/ 5530 w 7882"/>
                                <a:gd name="T25" fmla="*/ 9956 h 9971"/>
                                <a:gd name="T26" fmla="*/ 5537 w 7882"/>
                                <a:gd name="T27" fmla="*/ 9954 h 9971"/>
                                <a:gd name="T28" fmla="*/ 5550 w 7882"/>
                                <a:gd name="T29" fmla="*/ 9947 h 9971"/>
                                <a:gd name="T30" fmla="*/ 5557 w 7882"/>
                                <a:gd name="T31" fmla="*/ 9944 h 9971"/>
                                <a:gd name="T32" fmla="*/ 5576 w 7882"/>
                                <a:gd name="T33" fmla="*/ 9932 h 9971"/>
                                <a:gd name="T34" fmla="*/ 5582 w 7882"/>
                                <a:gd name="T35" fmla="*/ 9928 h 9971"/>
                                <a:gd name="T36" fmla="*/ 5594 w 7882"/>
                                <a:gd name="T37" fmla="*/ 9919 h 9971"/>
                                <a:gd name="T38" fmla="*/ 5600 w 7882"/>
                                <a:gd name="T39" fmla="*/ 9913 h 9971"/>
                                <a:gd name="T40" fmla="*/ 5611 w 7882"/>
                                <a:gd name="T41" fmla="*/ 9903 h 9971"/>
                                <a:gd name="T42" fmla="*/ 5612 w 7882"/>
                                <a:gd name="T43" fmla="*/ 9902 h 9971"/>
                                <a:gd name="T44" fmla="*/ 7819 w 7882"/>
                                <a:gd name="T45" fmla="*/ 7609 h 9971"/>
                                <a:gd name="T46" fmla="*/ 7823 w 7882"/>
                                <a:gd name="T47" fmla="*/ 7604 h 9971"/>
                                <a:gd name="T48" fmla="*/ 7832 w 7882"/>
                                <a:gd name="T49" fmla="*/ 7594 h 9971"/>
                                <a:gd name="T50" fmla="*/ 7838 w 7882"/>
                                <a:gd name="T51" fmla="*/ 7586 h 9971"/>
                                <a:gd name="T52" fmla="*/ 7845 w 7882"/>
                                <a:gd name="T53" fmla="*/ 7576 h 9971"/>
                                <a:gd name="T54" fmla="*/ 7851 w 7882"/>
                                <a:gd name="T55" fmla="*/ 7567 h 9971"/>
                                <a:gd name="T56" fmla="*/ 7856 w 7882"/>
                                <a:gd name="T57" fmla="*/ 7557 h 9971"/>
                                <a:gd name="T58" fmla="*/ 7861 w 7882"/>
                                <a:gd name="T59" fmla="*/ 7547 h 9971"/>
                                <a:gd name="T60" fmla="*/ 7865 w 7882"/>
                                <a:gd name="T61" fmla="*/ 7537 h 9971"/>
                                <a:gd name="T62" fmla="*/ 7869 w 7882"/>
                                <a:gd name="T63" fmla="*/ 7527 h 9971"/>
                                <a:gd name="T64" fmla="*/ 7873 w 7882"/>
                                <a:gd name="T65" fmla="*/ 7516 h 9971"/>
                                <a:gd name="T66" fmla="*/ 7875 w 7882"/>
                                <a:gd name="T67" fmla="*/ 7506 h 9971"/>
                                <a:gd name="T68" fmla="*/ 7878 w 7882"/>
                                <a:gd name="T69" fmla="*/ 7495 h 9971"/>
                                <a:gd name="T70" fmla="*/ 7879 w 7882"/>
                                <a:gd name="T71" fmla="*/ 7483 h 9971"/>
                                <a:gd name="T72" fmla="*/ 7881 w 7882"/>
                                <a:gd name="T73" fmla="*/ 7473 h 9971"/>
                                <a:gd name="T74" fmla="*/ 7881 w 7882"/>
                                <a:gd name="T75" fmla="*/ 7460 h 9971"/>
                                <a:gd name="T76" fmla="*/ 7882 w 7882"/>
                                <a:gd name="T77" fmla="*/ 7453 h 9971"/>
                                <a:gd name="T78" fmla="*/ 7882 w 7882"/>
                                <a:gd name="T79" fmla="*/ 4419 h 9971"/>
                                <a:gd name="T80" fmla="*/ 7125 w 7882"/>
                                <a:gd name="T81" fmla="*/ 7679 h 9971"/>
                                <a:gd name="T82" fmla="*/ 5676 w 7882"/>
                                <a:gd name="T83" fmla="*/ 9184 h 9971"/>
                                <a:gd name="T84" fmla="*/ 5676 w 7882"/>
                                <a:gd name="T85" fmla="*/ 7679 h 9971"/>
                                <a:gd name="T86" fmla="*/ 7125 w 7882"/>
                                <a:gd name="T87" fmla="*/ 7679 h 9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882" h="9971">
                                  <a:moveTo>
                                    <a:pt x="2875" y="0"/>
                                  </a:moveTo>
                                  <a:cubicBezTo>
                                    <a:pt x="226" y="0"/>
                                    <a:pt x="226" y="0"/>
                                    <a:pt x="226" y="0"/>
                                  </a:cubicBezTo>
                                  <a:cubicBezTo>
                                    <a:pt x="101" y="0"/>
                                    <a:pt x="0" y="101"/>
                                    <a:pt x="0" y="226"/>
                                  </a:cubicBezTo>
                                  <a:cubicBezTo>
                                    <a:pt x="0" y="9745"/>
                                    <a:pt x="0" y="9745"/>
                                    <a:pt x="0" y="9745"/>
                                  </a:cubicBezTo>
                                  <a:cubicBezTo>
                                    <a:pt x="0" y="9870"/>
                                    <a:pt x="101" y="9971"/>
                                    <a:pt x="226" y="9971"/>
                                  </a:cubicBezTo>
                                  <a:cubicBezTo>
                                    <a:pt x="5450" y="9971"/>
                                    <a:pt x="5450" y="9971"/>
                                    <a:pt x="5450" y="9971"/>
                                  </a:cubicBezTo>
                                  <a:cubicBezTo>
                                    <a:pt x="5450" y="9971"/>
                                    <a:pt x="5450" y="9971"/>
                                    <a:pt x="5450" y="9971"/>
                                  </a:cubicBezTo>
                                  <a:cubicBezTo>
                                    <a:pt x="5458" y="9971"/>
                                    <a:pt x="5465" y="9971"/>
                                    <a:pt x="5472" y="9970"/>
                                  </a:cubicBezTo>
                                  <a:cubicBezTo>
                                    <a:pt x="5476" y="9970"/>
                                    <a:pt x="5481" y="9969"/>
                                    <a:pt x="5485" y="9968"/>
                                  </a:cubicBezTo>
                                  <a:cubicBezTo>
                                    <a:pt x="5488" y="9968"/>
                                    <a:pt x="5491" y="9967"/>
                                    <a:pt x="5494" y="9967"/>
                                  </a:cubicBezTo>
                                  <a:cubicBezTo>
                                    <a:pt x="5499" y="9966"/>
                                    <a:pt x="5504" y="9964"/>
                                    <a:pt x="5509" y="9963"/>
                                  </a:cubicBezTo>
                                  <a:cubicBezTo>
                                    <a:pt x="5511" y="9962"/>
                                    <a:pt x="5514" y="9962"/>
                                    <a:pt x="5516" y="9961"/>
                                  </a:cubicBezTo>
                                  <a:cubicBezTo>
                                    <a:pt x="5521" y="9960"/>
                                    <a:pt x="5525" y="9958"/>
                                    <a:pt x="5530" y="9956"/>
                                  </a:cubicBezTo>
                                  <a:cubicBezTo>
                                    <a:pt x="5532" y="9955"/>
                                    <a:pt x="5535" y="9955"/>
                                    <a:pt x="5537" y="9954"/>
                                  </a:cubicBezTo>
                                  <a:cubicBezTo>
                                    <a:pt x="5541" y="9952"/>
                                    <a:pt x="5546" y="9950"/>
                                    <a:pt x="5550" y="9947"/>
                                  </a:cubicBezTo>
                                  <a:cubicBezTo>
                                    <a:pt x="5553" y="9946"/>
                                    <a:pt x="5555" y="9945"/>
                                    <a:pt x="5557" y="9944"/>
                                  </a:cubicBezTo>
                                  <a:cubicBezTo>
                                    <a:pt x="5564" y="9940"/>
                                    <a:pt x="5570" y="9937"/>
                                    <a:pt x="5576" y="9932"/>
                                  </a:cubicBezTo>
                                  <a:cubicBezTo>
                                    <a:pt x="5578" y="9931"/>
                                    <a:pt x="5580" y="9929"/>
                                    <a:pt x="5582" y="9928"/>
                                  </a:cubicBezTo>
                                  <a:cubicBezTo>
                                    <a:pt x="5586" y="9925"/>
                                    <a:pt x="5590" y="9922"/>
                                    <a:pt x="5594" y="9919"/>
                                  </a:cubicBezTo>
                                  <a:cubicBezTo>
                                    <a:pt x="5596" y="9917"/>
                                    <a:pt x="5598" y="9915"/>
                                    <a:pt x="5600" y="9913"/>
                                  </a:cubicBezTo>
                                  <a:cubicBezTo>
                                    <a:pt x="5604" y="9910"/>
                                    <a:pt x="5608" y="9907"/>
                                    <a:pt x="5611" y="9903"/>
                                  </a:cubicBezTo>
                                  <a:cubicBezTo>
                                    <a:pt x="5611" y="9903"/>
                                    <a:pt x="5612" y="9902"/>
                                    <a:pt x="5612" y="9902"/>
                                  </a:cubicBezTo>
                                  <a:cubicBezTo>
                                    <a:pt x="7819" y="7609"/>
                                    <a:pt x="7819" y="7609"/>
                                    <a:pt x="7819" y="7609"/>
                                  </a:cubicBezTo>
                                  <a:cubicBezTo>
                                    <a:pt x="7820" y="7608"/>
                                    <a:pt x="7822" y="7606"/>
                                    <a:pt x="7823" y="7604"/>
                                  </a:cubicBezTo>
                                  <a:cubicBezTo>
                                    <a:pt x="7826" y="7601"/>
                                    <a:pt x="7829" y="7597"/>
                                    <a:pt x="7832" y="7594"/>
                                  </a:cubicBezTo>
                                  <a:cubicBezTo>
                                    <a:pt x="7834" y="7591"/>
                                    <a:pt x="7836" y="7588"/>
                                    <a:pt x="7838" y="7586"/>
                                  </a:cubicBezTo>
                                  <a:cubicBezTo>
                                    <a:pt x="7840" y="7583"/>
                                    <a:pt x="7843" y="7579"/>
                                    <a:pt x="7845" y="7576"/>
                                  </a:cubicBezTo>
                                  <a:cubicBezTo>
                                    <a:pt x="7847" y="7573"/>
                                    <a:pt x="7849" y="7570"/>
                                    <a:pt x="7851" y="7567"/>
                                  </a:cubicBezTo>
                                  <a:cubicBezTo>
                                    <a:pt x="7853" y="7564"/>
                                    <a:pt x="7854" y="7560"/>
                                    <a:pt x="7856" y="7557"/>
                                  </a:cubicBezTo>
                                  <a:cubicBezTo>
                                    <a:pt x="7858" y="7554"/>
                                    <a:pt x="7859" y="7550"/>
                                    <a:pt x="7861" y="7547"/>
                                  </a:cubicBezTo>
                                  <a:cubicBezTo>
                                    <a:pt x="7862" y="7544"/>
                                    <a:pt x="7864" y="7540"/>
                                    <a:pt x="7865" y="7537"/>
                                  </a:cubicBezTo>
                                  <a:cubicBezTo>
                                    <a:pt x="7867" y="7534"/>
                                    <a:pt x="7868" y="7530"/>
                                    <a:pt x="7869" y="7527"/>
                                  </a:cubicBezTo>
                                  <a:cubicBezTo>
                                    <a:pt x="7870" y="7523"/>
                                    <a:pt x="7872" y="7520"/>
                                    <a:pt x="7873" y="7516"/>
                                  </a:cubicBezTo>
                                  <a:cubicBezTo>
                                    <a:pt x="7874" y="7513"/>
                                    <a:pt x="7874" y="7509"/>
                                    <a:pt x="7875" y="7506"/>
                                  </a:cubicBezTo>
                                  <a:cubicBezTo>
                                    <a:pt x="7876" y="7502"/>
                                    <a:pt x="7877" y="7498"/>
                                    <a:pt x="7878" y="7495"/>
                                  </a:cubicBezTo>
                                  <a:cubicBezTo>
                                    <a:pt x="7878" y="7491"/>
                                    <a:pt x="7879" y="7487"/>
                                    <a:pt x="7879" y="7483"/>
                                  </a:cubicBezTo>
                                  <a:cubicBezTo>
                                    <a:pt x="7880" y="7480"/>
                                    <a:pt x="7880" y="7476"/>
                                    <a:pt x="7881" y="7473"/>
                                  </a:cubicBezTo>
                                  <a:cubicBezTo>
                                    <a:pt x="7881" y="7469"/>
                                    <a:pt x="7881" y="7464"/>
                                    <a:pt x="7881" y="7460"/>
                                  </a:cubicBezTo>
                                  <a:cubicBezTo>
                                    <a:pt x="7882" y="7458"/>
                                    <a:pt x="7882" y="7455"/>
                                    <a:pt x="7882" y="7453"/>
                                  </a:cubicBezTo>
                                  <a:cubicBezTo>
                                    <a:pt x="7882" y="4419"/>
                                    <a:pt x="7882" y="4419"/>
                                    <a:pt x="7882" y="4419"/>
                                  </a:cubicBezTo>
                                  <a:moveTo>
                                    <a:pt x="7125" y="7679"/>
                                  </a:moveTo>
                                  <a:cubicBezTo>
                                    <a:pt x="5676" y="9184"/>
                                    <a:pt x="5676" y="9184"/>
                                    <a:pt x="5676" y="9184"/>
                                  </a:cubicBezTo>
                                  <a:cubicBezTo>
                                    <a:pt x="5676" y="7679"/>
                                    <a:pt x="5676" y="7679"/>
                                    <a:pt x="5676" y="7679"/>
                                  </a:cubicBezTo>
                                  <a:lnTo>
                                    <a:pt x="7125" y="7679"/>
                                  </a:lnTo>
                                  <a:close/>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6" name="Line 69"/>
                          <wps:cNvCnPr/>
                          <wps:spPr bwMode="auto">
                            <a:xfrm>
                              <a:off x="1412716" y="4226280"/>
                              <a:ext cx="394" cy="0"/>
                            </a:xfrm>
                            <a:prstGeom prst="line">
                              <a:avLst/>
                            </a:prstGeom>
                            <a:grpFill/>
                            <a:ln w="19050" cap="rnd">
                              <a:solidFill>
                                <a:srgbClr val="2F469C"/>
                              </a:solidFill>
                              <a:prstDash val="solid"/>
                              <a:round/>
                              <a:headEnd/>
                              <a:tailEnd/>
                            </a:ln>
                          </wps:spPr>
                          <wps:bodyPr/>
                        </wps:wsp>
                        <wps:wsp>
                          <wps:cNvPr id="1177" name="Line 70"/>
                          <wps:cNvCnPr/>
                          <wps:spPr bwMode="auto">
                            <a:xfrm>
                              <a:off x="1412716" y="4226721"/>
                              <a:ext cx="461" cy="0"/>
                            </a:xfrm>
                            <a:prstGeom prst="line">
                              <a:avLst/>
                            </a:prstGeom>
                            <a:grpFill/>
                            <a:ln w="19050" cap="rnd">
                              <a:solidFill>
                                <a:srgbClr val="2F469C"/>
                              </a:solidFill>
                              <a:prstDash val="solid"/>
                              <a:round/>
                              <a:headEnd/>
                              <a:tailEnd/>
                            </a:ln>
                          </wps:spPr>
                          <wps:bodyPr/>
                        </wps:wsp>
                        <wps:wsp>
                          <wps:cNvPr id="1178" name="Line 71"/>
                          <wps:cNvCnPr/>
                          <wps:spPr bwMode="auto">
                            <a:xfrm>
                              <a:off x="1412716" y="4227162"/>
                              <a:ext cx="788" cy="0"/>
                            </a:xfrm>
                            <a:prstGeom prst="line">
                              <a:avLst/>
                            </a:prstGeom>
                            <a:grpFill/>
                            <a:ln w="19050" cap="rnd">
                              <a:solidFill>
                                <a:srgbClr val="2F469C"/>
                              </a:solidFill>
                              <a:prstDash val="solid"/>
                              <a:round/>
                              <a:headEnd/>
                              <a:tailEnd/>
                            </a:ln>
                          </wps:spPr>
                          <wps:bodyPr/>
                        </wps:wsp>
                        <wps:wsp>
                          <wps:cNvPr id="1179" name="Line 72"/>
                          <wps:cNvCnPr/>
                          <wps:spPr bwMode="auto">
                            <a:xfrm>
                              <a:off x="1412716" y="4227603"/>
                              <a:ext cx="1633" cy="0"/>
                            </a:xfrm>
                            <a:prstGeom prst="line">
                              <a:avLst/>
                            </a:prstGeom>
                            <a:grpFill/>
                            <a:ln w="19050" cap="rnd">
                              <a:solidFill>
                                <a:srgbClr val="2F469C"/>
                              </a:solidFill>
                              <a:prstDash val="solid"/>
                              <a:round/>
                              <a:headEnd/>
                              <a:tailEnd/>
                            </a:ln>
                          </wps:spPr>
                          <wps:bodyPr/>
                        </wps:wsp>
                        <wps:wsp>
                          <wps:cNvPr id="1180" name="Oval 1180"/>
                          <wps:cNvSpPr>
                            <a:spLocks noChangeArrowheads="1"/>
                          </wps:cNvSpPr>
                          <wps:spPr bwMode="auto">
                            <a:xfrm>
                              <a:off x="1413294" y="4225039"/>
                              <a:ext cx="2199" cy="2202"/>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1" name="Oval 1181"/>
                          <wps:cNvSpPr>
                            <a:spLocks noChangeArrowheads="1"/>
                          </wps:cNvSpPr>
                          <wps:spPr bwMode="auto">
                            <a:xfrm>
                              <a:off x="1414438" y="4225430"/>
                              <a:ext cx="377" cy="37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2" name="Oval 1182"/>
                          <wps:cNvSpPr>
                            <a:spLocks noChangeArrowheads="1"/>
                          </wps:cNvSpPr>
                          <wps:spPr bwMode="auto">
                            <a:xfrm>
                              <a:off x="1413697" y="4225951"/>
                              <a:ext cx="377" cy="378"/>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3" name="Oval 1183"/>
                          <wps:cNvSpPr>
                            <a:spLocks noChangeArrowheads="1"/>
                          </wps:cNvSpPr>
                          <wps:spPr bwMode="auto">
                            <a:xfrm>
                              <a:off x="1414406" y="4226519"/>
                              <a:ext cx="378" cy="37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64" name="Line 77"/>
                          <wps:cNvCnPr/>
                          <wps:spPr bwMode="auto">
                            <a:xfrm>
                              <a:off x="1414080" y="4226380"/>
                              <a:ext cx="252" cy="177"/>
                            </a:xfrm>
                            <a:prstGeom prst="line">
                              <a:avLst/>
                            </a:prstGeom>
                            <a:grpFill/>
                            <a:ln w="19050" cap="rnd">
                              <a:solidFill>
                                <a:srgbClr val="2F469C"/>
                              </a:solidFill>
                              <a:prstDash val="solid"/>
                              <a:round/>
                              <a:headEnd/>
                              <a:tailEnd/>
                            </a:ln>
                          </wps:spPr>
                          <wps:bodyPr/>
                        </wps:wsp>
                        <wps:wsp>
                          <wps:cNvPr id="65" name="Line 78"/>
                          <wps:cNvCnPr/>
                          <wps:spPr bwMode="auto">
                            <a:xfrm flipH="1">
                              <a:off x="1414096" y="4225774"/>
                              <a:ext cx="253" cy="177"/>
                            </a:xfrm>
                            <a:prstGeom prst="line">
                              <a:avLst/>
                            </a:prstGeom>
                            <a:grpFill/>
                            <a:ln w="19050" cap="rnd">
                              <a:solidFill>
                                <a:srgbClr val="2F469C"/>
                              </a:solidFill>
                              <a:prstDash val="solid"/>
                              <a:round/>
                              <a:headEnd/>
                              <a:tailEnd/>
                            </a:ln>
                          </wps:spPr>
                          <wps:bodyPr/>
                        </wps:wsp>
                        <wps:wsp>
                          <wps:cNvPr id="66" name="Rectangle 66"/>
                          <wps:cNvSpPr>
                            <a:spLocks noChangeArrowheads="1"/>
                          </wps:cNvSpPr>
                          <wps:spPr bwMode="auto">
                            <a:xfrm>
                              <a:off x="1412716" y="4228107"/>
                              <a:ext cx="705" cy="645"/>
                            </a:xfrm>
                            <a:prstGeom prst="rect">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67" name="Line 80"/>
                          <wps:cNvCnPr/>
                          <wps:spPr bwMode="auto">
                            <a:xfrm>
                              <a:off x="1413949" y="4228044"/>
                              <a:ext cx="400" cy="0"/>
                            </a:xfrm>
                            <a:prstGeom prst="line">
                              <a:avLst/>
                            </a:prstGeom>
                            <a:grpFill/>
                            <a:ln w="19050" cap="rnd">
                              <a:solidFill>
                                <a:srgbClr val="2F469C"/>
                              </a:solidFill>
                              <a:prstDash val="solid"/>
                              <a:round/>
                              <a:headEnd/>
                              <a:tailEnd/>
                            </a:ln>
                          </wps:spPr>
                          <wps:bodyPr/>
                        </wps:wsp>
                      </wpg:grpSp>
                      <wps:wsp>
                        <wps:cNvPr id="68" name="Rectangle: Rounded Corners 68"/>
                        <wps:cNvSpPr/>
                        <wps:spPr>
                          <a:xfrm>
                            <a:off x="2018708" y="3592387"/>
                            <a:ext cx="3754718" cy="381084"/>
                          </a:xfrm>
                          <a:prstGeom prst="roundRect">
                            <a:avLst/>
                          </a:prstGeom>
                          <a:solidFill>
                            <a:srgbClr val="009D9C"/>
                          </a:solidFill>
                          <a:ln w="12700" cap="flat" cmpd="sng" algn="ctr">
                            <a:noFill/>
                            <a:prstDash val="solid"/>
                            <a:miter lim="800000"/>
                          </a:ln>
                          <a:effectLst/>
                        </wps:spPr>
                        <wps:txbx>
                          <w:txbxContent>
                            <w:p w14:paraId="683088CE" w14:textId="77777777" w:rsidR="000766B4" w:rsidRDefault="000766B4" w:rsidP="000B212C">
                              <w:pPr>
                                <w:jc w:val="center"/>
                                <w:rPr>
                                  <w:sz w:val="24"/>
                                  <w:szCs w:val="24"/>
                                </w:rPr>
                              </w:pPr>
                              <w:r>
                                <w:rPr>
                                  <w:rFonts w:eastAsia="Times New Roman"/>
                                  <w:color w:val="FFFFFF"/>
                                  <w:kern w:val="24"/>
                                  <w:szCs w:val="20"/>
                                </w:rPr>
                                <w:t>Data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a:off x="2018708" y="3999462"/>
                            <a:ext cx="3754718" cy="381084"/>
                          </a:xfrm>
                          <a:prstGeom prst="roundRect">
                            <a:avLst/>
                          </a:prstGeom>
                          <a:solidFill>
                            <a:srgbClr val="009D9C"/>
                          </a:solidFill>
                          <a:ln w="12700" cap="flat" cmpd="sng" algn="ctr">
                            <a:noFill/>
                            <a:prstDash val="solid"/>
                            <a:miter lim="800000"/>
                          </a:ln>
                          <a:effectLst/>
                        </wps:spPr>
                        <wps:txbx>
                          <w:txbxContent>
                            <w:p w14:paraId="28FD2ADE" w14:textId="77777777" w:rsidR="000766B4" w:rsidRDefault="000766B4" w:rsidP="000B212C">
                              <w:pPr>
                                <w:jc w:val="center"/>
                                <w:rPr>
                                  <w:sz w:val="24"/>
                                  <w:szCs w:val="24"/>
                                </w:rPr>
                              </w:pPr>
                              <w:r>
                                <w:rPr>
                                  <w:rFonts w:eastAsia="Times New Roman"/>
                                  <w:color w:val="FFFFFF"/>
                                  <w:kern w:val="24"/>
                                  <w:szCs w:val="20"/>
                                </w:rPr>
                                <w:t>Topline findings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Rounded Corners 73"/>
                        <wps:cNvSpPr/>
                        <wps:spPr>
                          <a:xfrm>
                            <a:off x="2018708" y="4402499"/>
                            <a:ext cx="3754718" cy="381084"/>
                          </a:xfrm>
                          <a:prstGeom prst="roundRect">
                            <a:avLst/>
                          </a:prstGeom>
                          <a:solidFill>
                            <a:srgbClr val="009D9C"/>
                          </a:solidFill>
                          <a:ln w="12700" cap="flat" cmpd="sng" algn="ctr">
                            <a:noFill/>
                            <a:prstDash val="solid"/>
                            <a:miter lim="800000"/>
                          </a:ln>
                          <a:effectLst/>
                        </wps:spPr>
                        <wps:txbx>
                          <w:txbxContent>
                            <w:p w14:paraId="13624CEF" w14:textId="77777777" w:rsidR="000766B4" w:rsidRDefault="000766B4" w:rsidP="000B212C">
                              <w:pPr>
                                <w:jc w:val="center"/>
                                <w:rPr>
                                  <w:sz w:val="24"/>
                                  <w:szCs w:val="24"/>
                                </w:rPr>
                              </w:pPr>
                              <w:r>
                                <w:rPr>
                                  <w:rFonts w:eastAsia="Times New Roman"/>
                                  <w:color w:val="FFFFFF"/>
                                  <w:kern w:val="24"/>
                                  <w:szCs w:val="20"/>
                                </w:rPr>
                                <w:t>Final report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75" name="Group 75"/>
                        <wpg:cNvGrpSpPr>
                          <a:grpSpLocks noChangeAspect="1"/>
                        </wpg:cNvGrpSpPr>
                        <wpg:grpSpPr bwMode="auto">
                          <a:xfrm>
                            <a:off x="1400155" y="3605755"/>
                            <a:ext cx="390680" cy="413349"/>
                            <a:chOff x="1397641" y="3612252"/>
                            <a:chExt cx="556" cy="556"/>
                          </a:xfrm>
                        </wpg:grpSpPr>
                        <wps:wsp>
                          <wps:cNvPr id="76" name="Freeform 32"/>
                          <wps:cNvSpPr>
                            <a:spLocks/>
                          </wps:cNvSpPr>
                          <wps:spPr bwMode="auto">
                            <a:xfrm>
                              <a:off x="1397821" y="3612466"/>
                              <a:ext cx="148" cy="163"/>
                            </a:xfrm>
                            <a:custGeom>
                              <a:avLst/>
                              <a:gdLst>
                                <a:gd name="T0" fmla="*/ 0 w 198"/>
                                <a:gd name="T1" fmla="*/ 26 h 219"/>
                                <a:gd name="T2" fmla="*/ 82 w 198"/>
                                <a:gd name="T3" fmla="*/ 5 h 219"/>
                                <a:gd name="T4" fmla="*/ 198 w 198"/>
                                <a:gd name="T5" fmla="*/ 219 h 219"/>
                              </a:gdLst>
                              <a:ahLst/>
                              <a:cxnLst>
                                <a:cxn ang="0">
                                  <a:pos x="T0" y="T1"/>
                                </a:cxn>
                                <a:cxn ang="0">
                                  <a:pos x="T2" y="T3"/>
                                </a:cxn>
                                <a:cxn ang="0">
                                  <a:pos x="T4" y="T5"/>
                                </a:cxn>
                              </a:cxnLst>
                              <a:rect l="0" t="0" r="r" b="b"/>
                              <a:pathLst>
                                <a:path w="198" h="219">
                                  <a:moveTo>
                                    <a:pt x="0" y="26"/>
                                  </a:moveTo>
                                  <a:cubicBezTo>
                                    <a:pt x="34" y="3"/>
                                    <a:pt x="61" y="0"/>
                                    <a:pt x="82" y="5"/>
                                  </a:cubicBezTo>
                                  <a:cubicBezTo>
                                    <a:pt x="150" y="23"/>
                                    <a:pt x="157" y="139"/>
                                    <a:pt x="198" y="219"/>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77" name="Freeform 33"/>
                          <wps:cNvSpPr>
                            <a:spLocks/>
                          </wps:cNvSpPr>
                          <wps:spPr bwMode="auto">
                            <a:xfrm>
                              <a:off x="1398046" y="3612470"/>
                              <a:ext cx="151" cy="217"/>
                            </a:xfrm>
                            <a:custGeom>
                              <a:avLst/>
                              <a:gdLst>
                                <a:gd name="T0" fmla="*/ 0 w 202"/>
                                <a:gd name="T1" fmla="*/ 291 h 291"/>
                                <a:gd name="T2" fmla="*/ 8 w 202"/>
                                <a:gd name="T3" fmla="*/ 291 h 291"/>
                                <a:gd name="T4" fmla="*/ 202 w 202"/>
                                <a:gd name="T5" fmla="*/ 0 h 291"/>
                              </a:gdLst>
                              <a:ahLst/>
                              <a:cxnLst>
                                <a:cxn ang="0">
                                  <a:pos x="T0" y="T1"/>
                                </a:cxn>
                                <a:cxn ang="0">
                                  <a:pos x="T2" y="T3"/>
                                </a:cxn>
                                <a:cxn ang="0">
                                  <a:pos x="T4" y="T5"/>
                                </a:cxn>
                              </a:cxnLst>
                              <a:rect l="0" t="0" r="r" b="b"/>
                              <a:pathLst>
                                <a:path w="202" h="291">
                                  <a:moveTo>
                                    <a:pt x="0" y="291"/>
                                  </a:moveTo>
                                  <a:cubicBezTo>
                                    <a:pt x="2" y="291"/>
                                    <a:pt x="5" y="291"/>
                                    <a:pt x="8" y="291"/>
                                  </a:cubicBezTo>
                                  <a:cubicBezTo>
                                    <a:pt x="137" y="291"/>
                                    <a:pt x="170" y="130"/>
                                    <a:pt x="202"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78" name="Freeform 34"/>
                          <wps:cNvSpPr>
                            <a:spLocks/>
                          </wps:cNvSpPr>
                          <wps:spPr bwMode="auto">
                            <a:xfrm>
                              <a:off x="1397641" y="3612555"/>
                              <a:ext cx="114" cy="204"/>
                            </a:xfrm>
                            <a:custGeom>
                              <a:avLst/>
                              <a:gdLst>
                                <a:gd name="T0" fmla="*/ 152 w 152"/>
                                <a:gd name="T1" fmla="*/ 0 h 274"/>
                                <a:gd name="T2" fmla="*/ 0 w 152"/>
                                <a:gd name="T3" fmla="*/ 274 h 274"/>
                              </a:gdLst>
                              <a:ahLst/>
                              <a:cxnLst>
                                <a:cxn ang="0">
                                  <a:pos x="T0" y="T1"/>
                                </a:cxn>
                                <a:cxn ang="0">
                                  <a:pos x="T2" y="T3"/>
                                </a:cxn>
                              </a:cxnLst>
                              <a:rect l="0" t="0" r="r" b="b"/>
                              <a:pathLst>
                                <a:path w="152" h="274">
                                  <a:moveTo>
                                    <a:pt x="152" y="0"/>
                                  </a:moveTo>
                                  <a:cubicBezTo>
                                    <a:pt x="108" y="59"/>
                                    <a:pt x="58" y="147"/>
                                    <a:pt x="0" y="274"/>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81" name="Oval 81"/>
                          <wps:cNvSpPr>
                            <a:spLocks noChangeArrowheads="1"/>
                          </wps:cNvSpPr>
                          <wps:spPr bwMode="auto">
                            <a:xfrm>
                              <a:off x="1397738" y="3612470"/>
                              <a:ext cx="97" cy="9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87" name="Oval 87"/>
                          <wps:cNvSpPr>
                            <a:spLocks noChangeArrowheads="1"/>
                          </wps:cNvSpPr>
                          <wps:spPr bwMode="auto">
                            <a:xfrm>
                              <a:off x="1397956" y="3612614"/>
                              <a:ext cx="96" cy="9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91" name="Line 37"/>
                          <wps:cNvCnPr/>
                          <wps:spPr bwMode="auto">
                            <a:xfrm>
                              <a:off x="1397641" y="3612252"/>
                              <a:ext cx="0" cy="556"/>
                            </a:xfrm>
                            <a:prstGeom prst="line">
                              <a:avLst/>
                            </a:prstGeom>
                            <a:grpFill/>
                            <a:ln w="19050" cap="rnd">
                              <a:solidFill>
                                <a:srgbClr val="2F469C"/>
                              </a:solidFill>
                              <a:prstDash val="solid"/>
                              <a:round/>
                              <a:headEnd/>
                              <a:tailEnd/>
                            </a:ln>
                          </wps:spPr>
                          <wps:bodyPr/>
                        </wps:wsp>
                        <wps:wsp>
                          <wps:cNvPr id="92" name="Line 38"/>
                          <wps:cNvCnPr/>
                          <wps:spPr bwMode="auto">
                            <a:xfrm flipH="1">
                              <a:off x="1397641" y="3612808"/>
                              <a:ext cx="556" cy="0"/>
                            </a:xfrm>
                            <a:prstGeom prst="line">
                              <a:avLst/>
                            </a:prstGeom>
                            <a:grpFill/>
                            <a:ln w="19050" cap="rnd">
                              <a:solidFill>
                                <a:srgbClr val="2F469C"/>
                              </a:solidFill>
                              <a:prstDash val="solid"/>
                              <a:round/>
                              <a:headEnd/>
                              <a:tailEnd/>
                            </a:ln>
                          </wps:spPr>
                          <wps:bodyPr/>
                        </wps:wsp>
                      </wpg:grpSp>
                      <wps:wsp>
                        <wps:cNvPr id="93" name="Arrow: Down 93"/>
                        <wps:cNvSpPr/>
                        <wps:spPr>
                          <a:xfrm>
                            <a:off x="3777023" y="3392789"/>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a:off x="2260" y="1594562"/>
                            <a:ext cx="1184505" cy="576015"/>
                          </a:xfrm>
                          <a:prstGeom prst="roundRect">
                            <a:avLst/>
                          </a:prstGeom>
                          <a:solidFill>
                            <a:srgbClr val="009D9C"/>
                          </a:solidFill>
                          <a:ln w="12700" cap="flat" cmpd="sng" algn="ctr">
                            <a:noFill/>
                            <a:prstDash val="solid"/>
                            <a:miter lim="800000"/>
                          </a:ln>
                          <a:effectLst/>
                        </wps:spPr>
                        <wps:txbx>
                          <w:txbxContent>
                            <w:p w14:paraId="3D2E2ED6" w14:textId="77777777" w:rsidR="000766B4" w:rsidRDefault="000766B4" w:rsidP="000B212C">
                              <w:pPr>
                                <w:jc w:val="center"/>
                                <w:rPr>
                                  <w:sz w:val="24"/>
                                  <w:szCs w:val="24"/>
                                </w:rPr>
                              </w:pPr>
                              <w:r>
                                <w:rPr>
                                  <w:rFonts w:eastAsia="Times New Roman"/>
                                  <w:color w:val="FFFFFF"/>
                                  <w:kern w:val="24"/>
                                  <w:szCs w:val="20"/>
                                </w:rPr>
                                <w:t>Phase 3:</w:t>
                              </w:r>
                              <w:r>
                                <w:rPr>
                                  <w:rFonts w:eastAsia="Times New Roman"/>
                                  <w:color w:val="000000" w:themeColor="text1"/>
                                  <w:kern w:val="24"/>
                                  <w:szCs w:val="20"/>
                                </w:rPr>
                                <w:t xml:space="preserve"> </w:t>
                              </w:r>
                              <w:r>
                                <w:rPr>
                                  <w:rFonts w:eastAsia="Times New Roman"/>
                                  <w:color w:val="FFFFFF"/>
                                  <w:kern w:val="24"/>
                                  <w:szCs w:val="20"/>
                                </w:rPr>
                                <w:t>Survey development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Arrow: Down 95"/>
                        <wps:cNvSpPr/>
                        <wps:spPr>
                          <a:xfrm>
                            <a:off x="3778423" y="1383113"/>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6" name="Rectangle: Rounded Corners 1216"/>
                        <wps:cNvSpPr/>
                        <wps:spPr>
                          <a:xfrm>
                            <a:off x="2005745" y="1577787"/>
                            <a:ext cx="3754718" cy="532642"/>
                          </a:xfrm>
                          <a:prstGeom prst="roundRect">
                            <a:avLst/>
                          </a:prstGeom>
                          <a:solidFill>
                            <a:srgbClr val="009D9C"/>
                          </a:solidFill>
                          <a:ln w="12700" cap="flat" cmpd="sng" algn="ctr">
                            <a:noFill/>
                            <a:prstDash val="solid"/>
                            <a:miter lim="800000"/>
                          </a:ln>
                          <a:effectLst/>
                        </wps:spPr>
                        <wps:txbx>
                          <w:txbxContent>
                            <w:p w14:paraId="18B4011F" w14:textId="77777777" w:rsidR="000766B4" w:rsidRDefault="000766B4" w:rsidP="000B212C">
                              <w:pPr>
                                <w:jc w:val="center"/>
                                <w:rPr>
                                  <w:sz w:val="24"/>
                                  <w:szCs w:val="24"/>
                                </w:rPr>
                              </w:pPr>
                              <w:r>
                                <w:rPr>
                                  <w:rFonts w:eastAsia="Times New Roman"/>
                                  <w:color w:val="FFFFFF"/>
                                  <w:kern w:val="24"/>
                                  <w:szCs w:val="20"/>
                                </w:rPr>
                                <w:t>Practitioner survey and Management Practices survey developed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17" name="Group 1217"/>
                        <wpg:cNvGrpSpPr>
                          <a:grpSpLocks noChangeAspect="1"/>
                        </wpg:cNvGrpSpPr>
                        <wpg:grpSpPr bwMode="auto">
                          <a:xfrm>
                            <a:off x="1392264" y="1598782"/>
                            <a:ext cx="428655" cy="468000"/>
                            <a:chOff x="1392264" y="1598782"/>
                            <a:chExt cx="828" cy="904"/>
                          </a:xfrm>
                        </wpg:grpSpPr>
                        <wps:wsp>
                          <wps:cNvPr id="1218" name="Freeform 28"/>
                          <wps:cNvSpPr>
                            <a:spLocks/>
                          </wps:cNvSpPr>
                          <wps:spPr bwMode="auto">
                            <a:xfrm>
                              <a:off x="1392264" y="1598782"/>
                              <a:ext cx="236" cy="236"/>
                            </a:xfrm>
                            <a:custGeom>
                              <a:avLst/>
                              <a:gdLst>
                                <a:gd name="T0" fmla="*/ 20 w 24"/>
                                <a:gd name="T1" fmla="*/ 24 h 24"/>
                                <a:gd name="T2" fmla="*/ 0 w 24"/>
                                <a:gd name="T3" fmla="*/ 24 h 24"/>
                                <a:gd name="T4" fmla="*/ 24 w 24"/>
                                <a:gd name="T5" fmla="*/ 0 h 24"/>
                                <a:gd name="T6" fmla="*/ 24 w 24"/>
                                <a:gd name="T7" fmla="*/ 20 h 24"/>
                                <a:gd name="T8" fmla="*/ 20 w 24"/>
                                <a:gd name="T9" fmla="*/ 24 h 24"/>
                              </a:gdLst>
                              <a:ahLst/>
                              <a:cxnLst>
                                <a:cxn ang="0">
                                  <a:pos x="T0" y="T1"/>
                                </a:cxn>
                                <a:cxn ang="0">
                                  <a:pos x="T2" y="T3"/>
                                </a:cxn>
                                <a:cxn ang="0">
                                  <a:pos x="T4" y="T5"/>
                                </a:cxn>
                                <a:cxn ang="0">
                                  <a:pos x="T6" y="T7"/>
                                </a:cxn>
                                <a:cxn ang="0">
                                  <a:pos x="T8" y="T9"/>
                                </a:cxn>
                              </a:cxnLst>
                              <a:rect l="0" t="0" r="r" b="b"/>
                              <a:pathLst>
                                <a:path w="24" h="24">
                                  <a:moveTo>
                                    <a:pt x="20" y="24"/>
                                  </a:moveTo>
                                  <a:cubicBezTo>
                                    <a:pt x="0" y="24"/>
                                    <a:pt x="0" y="24"/>
                                    <a:pt x="0" y="24"/>
                                  </a:cubicBezTo>
                                  <a:cubicBezTo>
                                    <a:pt x="24" y="0"/>
                                    <a:pt x="24" y="0"/>
                                    <a:pt x="24" y="0"/>
                                  </a:cubicBezTo>
                                  <a:cubicBezTo>
                                    <a:pt x="24" y="20"/>
                                    <a:pt x="24" y="20"/>
                                    <a:pt x="24" y="20"/>
                                  </a:cubicBezTo>
                                  <a:cubicBezTo>
                                    <a:pt x="24" y="22"/>
                                    <a:pt x="22" y="24"/>
                                    <a:pt x="20" y="24"/>
                                  </a:cubicBez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19" name="Freeform 29"/>
                          <wps:cNvSpPr>
                            <a:spLocks/>
                          </wps:cNvSpPr>
                          <wps:spPr bwMode="auto">
                            <a:xfrm>
                              <a:off x="1392264" y="1599096"/>
                              <a:ext cx="749" cy="590"/>
                            </a:xfrm>
                            <a:custGeom>
                              <a:avLst/>
                              <a:gdLst>
                                <a:gd name="T0" fmla="*/ 76 w 76"/>
                                <a:gd name="T1" fmla="*/ 24 h 60"/>
                                <a:gd name="T2" fmla="*/ 76 w 76"/>
                                <a:gd name="T3" fmla="*/ 56 h 60"/>
                                <a:gd name="T4" fmla="*/ 72 w 76"/>
                                <a:gd name="T5" fmla="*/ 60 h 60"/>
                                <a:gd name="T6" fmla="*/ 4 w 76"/>
                                <a:gd name="T7" fmla="*/ 60 h 60"/>
                                <a:gd name="T8" fmla="*/ 0 w 76"/>
                                <a:gd name="T9" fmla="*/ 56 h 60"/>
                                <a:gd name="T10" fmla="*/ 0 w 76"/>
                                <a:gd name="T11" fmla="*/ 0 h 60"/>
                              </a:gdLst>
                              <a:ahLst/>
                              <a:cxnLst>
                                <a:cxn ang="0">
                                  <a:pos x="T0" y="T1"/>
                                </a:cxn>
                                <a:cxn ang="0">
                                  <a:pos x="T2" y="T3"/>
                                </a:cxn>
                                <a:cxn ang="0">
                                  <a:pos x="T4" y="T5"/>
                                </a:cxn>
                                <a:cxn ang="0">
                                  <a:pos x="T6" y="T7"/>
                                </a:cxn>
                                <a:cxn ang="0">
                                  <a:pos x="T8" y="T9"/>
                                </a:cxn>
                                <a:cxn ang="0">
                                  <a:pos x="T10" y="T11"/>
                                </a:cxn>
                              </a:cxnLst>
                              <a:rect l="0" t="0" r="r" b="b"/>
                              <a:pathLst>
                                <a:path w="76" h="60">
                                  <a:moveTo>
                                    <a:pt x="76" y="24"/>
                                  </a:moveTo>
                                  <a:cubicBezTo>
                                    <a:pt x="76" y="56"/>
                                    <a:pt x="76" y="56"/>
                                    <a:pt x="76" y="56"/>
                                  </a:cubicBezTo>
                                  <a:cubicBezTo>
                                    <a:pt x="76" y="58"/>
                                    <a:pt x="74" y="60"/>
                                    <a:pt x="72" y="60"/>
                                  </a:cubicBezTo>
                                  <a:cubicBezTo>
                                    <a:pt x="4" y="60"/>
                                    <a:pt x="4" y="60"/>
                                    <a:pt x="4" y="60"/>
                                  </a:cubicBezTo>
                                  <a:cubicBezTo>
                                    <a:pt x="2" y="60"/>
                                    <a:pt x="0" y="58"/>
                                    <a:pt x="0" y="56"/>
                                  </a:cubicBezTo>
                                  <a:cubicBezTo>
                                    <a:pt x="0" y="0"/>
                                    <a:pt x="0" y="0"/>
                                    <a:pt x="0" y="0"/>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91" name="Freeform 30"/>
                          <wps:cNvSpPr>
                            <a:spLocks/>
                          </wps:cNvSpPr>
                          <wps:spPr bwMode="auto">
                            <a:xfrm>
                              <a:off x="1392579" y="1598782"/>
                              <a:ext cx="434" cy="236"/>
                            </a:xfrm>
                            <a:custGeom>
                              <a:avLst/>
                              <a:gdLst>
                                <a:gd name="T0" fmla="*/ 0 w 44"/>
                                <a:gd name="T1" fmla="*/ 0 h 24"/>
                                <a:gd name="T2" fmla="*/ 40 w 44"/>
                                <a:gd name="T3" fmla="*/ 0 h 24"/>
                                <a:gd name="T4" fmla="*/ 44 w 44"/>
                                <a:gd name="T5" fmla="*/ 4 h 24"/>
                                <a:gd name="T6" fmla="*/ 44 w 44"/>
                                <a:gd name="T7" fmla="*/ 24 h 24"/>
                              </a:gdLst>
                              <a:ahLst/>
                              <a:cxnLst>
                                <a:cxn ang="0">
                                  <a:pos x="T0" y="T1"/>
                                </a:cxn>
                                <a:cxn ang="0">
                                  <a:pos x="T2" y="T3"/>
                                </a:cxn>
                                <a:cxn ang="0">
                                  <a:pos x="T4" y="T5"/>
                                </a:cxn>
                                <a:cxn ang="0">
                                  <a:pos x="T6" y="T7"/>
                                </a:cxn>
                              </a:cxnLst>
                              <a:rect l="0" t="0" r="r" b="b"/>
                              <a:pathLst>
                                <a:path w="44" h="24">
                                  <a:moveTo>
                                    <a:pt x="0" y="0"/>
                                  </a:moveTo>
                                  <a:cubicBezTo>
                                    <a:pt x="40" y="0"/>
                                    <a:pt x="40" y="0"/>
                                    <a:pt x="40" y="0"/>
                                  </a:cubicBezTo>
                                  <a:cubicBezTo>
                                    <a:pt x="42" y="0"/>
                                    <a:pt x="44" y="2"/>
                                    <a:pt x="44" y="4"/>
                                  </a:cubicBezTo>
                                  <a:cubicBezTo>
                                    <a:pt x="44" y="24"/>
                                    <a:pt x="44" y="24"/>
                                    <a:pt x="44" y="24"/>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92" name="Freeform 31"/>
                          <wps:cNvSpPr>
                            <a:spLocks/>
                          </wps:cNvSpPr>
                          <wps:spPr bwMode="auto">
                            <a:xfrm>
                              <a:off x="1392609" y="1599087"/>
                              <a:ext cx="483" cy="481"/>
                            </a:xfrm>
                            <a:custGeom>
                              <a:avLst/>
                              <a:gdLst>
                                <a:gd name="T0" fmla="*/ 148 w 483"/>
                                <a:gd name="T1" fmla="*/ 413 h 481"/>
                                <a:gd name="T2" fmla="*/ 0 w 483"/>
                                <a:gd name="T3" fmla="*/ 481 h 481"/>
                                <a:gd name="T4" fmla="*/ 69 w 483"/>
                                <a:gd name="T5" fmla="*/ 324 h 481"/>
                                <a:gd name="T6" fmla="*/ 404 w 483"/>
                                <a:gd name="T7" fmla="*/ 0 h 481"/>
                                <a:gd name="T8" fmla="*/ 483 w 483"/>
                                <a:gd name="T9" fmla="*/ 78 h 481"/>
                                <a:gd name="T10" fmla="*/ 148 w 483"/>
                                <a:gd name="T11" fmla="*/ 413 h 481"/>
                              </a:gdLst>
                              <a:ahLst/>
                              <a:cxnLst>
                                <a:cxn ang="0">
                                  <a:pos x="T0" y="T1"/>
                                </a:cxn>
                                <a:cxn ang="0">
                                  <a:pos x="T2" y="T3"/>
                                </a:cxn>
                                <a:cxn ang="0">
                                  <a:pos x="T4" y="T5"/>
                                </a:cxn>
                                <a:cxn ang="0">
                                  <a:pos x="T6" y="T7"/>
                                </a:cxn>
                                <a:cxn ang="0">
                                  <a:pos x="T8" y="T9"/>
                                </a:cxn>
                                <a:cxn ang="0">
                                  <a:pos x="T10" y="T11"/>
                                </a:cxn>
                              </a:cxnLst>
                              <a:rect l="0" t="0" r="r" b="b"/>
                              <a:pathLst>
                                <a:path w="483" h="481">
                                  <a:moveTo>
                                    <a:pt x="148" y="413"/>
                                  </a:moveTo>
                                  <a:lnTo>
                                    <a:pt x="0" y="481"/>
                                  </a:lnTo>
                                  <a:lnTo>
                                    <a:pt x="69" y="324"/>
                                  </a:lnTo>
                                  <a:lnTo>
                                    <a:pt x="404" y="0"/>
                                  </a:lnTo>
                                  <a:lnTo>
                                    <a:pt x="483" y="78"/>
                                  </a:lnTo>
                                  <a:lnTo>
                                    <a:pt x="148" y="413"/>
                                  </a:ln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303" name="Line 32"/>
                          <wps:cNvCnPr/>
                          <wps:spPr bwMode="auto">
                            <a:xfrm flipH="1" flipV="1">
                              <a:off x="1392944" y="1599146"/>
                              <a:ext cx="79" cy="88"/>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1304" name="Line 33"/>
                          <wps:cNvCnPr/>
                          <wps:spPr bwMode="auto">
                            <a:xfrm flipH="1" flipV="1">
                              <a:off x="1392678" y="1599411"/>
                              <a:ext cx="79" cy="89"/>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9D1C24" id="Group 83" o:spid="_x0000_s1026" style="position:absolute;margin-left:0;margin-top:25.5pt;width:489.75pt;height:376.65pt;z-index:-251610112;mso-position-horizontal:left;mso-position-horizontal-relative:margin;mso-width-relative:margin;mso-height-relative:margin" coordsize="57734,4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">
                <v:group id="Group 31" o:spid="_x0000_s1027" style="position:absolute;left:13793;top:289;width:4483;height:4747" coordorigin="13775,289"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line id="Line 8" o:spid="_x0000_s1028" style="position:absolute;flip:y;visibility:visible;mso-wrap-style:square" from="13782,294" to="1378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" strokecolor="#2f469c" strokeweight="1.5pt">
                    <v:stroke endcap="round"/>
                  </v:line>
                  <v:shape id="Freeform 9" o:spid="_x0000_s1029" style="position:absolute;left:13786;top:289;width:4;height:5;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" path="m471,202l201,472,,472,,270,269,r,202l471,202xe" filled="f" strokecolor="#2f469c" strokeweight="1.5pt">
                    <v:stroke endcap="round"/>
                    <v:path arrowok="t" o:connecttype="custom" o:connectlocs="471,202;201,472;0,472;0,270;269,0;269,202;471,202" o:connectangles="0,0,0,0,0,0,0"/>
                  </v:shape>
                  <v:shape id="Freeform 10" o:spid="_x0000_s1030" style="position:absolute;left:13775;top:290;width:15;height:14;visibility:visible;mso-wrap-style:square;v-text-anchor:top" coordsize="7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" path="m719,359v,199,-161,360,-359,360c161,719,,558,,359,,161,161,,360,e" filled="f" strokecolor="#2f469c" strokeweight="1.5pt">
                    <v:stroke endcap="round"/>
                    <v:path arrowok="t" o:connecttype="custom" o:connectlocs="1480,739;741,1481;0,739;741,0" o:connectangles="0,0,0,0"/>
                  </v:shape>
                  <v:shape id="Freeform 11" o:spid="_x0000_s1031" style="position:absolute;left:13775;top:290;width:15;height:14;visibility:visible;mso-wrap-style:square;v-text-anchor:top" coordsize="7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" path="m691,219v18,43,28,91,28,140c719,409,709,456,691,499v-18,43,-44,82,-77,115c581,646,543,673,500,691v-43,18,-91,28,-140,28c310,719,263,709,220,691,177,673,138,646,105,614,73,581,46,542,28,499,10,456,,409,,359,,310,10,262,28,219,46,176,73,138,105,105,138,72,177,46,220,28,263,10,310,,360,v49,,97,10,140,28e" filled="f" strokecolor="#2f469c" strokeweight="1.5pt">
                    <v:stroke endcap="round"/>
                    <v:path arrowok="t" o:connecttype="custom" o:connectlocs="1422,451;1480,739;1422,1028;1264,1265;1029,1423;741,1481;453,1423;216,1265;58,1028;0,739;58,451;216,216;453,58;741,0;1029,58" o:connectangles="0,0,0,0,0,0,0,0,0,0,0,0,0,0,0"/>
                  </v:shape>
                  <v:shape id="Freeform 12" o:spid="_x0000_s1032" style="position:absolute;left:13779;top:293;width:7;height:8;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" path="m345,109v9,22,14,46,14,70c359,204,354,228,345,249v-9,22,-22,41,-38,58c291,323,271,336,250,345v-22,9,-46,14,-70,14c155,359,131,354,110,345,88,336,69,323,52,307,36,290,23,271,14,249,5,228,,204,,179,,155,5,131,14,109,23,88,36,68,52,52,69,36,88,23,110,14,131,5,155,,180,v24,,48,5,70,14e" filled="f" strokecolor="#2f469c" strokeweight="1.5pt">
                    <v:stroke endcap="round"/>
                    <v:path arrowok="t" o:connecttype="custom" o:connectlocs="710,224;739,368;710,513;632,632;515,710;371,739;226,710;107,632;29,513;0,368;29,224;107,107;226,29;371,0;515,29" o:connectangles="0,0,0,0,0,0,0,0,0,0,0,0,0,0,0"/>
                  </v:shape>
                </v:group>
                <v:roundrect id="Rectangle: Rounded Corners 43" o:spid="_x0000_s1033" style="position:absolute;left:8;width:11845;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" fillcolor="#009d9c" stroked="f" strokeweight="1pt">
                  <v:stroke joinstyle="miter"/>
                  <v:textbox>
                    <w:txbxContent>
                      <w:p w14:paraId="5A54A4B1" w14:textId="77777777" w:rsidR="000766B4" w:rsidRDefault="000766B4" w:rsidP="000B212C">
                        <w:pPr>
                          <w:jc w:val="center"/>
                          <w:rPr>
                            <w:sz w:val="24"/>
                            <w:szCs w:val="24"/>
                          </w:rPr>
                        </w:pPr>
                        <w:r>
                          <w:rPr>
                            <w:rFonts w:eastAsia="Times New Roman"/>
                            <w:color w:val="FFFFFF"/>
                            <w:kern w:val="24"/>
                            <w:szCs w:val="20"/>
                          </w:rPr>
                          <w:t>Phase 1:</w:t>
                        </w:r>
                        <w:r>
                          <w:rPr>
                            <w:rFonts w:eastAsia="Times New Roman"/>
                            <w:color w:val="000000" w:themeColor="text1"/>
                            <w:kern w:val="24"/>
                            <w:szCs w:val="20"/>
                          </w:rPr>
                          <w:t xml:space="preserve"> </w:t>
                        </w:r>
                        <w:r>
                          <w:rPr>
                            <w:rFonts w:eastAsia="Times New Roman"/>
                            <w:color w:val="FFFFFF"/>
                            <w:kern w:val="24"/>
                            <w:szCs w:val="20"/>
                          </w:rPr>
                          <w:t>Project inception</w:t>
                        </w:r>
                      </w:p>
                    </w:txbxContent>
                  </v:textbox>
                </v:roundrect>
                <v:roundrect id="Rectangle: Rounded Corners 44" o:spid="_x0000_s1034" style="position:absolute;left:20127;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" fillcolor="#009d9c" stroked="f" strokeweight="1pt">
                  <v:stroke joinstyle="miter"/>
                  <v:textbox>
                    <w:txbxContent>
                      <w:p w14:paraId="7C3EF975" w14:textId="77777777" w:rsidR="000766B4" w:rsidRDefault="000766B4" w:rsidP="000B212C">
                        <w:pPr>
                          <w:jc w:val="center"/>
                          <w:rPr>
                            <w:sz w:val="24"/>
                            <w:szCs w:val="24"/>
                          </w:rPr>
                        </w:pPr>
                        <w:r>
                          <w:rPr>
                            <w:rFonts w:eastAsia="Times New Roman"/>
                            <w:color w:val="FFFFFF"/>
                            <w:kern w:val="24"/>
                            <w:szCs w:val="20"/>
                          </w:rPr>
                          <w:t>Inception meeting</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 o:spid="_x0000_s1035" type="#_x0000_t67" style="position:absolute;left:37770;top:5763;width:2261;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" adj="13819,8407" fillcolor="#2f469c" stroked="f" strokeweight="1pt"/>
                <v:roundrect id="Rectangle: Rounded Corners 46" o:spid="_x0000_s1036" style="position:absolute;left:20127;top:8046;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" fillcolor="#009d9c" stroked="f" strokeweight="1pt">
                  <v:stroke joinstyle="miter"/>
                  <v:textbox>
                    <w:txbxContent>
                      <w:p w14:paraId="16F4F192" w14:textId="36A858A5" w:rsidR="000766B4" w:rsidRDefault="000766B4" w:rsidP="000B212C">
                        <w:pPr>
                          <w:jc w:val="center"/>
                          <w:rPr>
                            <w:sz w:val="24"/>
                            <w:szCs w:val="24"/>
                          </w:rPr>
                        </w:pPr>
                        <w:r>
                          <w:rPr>
                            <w:rFonts w:eastAsia="Times New Roman"/>
                            <w:color w:val="FFFFFF"/>
                            <w:kern w:val="24"/>
                            <w:szCs w:val="20"/>
                          </w:rPr>
                          <w:t>Cognitive interviews</w:t>
                        </w:r>
                        <w:r>
                          <w:rPr>
                            <w:rFonts w:eastAsia="Times New Roman"/>
                            <w:color w:val="000000" w:themeColor="text1"/>
                            <w:kern w:val="24"/>
                            <w:szCs w:val="20"/>
                          </w:rPr>
                          <w:t xml:space="preserve"> </w:t>
                        </w:r>
                        <w:r>
                          <w:rPr>
                            <w:rFonts w:eastAsia="Times New Roman"/>
                            <w:color w:val="FFFFFF"/>
                            <w:kern w:val="24"/>
                            <w:szCs w:val="20"/>
                          </w:rPr>
                          <w:t>(n=10)</w:t>
                        </w:r>
                      </w:p>
                    </w:txbxContent>
                  </v:textbox>
                </v:roundrect>
                <v:roundrect id="Rectangle: Rounded Corners 48" o:spid="_x0000_s1037" style="position:absolute;left:8;top:8045;width:11845;height: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" fillcolor="#009d9c" stroked="f" strokeweight="1pt">
                  <v:stroke joinstyle="miter"/>
                  <v:textbox>
                    <w:txbxContent>
                      <w:p w14:paraId="4DE42F73" w14:textId="77777777" w:rsidR="000766B4" w:rsidRDefault="000766B4" w:rsidP="000B212C">
                        <w:pPr>
                          <w:jc w:val="center"/>
                          <w:rPr>
                            <w:sz w:val="24"/>
                            <w:szCs w:val="24"/>
                          </w:rPr>
                        </w:pPr>
                        <w:r>
                          <w:rPr>
                            <w:rFonts w:eastAsia="Times New Roman"/>
                            <w:color w:val="FFFFFF"/>
                            <w:kern w:val="24"/>
                            <w:szCs w:val="20"/>
                          </w:rPr>
                          <w:t>Phase 2:</w:t>
                        </w:r>
                        <w:r>
                          <w:rPr>
                            <w:rFonts w:eastAsia="Times New Roman"/>
                            <w:color w:val="000000" w:themeColor="text1"/>
                            <w:kern w:val="24"/>
                            <w:szCs w:val="20"/>
                          </w:rPr>
                          <w:t xml:space="preserve"> </w:t>
                        </w:r>
                        <w:r>
                          <w:rPr>
                            <w:rFonts w:eastAsia="Times New Roman"/>
                            <w:color w:val="FFFFFF"/>
                            <w:kern w:val="24"/>
                            <w:szCs w:val="20"/>
                          </w:rPr>
                          <w:t>Cognitive testing</w:t>
                        </w:r>
                      </w:p>
                    </w:txbxContent>
                  </v:textbox>
                </v:roundrect>
                <v:group id="Group 49" o:spid="_x0000_s1038" style="position:absolute;left:13711;top:8742;width:4361;height:4613" coordorigin="13711,875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o:lock v:ext="edit" aspectratio="t"/>
                  <v:shape id="Freeform 28" o:spid="_x0000_s1039" style="position:absolute;left:13712;top:8759;width:4;height:1;visibility:visible;mso-wrap-style:square;v-text-anchor:top" coordsize="1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" path="m,c160,,160,,160,v15,,28,13,28,28c188,52,188,52,188,52e" filled="f" strokecolor="#2f469c" strokeweight="1.5pt">
                    <v:stroke endcap="round"/>
                    <v:path arrowok="t" o:connecttype="custom" o:connectlocs="0,0;332,0;390,58;390,108" o:connectangles="0,0,0,0"/>
                  </v:shape>
                  <v:shape id="Freeform 29" o:spid="_x0000_s1040" style="position:absolute;left:13711;top:8759;width:6;height:5;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" path="m84,248v136,,136,,136,c235,248,248,235,248,220v-136,,-136,,-136,c112,235,99,248,84,248v,,,,,c69,248,56,235,56,220,56,28,56,28,56,28,56,13,43,,28,v,,,,,c13,,,13,,28v24,,24,,24,e" filled="f" strokecolor="#2f469c" strokeweight="1.5pt">
                    <v:stroke endcap="round"/>
                    <v:path arrowok="t" o:connecttype="custom" o:connectlocs="174,515;457,515;515,457;233,457;174,515;174,515;116,457;116,58;58,0;58,0;0,58;50,58" o:connectangles="0,0,0,0,0,0,0,0,0,0,0,0"/>
                  </v:shape>
                  <v:oval id="Oval 52" o:spid="_x0000_s1041" style="position:absolute;left:13714;top:876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" filled="f" strokecolor="#2f469c" strokeweight="1.5pt">
                    <v:stroke endcap="round"/>
                  </v:oval>
                  <v:shape id="Freeform 31" o:spid="_x0000_s1042" style="position:absolute;left:13715;top:8762;width:1;height:1;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" path="m29,c45,15,45,15,45,15v7,8,7,21,,29c37,52,23,52,16,44,,29,,29,,29e" filled="f" strokecolor="#2f469c" strokeweight="1.5pt">
                    <v:stroke endcap="round"/>
                    <v:path arrowok="t" o:connecttype="custom" o:connectlocs="60,0;93,31;93,91;33,91;0,60" o:connectangles="0,0,0,0,0"/>
                  </v:shape>
                  <v:line id="Line 32" o:spid="_x0000_s1043" style="position:absolute;visibility:visible;mso-wrap-style:square" from="13714,8760" to="13715,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" strokecolor="#2f469c" strokeweight="1.5pt">
                    <v:stroke endcap="round"/>
                  </v:line>
                  <v:line id="Line 33" o:spid="_x0000_s1044" style="position:absolute;visibility:visible;mso-wrap-style:square" from="13714,8761" to="1371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" strokecolor="#2f469c" strokeweight="1.5pt">
                    <v:stroke endcap="round"/>
                  </v:line>
                  <v:line id="Line 34" o:spid="_x0000_s1045" style="position:absolute;visibility:visible;mso-wrap-style:square" from="13714,8762" to="1371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" strokecolor="#2f469c" strokeweight="1.5pt">
                    <v:stroke endcap="round"/>
                  </v:line>
                  <v:line id="Line 35" o:spid="_x0000_s1046" style="position:absolute;visibility:visible;mso-wrap-style:square" from="13713,8760" to="13714,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" strokecolor="#2f469c" strokeweight="1.5pt">
                    <v:stroke endcap="round"/>
                  </v:line>
                  <v:line id="Line 36" o:spid="_x0000_s1047" style="position:absolute;visibility:visible;mso-wrap-style:square" from="13713,8761" to="13714,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" strokecolor="#2f469c" strokeweight="1.5pt">
                    <v:stroke endcap="round"/>
                  </v:line>
                  <v:line id="Line 37" o:spid="_x0000_s1048" style="position:absolute;visibility:visible;mso-wrap-style:square" from="13713,8762" to="13714,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" strokecolor="#2f469c" strokeweight="1.5pt">
                    <v:stroke endcap="round"/>
                  </v:line>
                </v:group>
                <v:roundrect id="Rectangle: Rounded Corners 60" o:spid="_x0000_s1049" style="position:absolute;left:8;top:23429;width:11845;height:10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" fillcolor="#009d9c" stroked="f" strokeweight="1pt">
                  <v:stroke joinstyle="miter"/>
                  <v:textbox>
                    <w:txbxContent>
                      <w:p w14:paraId="45FD3E92" w14:textId="77777777" w:rsidR="000766B4" w:rsidRDefault="000766B4" w:rsidP="000B212C">
                        <w:pPr>
                          <w:jc w:val="center"/>
                          <w:rPr>
                            <w:sz w:val="24"/>
                            <w:szCs w:val="24"/>
                          </w:rPr>
                        </w:pPr>
                        <w:r>
                          <w:rPr>
                            <w:rFonts w:eastAsia="Times New Roman"/>
                            <w:color w:val="FFFFFF"/>
                            <w:kern w:val="24"/>
                            <w:szCs w:val="20"/>
                          </w:rPr>
                          <w:t>Phase 4:</w:t>
                        </w:r>
                        <w:r>
                          <w:rPr>
                            <w:rFonts w:eastAsia="Times New Roman"/>
                            <w:color w:val="000000" w:themeColor="text1"/>
                            <w:kern w:val="24"/>
                            <w:szCs w:val="20"/>
                          </w:rPr>
                          <w:t xml:space="preserve"> </w:t>
                        </w:r>
                        <w:r>
                          <w:rPr>
                            <w:rFonts w:eastAsia="Times New Roman"/>
                            <w:color w:val="FFFFFF"/>
                            <w:kern w:val="24"/>
                            <w:szCs w:val="20"/>
                          </w:rPr>
                          <w:t>Data collection</w:t>
                        </w:r>
                      </w:p>
                    </w:txbxContent>
                  </v:textbox>
                </v:roundrect>
                <v:roundrect id="Rectangle: Rounded Corners 61" o:spid="_x0000_s1050" style="position:absolute;left:20127;top:23233;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" fillcolor="#009d9c" stroked="f" strokeweight="1pt">
                  <v:stroke joinstyle="miter"/>
                  <v:textbox>
                    <w:txbxContent>
                      <w:p w14:paraId="1F56412E" w14:textId="7277C455" w:rsidR="000766B4" w:rsidRDefault="000766B4" w:rsidP="000B212C">
                        <w:pPr>
                          <w:jc w:val="center"/>
                          <w:rPr>
                            <w:sz w:val="24"/>
                            <w:szCs w:val="24"/>
                          </w:rPr>
                        </w:pPr>
                        <w:r>
                          <w:rPr>
                            <w:rFonts w:eastAsia="Times New Roman"/>
                            <w:color w:val="FFFFFF"/>
                            <w:kern w:val="24"/>
                            <w:szCs w:val="20"/>
                          </w:rPr>
                          <w:t>Online survey with legal entities</w:t>
                        </w:r>
                        <w:r>
                          <w:rPr>
                            <w:rFonts w:eastAsia="Times New Roman"/>
                            <w:color w:val="000000" w:themeColor="text1"/>
                            <w:kern w:val="24"/>
                            <w:szCs w:val="20"/>
                          </w:rPr>
                          <w:t xml:space="preserve"> </w:t>
                        </w:r>
                        <w:r>
                          <w:rPr>
                            <w:rFonts w:eastAsia="Times New Roman"/>
                            <w:color w:val="FFFFFF"/>
                            <w:kern w:val="24"/>
                            <w:szCs w:val="20"/>
                          </w:rPr>
                          <w:t>(n=259)</w:t>
                        </w:r>
                      </w:p>
                    </w:txbxContent>
                  </v:textbox>
                </v:roundrect>
                <v:roundrect id="Rectangle: Rounded Corners 62" o:spid="_x0000_s1051" style="position:absolute;left:20127;top:28672;width:37547;height:4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" fillcolor="#009d9c" stroked="f" strokeweight="1pt">
                  <v:stroke joinstyle="miter"/>
                  <v:textbox>
                    <w:txbxContent>
                      <w:p w14:paraId="4B0F48E4" w14:textId="77777777" w:rsidR="000766B4" w:rsidRDefault="000766B4" w:rsidP="000B212C">
                        <w:pPr>
                          <w:jc w:val="center"/>
                          <w:rPr>
                            <w:sz w:val="24"/>
                            <w:szCs w:val="24"/>
                          </w:rPr>
                        </w:pPr>
                        <w:r>
                          <w:rPr>
                            <w:rFonts w:eastAsia="Times New Roman"/>
                            <w:color w:val="FFFFFF"/>
                            <w:kern w:val="24"/>
                            <w:szCs w:val="20"/>
                          </w:rPr>
                          <w:t>Online survey with legal professionals</w:t>
                        </w:r>
                        <w:r>
                          <w:rPr>
                            <w:rFonts w:eastAsia="Times New Roman"/>
                            <w:color w:val="000000" w:themeColor="text1"/>
                            <w:kern w:val="24"/>
                            <w:szCs w:val="20"/>
                          </w:rPr>
                          <w:t xml:space="preserve"> </w:t>
                        </w:r>
                        <w:r>
                          <w:rPr>
                            <w:rFonts w:eastAsia="Times New Roman"/>
                            <w:color w:val="FFFFFF"/>
                            <w:kern w:val="24"/>
                            <w:szCs w:val="20"/>
                          </w:rPr>
                          <w:t>(n=2324)</w:t>
                        </w:r>
                      </w:p>
                    </w:txbxContent>
                  </v:textbox>
                </v:roundrect>
                <v:group id="Group 63" o:spid="_x0000_s1052" style="position:absolute;left:14093;top:23507;width:3794;height:4193" coordorigin="14093,23697"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shape id="Freeform 64" o:spid="_x0000_s1053" style="position:absolute;left:14093;top:23699;width:4;height:0;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" path="m88,v,4,-4,8,-9,8c74,8,70,4,70,v,4,-4,8,-8,8c57,8,53,4,53,v,4,-4,8,-9,8c39,8,35,4,35,v,4,-4,8,-9,8c22,8,18,4,18,v,4,-4,8,-9,8c4,8,,4,,e" filled="f" strokecolor="#2f469c" strokeweight="1.5pt">
                    <v:stroke endcap="round"/>
                    <v:path arrowok="t" o:connecttype="custom" o:connectlocs="357,0;320,32;284,0;252,32;215,0;179,32;142,0;105,32;73,0;37,32;0,0" o:connectangles="0,0,0,0,0,0,0,0,0,0,0"/>
                  </v:shape>
                  <v:shape id="Freeform 65" o:spid="_x0000_s1054" style="position:absolute;left:14093;top:23697;width:4;height:2;visibility:visible;mso-wrap-style:square;v-text-anchor:top" coordsize="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" path="m,32c9,3,9,3,9,3,10,1,11,,13,,75,,75,,75,v2,,3,1,4,3c88,32,88,32,88,32e" filled="f" strokecolor="#2f469c" strokeweight="1.5pt">
                    <v:stroke endcap="round"/>
                    <v:path arrowok="t" o:connecttype="custom" o:connectlocs="0,130;37,12;53,0;304,0;320,12;357,130" o:connectangles="0,0,0,0,0,0"/>
                  </v:shape>
                  <v:shape id="Freeform 66" o:spid="_x0000_s1055" style="position:absolute;left:14094;top:23699;width:3;height:2;visibility:visible;mso-wrap-style:square;v-text-anchor:top" coordsize="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" path="m76,v,48,,48,,48c76,50,74,52,72,52,4,52,4,52,4,52,2,52,,50,,48,,,,,,e" filled="f" strokecolor="#2f469c" strokeweight="1.5pt">
                    <v:stroke endcap="round"/>
                    <v:path arrowok="t" o:connecttype="custom" o:connectlocs="308,0;308,195;292,211;16,211;0,195;0,0" o:connectangles="0,0,0,0,0,0"/>
                  </v:shape>
                  <v:line id="Line 67" o:spid="_x0000_s1056" style="position:absolute;visibility:visible;mso-wrap-style:square" from="14095,23699" to="14095,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" strokecolor="#2f469c" strokeweight="1.5pt">
                    <v:stroke endcap="round"/>
                  </v:line>
                  <v:line id="Line 68" o:spid="_x0000_s1057" style="position:absolute;visibility:visible;mso-wrap-style:square" from="14094,23700" to="14094,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" strokecolor="#2f469c" strokeweight="1.5pt">
                    <v:stroke endcap="round"/>
                  </v:line>
                  <v:line id="Line 69" o:spid="_x0000_s1058" style="position:absolute;flip:x;visibility:visible;mso-wrap-style:square" from="14095,23700" to="14096,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" strokecolor="#2f469c" strokeweight="1.5pt">
                    <v:stroke endcap="round"/>
                  </v:line>
                  <v:line id="Line 70" o:spid="_x0000_s1059" style="position:absolute;flip:x;visibility:visible;mso-wrap-style:square" from="14095,23700" to="14096,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" strokecolor="#2f469c" strokeweight="1.5pt">
                    <v:stroke endcap="round"/>
                  </v:line>
                  <v:line id="Line 71" o:spid="_x0000_s1060" style="position:absolute;flip:x y;visibility:visible;mso-wrap-style:square" from="14096,23697" to="14096,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" strokecolor="#2f469c" strokeweight="1.5pt">
                    <v:stroke endcap="round"/>
                  </v:line>
                  <v:line id="Line 72" o:spid="_x0000_s1061" style="position:absolute;flip:x y;visibility:visible;mso-wrap-style:square" from="14095,23697" to="14095,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" strokecolor="#2f469c" strokeweight="1.5pt">
                    <v:stroke endcap="round"/>
                  </v:line>
                  <v:line id="Line 73" o:spid="_x0000_s1062" style="position:absolute;flip:y;visibility:visible;mso-wrap-style:square" from="14095,23697" to="14095,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" strokecolor="#2f469c" strokeweight="1.5pt">
                    <v:stroke endcap="round"/>
                  </v:line>
                  <v:line id="Line 74" o:spid="_x0000_s1063" style="position:absolute;flip:y;visibility:visible;mso-wrap-style:square" from="14094,23697" to="14094,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" strokecolor="#2f469c" strokeweight="1.5pt">
                    <v:stroke endcap="round"/>
                  </v:line>
                </v:group>
                <v:group id="Group 1168" o:spid="_x0000_s1064" style="position:absolute;left:16272;top:29478;width:2889;height:3659" coordorigin="16272,29478"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o:lock v:ext="edit" aspectratio="t"/>
                  <v:shape id="Freeform 21" o:spid="_x0000_s1065" style="position:absolute;left:16272;top:29478;width:7;height:9;visibility:visible;mso-wrap-style:square;v-text-anchor:top" coordsize="37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" path="m252,233v,3,,6,1,10c254,255,255,271,256,278v16,10,16,10,16,10c303,294,330,305,349,319v18,13,28,30,28,50c377,369,377,369,377,369v,64,,64,,64c377,440,374,447,369,452v,,,,,c364,457,357,461,349,461v-155,,-155,,-155,c194,461,194,461,194,461v-11,,-11,,-11,c28,461,28,461,28,461v-7,,-14,-4,-19,-9c8,452,8,452,8,452v,,,,,c8,452,8,452,8,452,3,447,,440,,433,,369,,369,,369,,349,11,332,29,319v19,-14,46,-25,77,-31c122,278,122,278,122,278v1,-7,2,-24,3,-36c125,238,125,235,125,233v-2,-3,-5,-6,-7,-9c108,212,100,198,95,183,90,169,87,153,87,139v,-1,,-1,,-1c87,138,87,137,87,137v,-2,,-4,,-5c87,124,87,118,87,112,85,48,85,,189,,293,,292,48,291,112v,6,,12,,20c291,132,291,133,291,135v,2,,2,,2c291,137,291,138,291,138v,,,,,c291,139,291,139,291,139v,3,,6,-1,10c290,149,290,149,290,149v,,,,,c289,160,287,172,283,183v-6,15,-14,29,-23,41c257,227,255,230,252,233xm86,100v,-5,1,-10,1,-15c89,79,91,74,94,69v7,-8,15,-11,24,-11c127,58,136,60,146,63v1,,1,,1,c160,66,174,70,189,70v15,,29,-4,42,-7c231,63,231,63,231,63v10,-3,20,-5,28,-5c268,58,277,60,283,68v,1,,1,,1c287,74,289,79,290,85v1,5,1,10,1,15c291,100,291,100,291,100m182,327v3,9,3,9,3,9c186,337,186,339,186,340v1,2,1,4,1,6c187,346,187,346,187,346v-2,21,-5,41,-7,60c179,417,178,429,176,440v10,21,10,21,10,21c191,461,191,461,191,461v11,-23,11,-23,11,-23c201,427,200,417,199,406v-3,-20,-5,-39,-7,-60c192,344,192,342,192,340v1,-1,1,-3,2,-4c197,327,197,327,197,327v-8,-15,-8,-15,-8,-15c182,327,182,327,182,327xm106,288v70,154,70,154,70,154m272,288c202,440,202,440,202,440m122,278v67,34,67,34,67,34c176,341,176,341,176,341,108,293,108,293,108,293m256,278v-67,35,-67,35,-67,35c202,338,202,338,202,338v67,-45,67,-45,67,-45e" filled="f" strokecolor="#2f469c" strokeweight="1.5pt">
                    <v:stroke endcap="round"/>
                    <v:path arrowok="t" o:connecttype="custom" o:connectlocs="523,501;562,594;779,761;779,893;762,932;401,951;378,951;19,932;17,932;0,893;60,658;252,573;258,481;196,378;180,285;180,272;391,0;601,272;601,283;601,285;599,307;599,307;537,462;178,206;194,142;302,130;391,144;477,130;585,140;599,175;601,206;382,693;386,714;372,838;384,951;417,904;397,714;401,693;391,644;219,594;562,594;252,573;364,703;529,573;417,697" o:connectangles="0,0,0,0,0,0,0,0,0,0,0,0,0,0,0,0,0,0,0,0,0,0,0,0,0,0,0,0,0,0,0,0,0,0,0,0,0,0,0,0,0,0,0,0,0"/>
                    <o:lock v:ext="edit" verticies="t"/>
                  </v:shape>
                  <v:shape id="Freeform 22" o:spid="_x0000_s1066" style="position:absolute;left:16274;top:29483;width:3;height:0;visibility:visible;mso-wrap-style:square;v-text-anchor:top" coordsize="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" path="m,c,,22,20,64,20,107,20,127,,127,e" filled="f" strokecolor="#2f469c" strokeweight="1.5pt">
                    <v:stroke endcap="round"/>
                    <v:path arrowok="t" o:connecttype="custom" o:connectlocs="0,0;133,41;263,0" o:connectangles="0,0,0"/>
                  </v:shape>
                </v:group>
                <v:shape id="Freeform 26" o:spid="_x0000_s1067" style="position:absolute;left:13024;top:29390;width:2746;height:3746;visibility:visible;mso-wrap-style:square;v-text-anchor:top" coordsize="35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" path="m132,318v2,1,3,2,4,3c138,323,139,325,139,327v32,81,32,81,32,81c172,411,175,412,178,411v1,-1,2,-2,2,-3c180,408,180,408,180,408v32,-85,32,-85,32,-85c212,321,213,320,215,319v1,-2,2,-3,4,-4c244,305,244,305,244,305v1,,1,,1,c252,306,259,308,266,310v1,4,2,9,3,14c269,332,270,342,274,357,230,328,230,328,230,328v-3,-2,-6,-1,-7,2c223,330,223,331,223,331v,,,,,c175,467,175,467,175,467,126,331,126,331,126,331v-1,-3,-4,-5,-6,-3c119,328,119,328,119,328,75,357,75,357,75,357v4,-15,5,-25,6,-33c81,319,82,315,83,311v7,-3,15,-4,22,-6c132,318,132,318,132,318xm243,304v1,,2,,3,1c247,305,247,305,247,305v7,1,15,2,22,4c270,309,271,309,272,310v7,1,13,4,20,7c320,330,335,352,343,378v8,26,9,55,9,84c352,462,352,462,352,462v,6,,6,,6c352,476,348,484,343,489v-6,6,-13,9,-21,9c30,498,30,498,30,498v-9,,-16,-3,-22,-9c8,489,8,489,8,489v,,,,,c8,489,8,489,8,489,3,484,,476,,468v,-6,,-6,,-6c,461,,461,,461,,433,,404,8,378v,,,,,c16,352,31,330,60,317v5,-3,11,-5,17,-7c78,310,78,310,79,310v8,-2,17,-4,26,-5c109,304,109,304,109,304v,,,,,c111,303,113,302,115,300v1,-2,2,-5,3,-8c118,292,118,292,118,292v1,-23,1,-23,1,-23c117,267,116,265,115,264v-4,-1,-8,-2,-11,-2c100,261,96,260,93,259v-2,-1,-3,-1,-3,-3c33,163,45,97,74,56v,,,,,c86,39,101,27,115,18,130,9,144,5,154,4v9,-1,16,1,19,6c186,1,203,,220,6v15,5,30,16,43,31c276,52,286,71,293,94v13,45,8,102,-32,164c260,259,259,260,258,260v,,,,,c255,261,251,262,247,262v-3,1,-7,2,-10,2c235,266,234,267,233,269v1,23,1,23,1,23c234,292,234,292,234,292v,3,1,6,3,8c238,302,241,303,243,304v,,,,,c243,304,243,304,243,304xm227,270v-1,1,-1,1,-1,1c224,274,222,277,219,279v,,,,-1,c212,285,205,290,198,293v-7,3,-15,4,-22,4c165,297,155,294,145,289v-10,-6,-19,-15,-27,-26c118,263,118,263,118,262v-1,,-1,,-1,c117,262,117,262,117,262,109,250,102,236,96,220,91,205,88,188,86,170v,-1,,-1,,-1c86,167,86,165,86,163v,-1,,-3,,-5c86,156,87,154,87,152v,-3,,-4,,-6c92,110,113,88,128,75v8,13,20,21,34,27c178,108,195,111,212,114v14,2,28,4,38,8c258,126,264,130,265,138v,3,,3,,3c266,142,266,143,266,144v,2,,4,,8c266,154,266,156,266,158v,1,,3,-1,5c265,165,265,166,265,169v,,,,,c265,169,265,169,265,169v,1,,3,,4c265,174,265,174,265,174v-1,4,-2,9,-2,13c262,192,261,196,260,201v-1,4,-2,8,-3,13c255,218,254,222,253,226v,,,,,c250,233,247,239,244,245v-3,6,-6,12,-10,17c234,262,234,262,234,262v,,,,,c232,265,230,267,228,269v,1,,1,-1,1xm118,292v,,,,,m83,172v,-1,,-1,,-1l83,172xe" filled="f" strokecolor="#2f469c" strokeweight="1.5pt">
                  <v:stroke endcap="round"/>
                  <v:path arrowok="t" o:connecttype="custom" o:connectlocs="108430,245985;140413,306918;167715,239967;191117,229436;213739,268553;173956,248994;98289,248994;58505,268553;81907,229436;191897,229436;212179,233197;274585,347539;267564,367850;6241,367850;6241,367850;0,346787;46804,238463;81907,229436;89708,225675;92828,202355;72547,194832;57725,42126;134952,7522;228561,70711;201258,195585;181757,202355;184877,225675;189557,228684;170836,209877;137293,223418;92048,197089;74887,165495;67086,122617;67866,109828;165375,85756;206719,106067;207499,118855;206719,127130;206719,130891;200478,160981;190337,184301;182537,197089;92048,219657;64746,128635" o:connectangles="0,0,0,0,0,0,0,0,0,0,0,0,0,0,0,0,0,0,0,0,0,0,0,0,0,0,0,0,0,0,0,0,0,0,0,0,0,0,0,0,0,0,0,0"/>
                  <o:lock v:ext="edit" verticies="t"/>
                </v:shape>
                <v:shape id="Arrow: Down 1172" o:spid="_x0000_s1068" type="#_x0000_t67" style="position:absolute;left:37770;top:21372;width:2261;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" adj="13819,8407" fillcolor="#2f469c" stroked="f" strokeweight="1pt"/>
                <v:roundrect id="Rectangle: Rounded Corners 1173" o:spid="_x0000_s1069" style="position:absolute;top:35969;width:11845;height:11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" fillcolor="#009d9c" stroked="f" strokeweight="1pt">
                  <v:stroke joinstyle="miter"/>
                  <v:textbox>
                    <w:txbxContent>
                      <w:p w14:paraId="246C4219" w14:textId="77777777" w:rsidR="000766B4" w:rsidRDefault="000766B4" w:rsidP="000B212C">
                        <w:pPr>
                          <w:jc w:val="center"/>
                          <w:rPr>
                            <w:sz w:val="24"/>
                            <w:szCs w:val="24"/>
                          </w:rPr>
                        </w:pPr>
                        <w:r>
                          <w:rPr>
                            <w:rFonts w:eastAsia="Times New Roman"/>
                            <w:color w:val="FFFFFF"/>
                            <w:kern w:val="24"/>
                            <w:szCs w:val="20"/>
                          </w:rPr>
                          <w:t>Phase 5:</w:t>
                        </w:r>
                        <w:r>
                          <w:rPr>
                            <w:rFonts w:eastAsia="Times New Roman"/>
                            <w:color w:val="000000" w:themeColor="text1"/>
                            <w:kern w:val="24"/>
                            <w:szCs w:val="20"/>
                          </w:rPr>
                          <w:t xml:space="preserve"> </w:t>
                        </w:r>
                        <w:r>
                          <w:rPr>
                            <w:rFonts w:eastAsia="Times New Roman"/>
                            <w:color w:val="FFFFFF"/>
                            <w:kern w:val="24"/>
                            <w:szCs w:val="20"/>
                          </w:rPr>
                          <w:t>Analysis and reporting</w:t>
                        </w:r>
                      </w:p>
                    </w:txbxContent>
                  </v:textbox>
                </v:roundrect>
                <v:group id="Group 1174" o:spid="_x0000_s1070" style="position:absolute;left:14120;top:42250;width:3907;height:5232" coordorigin="14120,42250"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o:lock v:ext="edit" aspectratio="t"/>
                  <v:shape id="Freeform 68" o:spid="_x0000_s1071" style="position:absolute;left:14120;top:42256;width:29;height:37;visibility:visible;mso-wrap-style:square;v-text-anchor:top" coordsize="7882,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" path="m2875,c226,,226,,226,,101,,,101,,226,,9745,,9745,,9745v,125,101,226,226,226c5450,9971,5450,9971,5450,9971v,,,,,c5458,9971,5465,9971,5472,9970v4,,9,-1,13,-2c5488,9968,5491,9967,5494,9967v5,-1,10,-3,15,-4c5511,9962,5514,9962,5516,9961v5,-1,9,-3,14,-5c5532,9955,5535,9955,5537,9954v4,-2,9,-4,13,-7c5553,9946,5555,9945,5557,9944v7,-4,13,-7,19,-12c5578,9931,5580,9929,5582,9928v4,-3,8,-6,12,-9c5596,9917,5598,9915,5600,9913v4,-3,8,-6,11,-10c5611,9903,5612,9902,5612,9902,7819,7609,7819,7609,7819,7609v1,-1,3,-3,4,-5c7826,7601,7829,7597,7832,7594v2,-3,4,-6,6,-8c7840,7583,7843,7579,7845,7576v2,-3,4,-6,6,-9c7853,7564,7854,7560,7856,7557v2,-3,3,-7,5,-10c7862,7544,7864,7540,7865,7537v2,-3,3,-7,4,-10c7870,7523,7872,7520,7873,7516v1,-3,1,-7,2,-10c7876,7502,7877,7498,7878,7495v,-4,1,-8,1,-12c7880,7480,7880,7476,7881,7473v,-4,,-9,,-13c7882,7458,7882,7455,7882,7453v,-3034,,-3034,,-3034m7125,7679c5676,9184,5676,9184,5676,9184v,-1505,,-1505,,-1505l7125,7679xe" filled="f" strokecolor="#2f469c" strokeweight="1.5pt">
                    <v:stroke endcap="round"/>
                    <v:path arrowok="t" o:connecttype="custom" o:connectlocs="1059,0;83,0;0,83;0,3594;83,3677;2007,3677;2007,3677;2015,3677;2020,3676;2023,3676;2029,3674;2032,3673;2037,3671;2039,3671;2044,3668;2047,3667;2054,3663;2056,3661;2060,3658;2063,3656;2067,3652;2067,3652;2880,2806;2881,2804;2885,2800;2887,2797;2889,2794;2892,2790;2893,2787;2895,2783;2897,2779;2898,2776;2900,2772;2900,2768;2902,2764;2902,2760;2903,2756;2903,2751;2903,2748;2903,1630;2624,2832;2091,3387;2091,2832;2624,2832" o:connectangles="0,0,0,0,0,0,0,0,0,0,0,0,0,0,0,0,0,0,0,0,0,0,0,0,0,0,0,0,0,0,0,0,0,0,0,0,0,0,0,0,0,0,0,0"/>
                    <o:lock v:ext="edit" verticies="t"/>
                  </v:shape>
                  <v:line id="Line 69" o:spid="_x0000_s1072" style="position:absolute;visibility:visible;mso-wrap-style:square" from="14127,42262" to="14131,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" strokecolor="#2f469c" strokeweight="1.5pt">
                    <v:stroke endcap="round"/>
                  </v:line>
                  <v:line id="Line 70" o:spid="_x0000_s1073" style="position:absolute;visibility:visible;mso-wrap-style:square" from="14127,42267" to="14131,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" strokecolor="#2f469c" strokeweight="1.5pt">
                    <v:stroke endcap="round"/>
                  </v:line>
                  <v:line id="Line 71" o:spid="_x0000_s1074" style="position:absolute;visibility:visible;mso-wrap-style:square" from="14127,42271" to="14135,4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" strokecolor="#2f469c" strokeweight="1.5pt">
                    <v:stroke endcap="round"/>
                  </v:line>
                  <v:line id="Line 72" o:spid="_x0000_s1075" style="position:absolute;visibility:visible;mso-wrap-style:square" from="14127,42276" to="14143,4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" strokecolor="#2f469c" strokeweight="1.5pt">
                    <v:stroke endcap="round"/>
                  </v:line>
                  <v:oval id="Oval 1180" o:spid="_x0000_s1076" style="position:absolute;left:14132;top:422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" filled="f" strokecolor="#2f469c" strokeweight="1.5pt">
                    <v:stroke endcap="round"/>
                  </v:oval>
                  <v:oval id="Oval 1181" o:spid="_x0000_s1077" style="position:absolute;left:14144;top:4225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" filled="f" strokecolor="#2f469c" strokeweight="1.5pt">
                    <v:stroke endcap="round"/>
                  </v:oval>
                  <v:oval id="Oval 1182" o:spid="_x0000_s1078" style="position:absolute;left:14136;top:4225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" filled="f" strokecolor="#2f469c" strokeweight="1.5pt">
                    <v:stroke endcap="round"/>
                  </v:oval>
                  <v:oval id="Oval 1183" o:spid="_x0000_s1079" style="position:absolute;left:14144;top:42265;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" filled="f" strokecolor="#2f469c" strokeweight="1.5pt">
                    <v:stroke endcap="round"/>
                  </v:oval>
                  <v:line id="Line 77" o:spid="_x0000_s1080" style="position:absolute;visibility:visible;mso-wrap-style:square" from="14140,42263" to="14143,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" strokecolor="#2f469c" strokeweight="1.5pt">
                    <v:stroke endcap="round"/>
                  </v:line>
                  <v:line id="Line 78" o:spid="_x0000_s1081" style="position:absolute;flip:x;visibility:visible;mso-wrap-style:square" from="14140,42257" to="14143,4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" strokecolor="#2f469c" strokeweight="1.5pt">
                    <v:stroke endcap="round"/>
                  </v:line>
                  <v:rect id="Rectangle 66" o:spid="_x0000_s1082" style="position:absolute;left:14127;top:42281;width: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" filled="f" strokecolor="#2f469c" strokeweight="1.5pt">
                    <v:stroke joinstyle="round" endcap="round"/>
                  </v:rect>
                  <v:line id="Line 80" o:spid="_x0000_s1083" style="position:absolute;visibility:visible;mso-wrap-style:square" from="14139,42280" to="14143,4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" strokecolor="#2f469c" strokeweight="1.5pt">
                    <v:stroke endcap="round"/>
                  </v:line>
                </v:group>
                <v:roundrect id="Rectangle: Rounded Corners 68" o:spid="_x0000_s1084" style="position:absolute;left:20187;top:35923;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" fillcolor="#009d9c" stroked="f" strokeweight="1pt">
                  <v:stroke joinstyle="miter"/>
                  <v:textbox>
                    <w:txbxContent>
                      <w:p w14:paraId="683088CE" w14:textId="77777777" w:rsidR="000766B4" w:rsidRDefault="000766B4" w:rsidP="000B212C">
                        <w:pPr>
                          <w:jc w:val="center"/>
                          <w:rPr>
                            <w:sz w:val="24"/>
                            <w:szCs w:val="24"/>
                          </w:rPr>
                        </w:pPr>
                        <w:r>
                          <w:rPr>
                            <w:rFonts w:eastAsia="Times New Roman"/>
                            <w:color w:val="FFFFFF"/>
                            <w:kern w:val="24"/>
                            <w:szCs w:val="20"/>
                          </w:rPr>
                          <w:t>Data analysis</w:t>
                        </w:r>
                      </w:p>
                    </w:txbxContent>
                  </v:textbox>
                </v:roundrect>
                <v:roundrect id="Rectangle: Rounded Corners 70" o:spid="_x0000_s1085" style="position:absolute;left:20187;top:39994;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" fillcolor="#009d9c" stroked="f" strokeweight="1pt">
                  <v:stroke joinstyle="miter"/>
                  <v:textbox>
                    <w:txbxContent>
                      <w:p w14:paraId="28FD2ADE" w14:textId="77777777" w:rsidR="000766B4" w:rsidRDefault="000766B4" w:rsidP="000B212C">
                        <w:pPr>
                          <w:jc w:val="center"/>
                          <w:rPr>
                            <w:sz w:val="24"/>
                            <w:szCs w:val="24"/>
                          </w:rPr>
                        </w:pPr>
                        <w:r>
                          <w:rPr>
                            <w:rFonts w:eastAsia="Times New Roman"/>
                            <w:color w:val="FFFFFF"/>
                            <w:kern w:val="24"/>
                            <w:szCs w:val="20"/>
                          </w:rPr>
                          <w:t>Topline findings</w:t>
                        </w:r>
                      </w:p>
                    </w:txbxContent>
                  </v:textbox>
                </v:roundrect>
                <v:roundrect id="Rectangle: Rounded Corners 73" o:spid="_x0000_s1086" style="position:absolute;left:20187;top:44024;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" fillcolor="#009d9c" stroked="f" strokeweight="1pt">
                  <v:stroke joinstyle="miter"/>
                  <v:textbox>
                    <w:txbxContent>
                      <w:p w14:paraId="13624CEF" w14:textId="77777777" w:rsidR="000766B4" w:rsidRDefault="000766B4" w:rsidP="000B212C">
                        <w:pPr>
                          <w:jc w:val="center"/>
                          <w:rPr>
                            <w:sz w:val="24"/>
                            <w:szCs w:val="24"/>
                          </w:rPr>
                        </w:pPr>
                        <w:r>
                          <w:rPr>
                            <w:rFonts w:eastAsia="Times New Roman"/>
                            <w:color w:val="FFFFFF"/>
                            <w:kern w:val="24"/>
                            <w:szCs w:val="20"/>
                          </w:rPr>
                          <w:t>Final report</w:t>
                        </w:r>
                      </w:p>
                    </w:txbxContent>
                  </v:textbox>
                </v:roundrect>
                <v:group id="Group 75" o:spid="_x0000_s1087" style="position:absolute;left:14001;top:36057;width:3907;height:4134" coordorigin="13976,361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aspectratio="t"/>
                  <v:shape id="Freeform 32" o:spid="_x0000_s1088" style="position:absolute;left:13978;top:36124;width:1;height:2;visibility:visible;mso-wrap-style:square;v-text-anchor:top" coordsize="1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" path="m,26c34,3,61,,82,5v68,18,75,134,116,214e" filled="f" strokecolor="#2f469c" strokeweight="1.5pt">
                    <v:stroke endcap="round"/>
                    <v:path arrowok="t" o:connecttype="custom" o:connectlocs="0,19;61,4;148,163" o:connectangles="0,0,0"/>
                  </v:shape>
                  <v:shape id="Freeform 33" o:spid="_x0000_s1089" style="position:absolute;left:13980;top:36124;width:1;height:2;visibility:visible;mso-wrap-style:square;v-text-anchor:top" coordsize="2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" path="m,291v2,,5,,8,c137,291,170,130,202,e" filled="f" strokecolor="#2f469c" strokeweight="1.5pt">
                    <v:stroke endcap="round"/>
                    <v:path arrowok="t" o:connecttype="custom" o:connectlocs="0,217;6,217;151,0" o:connectangles="0,0,0"/>
                  </v:shape>
                  <v:shape id="Freeform 34" o:spid="_x0000_s1090" style="position:absolute;left:13976;top:36125;width:1;height:2;visibility:visible;mso-wrap-style:square;v-text-anchor:top" coordsize="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" path="m152,c108,59,58,147,,274e" filled="f" strokecolor="#2f469c" strokeweight="1.5pt">
                    <v:stroke endcap="round"/>
                    <v:path arrowok="t" o:connecttype="custom" o:connectlocs="114,0;0,204" o:connectangles="0,0"/>
                  </v:shape>
                  <v:oval id="Oval 81" o:spid="_x0000_s1091" style="position:absolute;left:13977;top:3612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" filled="f" strokecolor="#2f469c" strokeweight="1.5pt">
                    <v:stroke endcap="round"/>
                  </v:oval>
                  <v:oval id="Oval 87" o:spid="_x0000_s1092" style="position:absolute;left:13979;top:3612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" filled="f" strokecolor="#2f469c" strokeweight="1.5pt">
                    <v:stroke endcap="round"/>
                  </v:oval>
                  <v:line id="Line 37" o:spid="_x0000_s1093" style="position:absolute;visibility:visible;mso-wrap-style:square" from="13976,36122" to="13976,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" strokecolor="#2f469c" strokeweight="1.5pt">
                    <v:stroke endcap="round"/>
                  </v:line>
                  <v:line id="Line 38" o:spid="_x0000_s1094" style="position:absolute;flip:x;visibility:visible;mso-wrap-style:square" from="13976,36128" to="13981,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" strokecolor="#2f469c" strokeweight="1.5pt">
                    <v:stroke endcap="round"/>
                  </v:line>
                </v:group>
                <v:shape id="Arrow: Down 93" o:spid="_x0000_s1095" type="#_x0000_t67" style="position:absolute;left:37770;top:33927;width:2261;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" adj="13819,8407" fillcolor="#2f469c" stroked="f" strokeweight="1pt"/>
                <v:roundrect id="Rectangle: Rounded Corners 94" o:spid="_x0000_s1096" style="position:absolute;left:22;top:15945;width:11845;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" fillcolor="#009d9c" stroked="f" strokeweight="1pt">
                  <v:stroke joinstyle="miter"/>
                  <v:textbox>
                    <w:txbxContent>
                      <w:p w14:paraId="3D2E2ED6" w14:textId="77777777" w:rsidR="000766B4" w:rsidRDefault="000766B4" w:rsidP="000B212C">
                        <w:pPr>
                          <w:jc w:val="center"/>
                          <w:rPr>
                            <w:sz w:val="24"/>
                            <w:szCs w:val="24"/>
                          </w:rPr>
                        </w:pPr>
                        <w:r>
                          <w:rPr>
                            <w:rFonts w:eastAsia="Times New Roman"/>
                            <w:color w:val="FFFFFF"/>
                            <w:kern w:val="24"/>
                            <w:szCs w:val="20"/>
                          </w:rPr>
                          <w:t>Phase 3:</w:t>
                        </w:r>
                        <w:r>
                          <w:rPr>
                            <w:rFonts w:eastAsia="Times New Roman"/>
                            <w:color w:val="000000" w:themeColor="text1"/>
                            <w:kern w:val="24"/>
                            <w:szCs w:val="20"/>
                          </w:rPr>
                          <w:t xml:space="preserve"> </w:t>
                        </w:r>
                        <w:r>
                          <w:rPr>
                            <w:rFonts w:eastAsia="Times New Roman"/>
                            <w:color w:val="FFFFFF"/>
                            <w:kern w:val="24"/>
                            <w:szCs w:val="20"/>
                          </w:rPr>
                          <w:t>Survey development</w:t>
                        </w:r>
                      </w:p>
                    </w:txbxContent>
                  </v:textbox>
                </v:roundrect>
                <v:shape id="Arrow: Down 95" o:spid="_x0000_s1097" type="#_x0000_t67" style="position:absolute;left:37784;top:13831;width:2261;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" adj="13819,8407" fillcolor="#2f469c" stroked="f" strokeweight="1pt"/>
                <v:roundrect id="Rectangle: Rounded Corners 1216" o:spid="_x0000_s1098" style="position:absolute;left:20057;top:15777;width:37547;height:5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" fillcolor="#009d9c" stroked="f" strokeweight="1pt">
                  <v:stroke joinstyle="miter"/>
                  <v:textbox>
                    <w:txbxContent>
                      <w:p w14:paraId="18B4011F" w14:textId="77777777" w:rsidR="000766B4" w:rsidRDefault="000766B4" w:rsidP="000B212C">
                        <w:pPr>
                          <w:jc w:val="center"/>
                          <w:rPr>
                            <w:sz w:val="24"/>
                            <w:szCs w:val="24"/>
                          </w:rPr>
                        </w:pPr>
                        <w:r>
                          <w:rPr>
                            <w:rFonts w:eastAsia="Times New Roman"/>
                            <w:color w:val="FFFFFF"/>
                            <w:kern w:val="24"/>
                            <w:szCs w:val="20"/>
                          </w:rPr>
                          <w:t>Practitioner survey and Management Practices survey developed</w:t>
                        </w:r>
                      </w:p>
                    </w:txbxContent>
                  </v:textbox>
                </v:roundrect>
                <v:group id="Group 1217" o:spid="_x0000_s1099" style="position:absolute;left:13922;top:15987;width:4287;height:4680" coordorigin="13922,15987"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o:lock v:ext="edit" aspectratio="t"/>
                  <v:shape id="Freeform 28" o:spid="_x0000_s1100" style="position:absolute;left:13922;top:15987;width:3;height: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" path="m20,24c,24,,24,,24,24,,24,,24,v,20,,20,,20c24,22,22,24,20,24xe" filled="f" strokecolor="#2f469c" strokeweight="1.5pt">
                    <v:stroke endcap="round"/>
                    <v:path arrowok="t" o:connecttype="custom" o:connectlocs="197,236;0,236;236,0;236,197;197,236" o:connectangles="0,0,0,0,0"/>
                  </v:shape>
                  <v:shape id="Freeform 29" o:spid="_x0000_s1101" style="position:absolute;left:13922;top:15990;width:8;height:6;visibility:visible;mso-wrap-style:square;v-text-anchor:top" coordsize="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" path="m76,24v,32,,32,,32c76,58,74,60,72,60,4,60,4,60,4,60,2,60,,58,,56,,,,,,e" filled="f" strokecolor="#2f469c" strokeweight="1.5pt">
                    <v:stroke endcap="round"/>
                    <v:path arrowok="t" o:connecttype="custom" o:connectlocs="749,236;749,551;710,590;39,590;0,551;0,0" o:connectangles="0,0,0,0,0,0"/>
                  </v:shape>
                  <v:shape id="Freeform 30" o:spid="_x0000_s1102" style="position:absolute;left:13925;top:15987;width:5;height:3;visibility:visible;mso-wrap-style:square;v-text-anchor:top" coordsize="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" path="m,c40,,40,,40,v2,,4,2,4,4c44,24,44,24,44,24e" filled="f" strokecolor="#2f469c" strokeweight="1.5pt">
                    <v:stroke endcap="round"/>
                    <v:path arrowok="t" o:connecttype="custom" o:connectlocs="0,0;395,0;434,39;434,236" o:connectangles="0,0,0,0"/>
                  </v:shape>
                  <v:shape id="Freeform 31" o:spid="_x0000_s1103" style="position:absolute;left:13926;top:15990;width:4;height:5;visibility:visible;mso-wrap-style:square;v-text-anchor:top" coordsize="48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" path="m148,413l,481,69,324,404,r79,78l148,413xe" filled="f" strokecolor="#2f469c" strokeweight="1.5pt">
                    <v:stroke endcap="round"/>
                    <v:path arrowok="t" o:connecttype="custom" o:connectlocs="148,413;0,481;69,324;404,0;483,78;148,413" o:connectangles="0,0,0,0,0,0"/>
                  </v:shape>
                  <v:line id="Line 32" o:spid="_x0000_s1104" style="position:absolute;flip:x y;visibility:visible;mso-wrap-style:square" from="13929,15991" to="13930,1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" strokecolor="#2f469c" strokeweight="1.5pt">
                    <v:stroke endcap="round"/>
                  </v:line>
                  <v:line id="Line 33" o:spid="_x0000_s1105" style="position:absolute;flip:x y;visibility:visible;mso-wrap-style:square" from="13926,15994" to="13927,1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" strokecolor="#2f469c" strokeweight="1.5pt">
                    <v:stroke endcap="round"/>
                  </v:line>
                </v:group>
                <w10:wrap type="tight" anchorx="margin"/>
              </v:group>
            </w:pict>
          </mc:Fallback>
        </mc:AlternateContent>
      </w:r>
      <w:r w:rsidR="00CF3DAF" w:rsidRPr="00141F2F">
        <w:t>The following diagram illustrates the research methodology for this study.</w:t>
      </w:r>
    </w:p>
    <w:p w14:paraId="4AE29EAD" w14:textId="3369C9E9" w:rsidR="00840C4A" w:rsidRDefault="00840C4A" w:rsidP="00252001"/>
    <w:p w14:paraId="7C73CF53" w14:textId="77777777" w:rsidR="00840C4A" w:rsidRDefault="00840C4A" w:rsidP="00252001"/>
    <w:p w14:paraId="26370EC4" w14:textId="77777777" w:rsidR="00840C4A" w:rsidRDefault="00840C4A" w:rsidP="00252001"/>
    <w:p w14:paraId="7383FD69" w14:textId="730AE724" w:rsidR="00CF3DAF" w:rsidRPr="000766B4" w:rsidRDefault="00E92DDF" w:rsidP="00CF3DAF">
      <w:pPr>
        <w:pStyle w:val="Heading3"/>
      </w:pPr>
      <w:r w:rsidRPr="000766B4">
        <w:t xml:space="preserve">Survey </w:t>
      </w:r>
      <w:r w:rsidR="00CF3DAF" w:rsidRPr="000766B4">
        <w:t>design</w:t>
      </w:r>
    </w:p>
    <w:p w14:paraId="43187FB5" w14:textId="69303667" w:rsidR="00252001" w:rsidRPr="007237C3" w:rsidRDefault="00CF3DAF" w:rsidP="00252001">
      <w:r>
        <w:t xml:space="preserve">Two </w:t>
      </w:r>
      <w:r w:rsidR="00252001" w:rsidRPr="007237C3">
        <w:t xml:space="preserve">surveys were </w:t>
      </w:r>
      <w:r w:rsidR="000510F8">
        <w:t xml:space="preserve">undertaken </w:t>
      </w:r>
      <w:r w:rsidR="00252001" w:rsidRPr="007237C3">
        <w:t xml:space="preserve">as part of this </w:t>
      </w:r>
      <w:r w:rsidR="000510F8">
        <w:t>study</w:t>
      </w:r>
      <w:r w:rsidR="00252001" w:rsidRPr="007237C3">
        <w:t>:</w:t>
      </w:r>
    </w:p>
    <w:p w14:paraId="7404A54B" w14:textId="7A97D44F" w:rsidR="00140B1C" w:rsidRDefault="004006CC" w:rsidP="00140B1C">
      <w:pPr>
        <w:pStyle w:val="ListNumber"/>
      </w:pPr>
      <w:r>
        <w:rPr>
          <w:bCs/>
        </w:rPr>
        <w:t xml:space="preserve">A </w:t>
      </w:r>
      <w:r w:rsidR="00CF3DAF" w:rsidRPr="008F0910">
        <w:rPr>
          <w:b/>
          <w:bCs/>
        </w:rPr>
        <w:t xml:space="preserve">Practitioner </w:t>
      </w:r>
      <w:r w:rsidR="008909EF">
        <w:rPr>
          <w:b/>
          <w:bCs/>
        </w:rPr>
        <w:t>s</w:t>
      </w:r>
      <w:r w:rsidR="00CF3DAF" w:rsidRPr="008F0910">
        <w:rPr>
          <w:b/>
          <w:bCs/>
        </w:rPr>
        <w:t>urvey</w:t>
      </w:r>
      <w:r w:rsidR="00CF3DAF">
        <w:t xml:space="preserve"> </w:t>
      </w:r>
      <w:r w:rsidR="002C2982">
        <w:t>–</w:t>
      </w:r>
      <w:r w:rsidR="00CF3DAF">
        <w:t xml:space="preserve"> </w:t>
      </w:r>
      <w:r w:rsidR="002C2982">
        <w:t xml:space="preserve">this survey was </w:t>
      </w:r>
      <w:r w:rsidR="00CF3DAF">
        <w:t>sent to practitioners</w:t>
      </w:r>
      <w:r w:rsidR="002C2982">
        <w:t xml:space="preserve"> to collect data on</w:t>
      </w:r>
      <w:r w:rsidR="00252001" w:rsidRPr="007237C3">
        <w:t xml:space="preserve"> </w:t>
      </w:r>
      <w:r w:rsidR="00CF3DAF">
        <w:t xml:space="preserve">their </w:t>
      </w:r>
      <w:r w:rsidR="00252001" w:rsidRPr="007237C3">
        <w:t>experiences and perceptions of sexual harassment</w:t>
      </w:r>
      <w:r w:rsidR="002268CA">
        <w:t>.</w:t>
      </w:r>
      <w:r w:rsidR="00140B1C" w:rsidRPr="00140B1C">
        <w:t xml:space="preserve"> </w:t>
      </w:r>
    </w:p>
    <w:p w14:paraId="41048214" w14:textId="44A2DCBF" w:rsidR="00140B1C" w:rsidRDefault="00140B1C" w:rsidP="008F0910">
      <w:pPr>
        <w:pStyle w:val="BodyTextnew0"/>
        <w:ind w:left="284"/>
      </w:pPr>
      <w:r>
        <w:t>With permission from the Australian Human Rights Commission</w:t>
      </w:r>
      <w:r w:rsidR="000510F8">
        <w:t xml:space="preserve"> (AHRC)</w:t>
      </w:r>
      <w:r>
        <w:t xml:space="preserve">, </w:t>
      </w:r>
      <w:r w:rsidR="00170C71">
        <w:t xml:space="preserve">the </w:t>
      </w:r>
      <w:r>
        <w:t xml:space="preserve">structure and content of the Practitioner survey was largely based on the </w:t>
      </w:r>
      <w:r w:rsidR="000510F8">
        <w:t>AHRC</w:t>
      </w:r>
      <w:r w:rsidR="00EA361B">
        <w:t xml:space="preserve">’s fourth national survey on sexual harassment in </w:t>
      </w:r>
      <w:r w:rsidR="00EA361B">
        <w:lastRenderedPageBreak/>
        <w:t>Australian workplaces</w:t>
      </w:r>
      <w:r>
        <w:rPr>
          <w:rStyle w:val="FootnoteReference"/>
        </w:rPr>
        <w:footnoteReference w:id="2"/>
      </w:r>
      <w:r w:rsidR="00170C71">
        <w:rPr>
          <w:i/>
        </w:rPr>
        <w:t xml:space="preserve"> </w:t>
      </w:r>
      <w:r w:rsidR="00170C71" w:rsidRPr="00FA5B45">
        <w:t>(</w:t>
      </w:r>
      <w:r w:rsidR="00170C71" w:rsidRPr="00F43B47">
        <w:t>AHRC</w:t>
      </w:r>
      <w:r w:rsidR="000B446C" w:rsidRPr="00F43B47">
        <w:t xml:space="preserve"> 2018 Sexual Harassment Survey</w:t>
      </w:r>
      <w:r w:rsidR="00170C71" w:rsidRPr="00FA5B45">
        <w:t>)</w:t>
      </w:r>
      <w:r w:rsidRPr="00922044">
        <w:t>.</w:t>
      </w:r>
      <w:r>
        <w:t xml:space="preserve"> </w:t>
      </w:r>
      <w:r w:rsidR="00F3022A">
        <w:t>Consequently, this study is able t</w:t>
      </w:r>
      <w:r>
        <w:t xml:space="preserve">o draw comparisons </w:t>
      </w:r>
      <w:r w:rsidR="00840B9A">
        <w:t>between sexual harassment in Victoria’s legal sector and</w:t>
      </w:r>
      <w:r>
        <w:t xml:space="preserve"> the </w:t>
      </w:r>
      <w:r w:rsidR="00840B9A">
        <w:t xml:space="preserve">broader </w:t>
      </w:r>
      <w:r>
        <w:t>Australian working population</w:t>
      </w:r>
      <w:r w:rsidR="00EA361B">
        <w:t xml:space="preserve">, as outlined in the AHRC’s report </w:t>
      </w:r>
      <w:r w:rsidR="00EA361B" w:rsidRPr="00EA361B">
        <w:rPr>
          <w:i/>
        </w:rPr>
        <w:t>Everyone’s business: Fourth national survey on sexual harassment in Australian workplaces 2018</w:t>
      </w:r>
      <w:r w:rsidR="00A025A2">
        <w:rPr>
          <w:i/>
        </w:rPr>
        <w:t xml:space="preserve"> </w:t>
      </w:r>
      <w:r w:rsidR="00A025A2">
        <w:t>(the AHRC Report)</w:t>
      </w:r>
      <w:r>
        <w:t xml:space="preserve">. </w:t>
      </w:r>
    </w:p>
    <w:p w14:paraId="337F310E" w14:textId="08C00810" w:rsidR="00140B1C" w:rsidRDefault="00CF3DAF" w:rsidP="008F0910">
      <w:pPr>
        <w:pStyle w:val="BodyTextnew0"/>
        <w:ind w:left="284"/>
      </w:pPr>
      <w:r w:rsidRPr="008F0910">
        <w:t xml:space="preserve">A version of the Practitioner survey was adapted and made available to clients and other people working in Victoria’s legal sector via an open link on the </w:t>
      </w:r>
      <w:r w:rsidR="00BF1435">
        <w:t>VLSB+C</w:t>
      </w:r>
      <w:r w:rsidRPr="008F0910">
        <w:t xml:space="preserve"> website.</w:t>
      </w:r>
      <w:r w:rsidDel="00CF3DAF">
        <w:t xml:space="preserve"> </w:t>
      </w:r>
    </w:p>
    <w:p w14:paraId="6AEA47BF" w14:textId="5E11FFC7" w:rsidR="00140B1C" w:rsidRDefault="00987D20" w:rsidP="00141F2F">
      <w:pPr>
        <w:pStyle w:val="ListNumber"/>
      </w:pPr>
      <w:r>
        <w:rPr>
          <w:bCs/>
        </w:rPr>
        <w:t>A</w:t>
      </w:r>
      <w:r>
        <w:rPr>
          <w:b/>
          <w:bCs/>
        </w:rPr>
        <w:t xml:space="preserve"> </w:t>
      </w:r>
      <w:r w:rsidR="00CF3DAF" w:rsidRPr="008F0910">
        <w:rPr>
          <w:b/>
          <w:bCs/>
        </w:rPr>
        <w:t xml:space="preserve">Management Practices </w:t>
      </w:r>
      <w:r w:rsidR="00252001" w:rsidRPr="008F0910">
        <w:rPr>
          <w:b/>
          <w:bCs/>
        </w:rPr>
        <w:t>survey</w:t>
      </w:r>
      <w:r w:rsidR="00CF3DAF">
        <w:t xml:space="preserve"> </w:t>
      </w:r>
      <w:r w:rsidR="00140B1C">
        <w:t>–</w:t>
      </w:r>
      <w:r w:rsidR="00CF3DAF">
        <w:t xml:space="preserve"> </w:t>
      </w:r>
      <w:r w:rsidR="00840B9A">
        <w:t xml:space="preserve">this survey </w:t>
      </w:r>
      <w:r w:rsidR="00140B1C">
        <w:t xml:space="preserve">was </w:t>
      </w:r>
      <w:r w:rsidR="00CF3DAF">
        <w:t xml:space="preserve">sent to </w:t>
      </w:r>
      <w:r w:rsidR="00CF3DAF" w:rsidRPr="00F873BD">
        <w:t xml:space="preserve">principals of </w:t>
      </w:r>
      <w:r w:rsidR="00252001" w:rsidRPr="00F873BD">
        <w:t>legal entities</w:t>
      </w:r>
      <w:r w:rsidR="00252001" w:rsidRPr="007237C3">
        <w:t xml:space="preserve"> </w:t>
      </w:r>
      <w:r w:rsidR="00140B1C">
        <w:t xml:space="preserve">and covered </w:t>
      </w:r>
      <w:r w:rsidR="00252001" w:rsidRPr="007237C3">
        <w:t>management practices around sexual harassment</w:t>
      </w:r>
      <w:r w:rsidR="00140B1C">
        <w:t xml:space="preserve"> </w:t>
      </w:r>
      <w:r>
        <w:t xml:space="preserve">(i.e. training, policies and procedures relevant to sexual harassment) </w:t>
      </w:r>
      <w:r w:rsidR="00140B1C">
        <w:t>in the</w:t>
      </w:r>
      <w:r>
        <w:t>ir</w:t>
      </w:r>
      <w:r w:rsidR="00140B1C">
        <w:t xml:space="preserve"> workplace</w:t>
      </w:r>
      <w:r>
        <w:t>s</w:t>
      </w:r>
      <w:r w:rsidR="00252001" w:rsidRPr="007237C3">
        <w:t>.</w:t>
      </w:r>
      <w:r w:rsidR="002268CA">
        <w:t xml:space="preserve">  </w:t>
      </w:r>
    </w:p>
    <w:p w14:paraId="6B42AB5A" w14:textId="5305A9B5" w:rsidR="00140B1C" w:rsidRDefault="00825A31" w:rsidP="00140B1C">
      <w:pPr>
        <w:pStyle w:val="BodyTextnew0"/>
      </w:pPr>
      <w:r>
        <w:t xml:space="preserve">We </w:t>
      </w:r>
      <w:r w:rsidR="00140B1C">
        <w:t xml:space="preserve">worked closely with the </w:t>
      </w:r>
      <w:r w:rsidR="00BF1435">
        <w:t>VLSB+C</w:t>
      </w:r>
      <w:r w:rsidR="00140B1C">
        <w:t xml:space="preserve"> to design both surveys, particularly in the adaptation of the </w:t>
      </w:r>
      <w:r w:rsidR="006F2F6E">
        <w:t xml:space="preserve">AHRC </w:t>
      </w:r>
      <w:r w:rsidR="00E9361E">
        <w:t xml:space="preserve">2018 </w:t>
      </w:r>
      <w:r w:rsidR="000B446C">
        <w:t xml:space="preserve">Sexual Harassment </w:t>
      </w:r>
      <w:r w:rsidR="006F2F6E">
        <w:t>Survey</w:t>
      </w:r>
      <w:r w:rsidR="00140B1C">
        <w:t xml:space="preserve"> to suit the nuances of the legal profession.  </w:t>
      </w:r>
    </w:p>
    <w:p w14:paraId="1328CBEB" w14:textId="0D16AA95" w:rsidR="00CF3DAF" w:rsidRDefault="00CF3DAF" w:rsidP="00141F2F">
      <w:pPr>
        <w:pStyle w:val="BodyTextnew0"/>
      </w:pPr>
      <w:r>
        <w:t xml:space="preserve">The </w:t>
      </w:r>
      <w:r w:rsidR="00E92DDF">
        <w:t xml:space="preserve">survey </w:t>
      </w:r>
      <w:r>
        <w:t xml:space="preserve">design process also included </w:t>
      </w:r>
      <w:r w:rsidR="00140B1C">
        <w:t xml:space="preserve">a round of </w:t>
      </w:r>
      <w:r>
        <w:t>qualitative research in the form of cognitive testing (see below).</w:t>
      </w:r>
    </w:p>
    <w:p w14:paraId="2033164F" w14:textId="77777777" w:rsidR="00CF3DAF" w:rsidRPr="000766B4" w:rsidRDefault="00CF3DAF" w:rsidP="008F0910">
      <w:pPr>
        <w:pStyle w:val="Heading4nonumber"/>
      </w:pPr>
      <w:r w:rsidRPr="000766B4">
        <w:t>Cognitive interviews</w:t>
      </w:r>
    </w:p>
    <w:p w14:paraId="1CDA847C" w14:textId="1A19DCDC" w:rsidR="00E27129" w:rsidRPr="00013F8A" w:rsidRDefault="00E27129" w:rsidP="00E27129">
      <w:pPr>
        <w:jc w:val="both"/>
      </w:pPr>
      <w:r>
        <w:t>C</w:t>
      </w:r>
      <w:r w:rsidRPr="00013F8A">
        <w:t>ogn</w:t>
      </w:r>
      <w:r>
        <w:t xml:space="preserve">itive interviewing is a research technique to ensure the questions in a </w:t>
      </w:r>
      <w:r w:rsidR="00E92DDF">
        <w:t xml:space="preserve">survey </w:t>
      </w:r>
      <w:r>
        <w:t xml:space="preserve">are understood by participants and that the questions are efficient in eliciting the information they were designed to </w:t>
      </w:r>
      <w:r w:rsidR="00987D20">
        <w:t>collect</w:t>
      </w:r>
      <w:r>
        <w:t xml:space="preserve">.  The process of cognitive interviewing </w:t>
      </w:r>
      <w:r w:rsidRPr="00013F8A">
        <w:t>allows us to be confident that the questions posed are in fact being interpreted in the manner intended, and that accidental ambiguity is eliminated prior to the surveying phase.</w:t>
      </w:r>
    </w:p>
    <w:p w14:paraId="3A954A4D" w14:textId="65A1B1EE" w:rsidR="00E27129" w:rsidRPr="00013F8A" w:rsidRDefault="00E27129" w:rsidP="00E27129">
      <w:pPr>
        <w:jc w:val="both"/>
      </w:pPr>
      <w:r>
        <w:t xml:space="preserve">The process involves </w:t>
      </w:r>
      <w:r w:rsidRPr="00013F8A">
        <w:t>researcher</w:t>
      </w:r>
      <w:r>
        <w:t>s</w:t>
      </w:r>
      <w:r w:rsidRPr="00013F8A">
        <w:t xml:space="preserve"> ask</w:t>
      </w:r>
      <w:r>
        <w:t>ing</w:t>
      </w:r>
      <w:r w:rsidRPr="00013F8A">
        <w:t xml:space="preserve"> respondent</w:t>
      </w:r>
      <w:r>
        <w:t>s</w:t>
      </w:r>
      <w:r w:rsidRPr="00013F8A">
        <w:t xml:space="preserve"> to complete the survey as if they were to complete the survey in reality. However, </w:t>
      </w:r>
      <w:r>
        <w:t xml:space="preserve">while the survey is being completed, </w:t>
      </w:r>
      <w:r w:rsidRPr="00013F8A">
        <w:t xml:space="preserve">the interviewer also asks the respondent questions </w:t>
      </w:r>
      <w:r w:rsidR="00987D20">
        <w:t>designed to assess</w:t>
      </w:r>
      <w:r w:rsidRPr="00013F8A">
        <w:t>:</w:t>
      </w:r>
    </w:p>
    <w:p w14:paraId="0C503209" w14:textId="77777777" w:rsidR="00E27129" w:rsidRPr="00E27129" w:rsidRDefault="00E27129" w:rsidP="008F0910">
      <w:pPr>
        <w:pStyle w:val="ListBullet"/>
      </w:pPr>
      <w:r w:rsidRPr="00E27129">
        <w:t>how they have interpreted the meaning of a particular question;</w:t>
      </w:r>
    </w:p>
    <w:p w14:paraId="7B9C3060" w14:textId="77777777" w:rsidR="00E27129" w:rsidRPr="00E27129" w:rsidRDefault="00E27129" w:rsidP="008F0910">
      <w:pPr>
        <w:pStyle w:val="ListBullet"/>
      </w:pPr>
      <w:r w:rsidRPr="00E27129">
        <w:t>what they understand key words or phrases to mean;</w:t>
      </w:r>
    </w:p>
    <w:p w14:paraId="31F8BA0D" w14:textId="7F46E521" w:rsidR="00E27129" w:rsidRPr="00E27129" w:rsidRDefault="006F2F6E" w:rsidP="008F0910">
      <w:pPr>
        <w:pStyle w:val="ListBullet"/>
      </w:pPr>
      <w:r>
        <w:t>potential</w:t>
      </w:r>
      <w:r w:rsidRPr="00E27129">
        <w:t xml:space="preserve"> </w:t>
      </w:r>
      <w:r w:rsidR="00E27129" w:rsidRPr="00E27129">
        <w:t xml:space="preserve">discrepancies between the intended </w:t>
      </w:r>
      <w:r>
        <w:t>and</w:t>
      </w:r>
      <w:r w:rsidR="00E27129" w:rsidRPr="00E27129">
        <w:t xml:space="preserve"> perceived</w:t>
      </w:r>
      <w:r>
        <w:t xml:space="preserve"> meaning of a word</w:t>
      </w:r>
      <w:r w:rsidR="00E27129" w:rsidRPr="00E27129">
        <w:t>;</w:t>
      </w:r>
    </w:p>
    <w:p w14:paraId="2E066335" w14:textId="77777777" w:rsidR="00E27129" w:rsidRPr="00E27129" w:rsidRDefault="00E27129" w:rsidP="008F0910">
      <w:pPr>
        <w:pStyle w:val="ListBullet"/>
      </w:pPr>
      <w:r w:rsidRPr="00E27129">
        <w:t>what words the respondent believes would more accurately convey the intended meaning;</w:t>
      </w:r>
    </w:p>
    <w:p w14:paraId="4618C3F7" w14:textId="77777777" w:rsidR="00E27129" w:rsidRPr="00E27129" w:rsidRDefault="00E27129" w:rsidP="008F0910">
      <w:pPr>
        <w:pStyle w:val="ListBullet"/>
      </w:pPr>
      <w:r w:rsidRPr="00E27129">
        <w:t>how suitable the response options were;</w:t>
      </w:r>
    </w:p>
    <w:p w14:paraId="3F22C128" w14:textId="0733E995" w:rsidR="00E27129" w:rsidRPr="00E27129" w:rsidRDefault="00E27129" w:rsidP="008F0910">
      <w:pPr>
        <w:pStyle w:val="ListBullet"/>
      </w:pPr>
      <w:r w:rsidRPr="00E27129">
        <w:t xml:space="preserve">the feelings evoked by </w:t>
      </w:r>
      <w:r w:rsidR="006F2F6E">
        <w:t>a particular</w:t>
      </w:r>
      <w:r w:rsidR="006F2F6E" w:rsidRPr="00E27129">
        <w:t xml:space="preserve"> </w:t>
      </w:r>
      <w:r w:rsidRPr="00E27129">
        <w:t>question; and</w:t>
      </w:r>
    </w:p>
    <w:p w14:paraId="335900FC" w14:textId="4C5E12B4" w:rsidR="00E27129" w:rsidRPr="00E27129" w:rsidRDefault="00E27129" w:rsidP="008F0910">
      <w:pPr>
        <w:pStyle w:val="ListBullet"/>
      </w:pPr>
      <w:r w:rsidRPr="00E27129">
        <w:t xml:space="preserve">whether they believe there are important topics that have not been adequately covered by the </w:t>
      </w:r>
      <w:r w:rsidR="00E92DDF">
        <w:t>survey</w:t>
      </w:r>
      <w:r w:rsidRPr="00E27129">
        <w:t>, and if so, what these are.</w:t>
      </w:r>
    </w:p>
    <w:p w14:paraId="05577485" w14:textId="1688BABF" w:rsidR="00E27129" w:rsidRPr="00FC4B82" w:rsidRDefault="00E27129" w:rsidP="00E27129">
      <w:pPr>
        <w:jc w:val="both"/>
        <w:rPr>
          <w:highlight w:val="yellow"/>
        </w:rPr>
      </w:pPr>
      <w:r w:rsidRPr="00013F8A">
        <w:t>Given the primary data collection method w</w:t>
      </w:r>
      <w:r w:rsidR="006D5D7D">
        <w:t>as</w:t>
      </w:r>
      <w:r>
        <w:t xml:space="preserve"> </w:t>
      </w:r>
      <w:r w:rsidRPr="00013F8A">
        <w:t>a self-</w:t>
      </w:r>
      <w:r w:rsidRPr="0083226F">
        <w:t>completion methodology</w:t>
      </w:r>
      <w:r w:rsidR="006F2F6E">
        <w:t>, in the cognitive interviewing phase</w:t>
      </w:r>
      <w:r w:rsidR="00987D20">
        <w:t xml:space="preserve"> </w:t>
      </w:r>
      <w:r w:rsidRPr="0083226F">
        <w:t>we administer</w:t>
      </w:r>
      <w:r>
        <w:t>ed</w:t>
      </w:r>
      <w:r w:rsidRPr="0083226F">
        <w:t xml:space="preserve"> the draft </w:t>
      </w:r>
      <w:r w:rsidR="00E92DDF">
        <w:t>survey</w:t>
      </w:r>
      <w:r w:rsidR="00E92DDF" w:rsidRPr="0083226F">
        <w:t xml:space="preserve"> </w:t>
      </w:r>
      <w:r w:rsidRPr="0083226F">
        <w:t xml:space="preserve">by hardcopy, </w:t>
      </w:r>
      <w:r w:rsidR="006F2F6E">
        <w:t xml:space="preserve">which is </w:t>
      </w:r>
      <w:r w:rsidRPr="0083226F">
        <w:t>also a self-completion</w:t>
      </w:r>
      <w:r>
        <w:t xml:space="preserve"> methodology.</w:t>
      </w:r>
      <w:r w:rsidRPr="0083226F">
        <w:t xml:space="preserve"> </w:t>
      </w:r>
    </w:p>
    <w:p w14:paraId="153A6F3A" w14:textId="1014A951" w:rsidR="00E27129" w:rsidRDefault="00E27129" w:rsidP="008F0910">
      <w:pPr>
        <w:pStyle w:val="BodyTextnew0"/>
        <w:keepNext/>
      </w:pPr>
      <w:r>
        <w:lastRenderedPageBreak/>
        <w:t xml:space="preserve">In total, 10 cognitive interviews </w:t>
      </w:r>
      <w:r w:rsidR="00CF3DAF">
        <w:t xml:space="preserve">with people from a variety of roles </w:t>
      </w:r>
      <w:r>
        <w:t xml:space="preserve">connected to the </w:t>
      </w:r>
      <w:r w:rsidR="00CF3DAF">
        <w:t xml:space="preserve">legal profession </w:t>
      </w:r>
      <w:r>
        <w:t xml:space="preserve">were conducted comprising: </w:t>
      </w:r>
    </w:p>
    <w:p w14:paraId="6BDBE055" w14:textId="010B0106" w:rsidR="00E27129" w:rsidRPr="00E27129" w:rsidRDefault="00E27129" w:rsidP="008F0910">
      <w:pPr>
        <w:pStyle w:val="ListBullet"/>
        <w:keepNext/>
      </w:pPr>
      <w:r w:rsidRPr="00E27129">
        <w:t xml:space="preserve">5 </w:t>
      </w:r>
      <w:r w:rsidR="00CF3DAF" w:rsidRPr="00E27129">
        <w:t>solicitors</w:t>
      </w:r>
    </w:p>
    <w:p w14:paraId="44CBEF5E" w14:textId="7CB4B817" w:rsidR="00E27129" w:rsidRPr="00E27129" w:rsidRDefault="00E27129" w:rsidP="008F0910">
      <w:pPr>
        <w:pStyle w:val="ListBullet"/>
      </w:pPr>
      <w:r w:rsidRPr="00E27129">
        <w:t xml:space="preserve">1 </w:t>
      </w:r>
      <w:r w:rsidR="00946A95" w:rsidRPr="00E27129">
        <w:t>barrister</w:t>
      </w:r>
      <w:r w:rsidR="00CF3DAF" w:rsidRPr="00E27129">
        <w:t xml:space="preserve"> </w:t>
      </w:r>
    </w:p>
    <w:p w14:paraId="75585CE2" w14:textId="578D4FA4" w:rsidR="00E27129" w:rsidRPr="00E27129" w:rsidRDefault="00E27129" w:rsidP="008F0910">
      <w:pPr>
        <w:pStyle w:val="ListBullet"/>
      </w:pPr>
      <w:r w:rsidRPr="00E27129">
        <w:t xml:space="preserve">2 </w:t>
      </w:r>
      <w:r w:rsidR="00CF3DAF" w:rsidRPr="00E27129">
        <w:t>non-legal employees</w:t>
      </w:r>
    </w:p>
    <w:p w14:paraId="22D0B221" w14:textId="59CA16CD" w:rsidR="00CF3DAF" w:rsidRPr="00E27129" w:rsidRDefault="00E27129" w:rsidP="008F0910">
      <w:pPr>
        <w:pStyle w:val="ListBullet"/>
      </w:pPr>
      <w:r w:rsidRPr="00E27129">
        <w:t xml:space="preserve">2 people </w:t>
      </w:r>
      <w:r w:rsidR="00CF3DAF" w:rsidRPr="00E27129">
        <w:t>with management/HR responsibilities</w:t>
      </w:r>
      <w:r w:rsidRPr="00E27129">
        <w:t xml:space="preserve"> in a legal workplace.</w:t>
      </w:r>
    </w:p>
    <w:p w14:paraId="61B2B0CC" w14:textId="4A4A99C1" w:rsidR="00E27129" w:rsidRPr="000766B4" w:rsidRDefault="00170C71" w:rsidP="00E27129">
      <w:pPr>
        <w:pStyle w:val="Heading2"/>
      </w:pPr>
      <w:bookmarkStart w:id="25" w:name="_Toc35605875"/>
      <w:r w:rsidRPr="000766B4">
        <w:t>D</w:t>
      </w:r>
      <w:r w:rsidR="00E27129" w:rsidRPr="000766B4">
        <w:t>ata collection</w:t>
      </w:r>
      <w:bookmarkEnd w:id="25"/>
    </w:p>
    <w:p w14:paraId="761F62CF" w14:textId="5DB7A56D" w:rsidR="002268CA" w:rsidRPr="007237C3" w:rsidRDefault="002268CA" w:rsidP="008F0910">
      <w:pPr>
        <w:pStyle w:val="BodyTextnew0"/>
      </w:pPr>
      <w:r w:rsidRPr="007237C3">
        <w:t xml:space="preserve">The data collection for </w:t>
      </w:r>
      <w:r w:rsidR="0065308A">
        <w:t>the</w:t>
      </w:r>
      <w:r w:rsidR="0065308A" w:rsidRPr="007237C3">
        <w:t xml:space="preserve"> </w:t>
      </w:r>
      <w:r w:rsidR="0065308A">
        <w:t>study</w:t>
      </w:r>
      <w:r w:rsidR="0065308A" w:rsidRPr="007237C3">
        <w:t xml:space="preserve"> </w:t>
      </w:r>
      <w:r w:rsidRPr="007237C3">
        <w:t xml:space="preserve">was conducted </w:t>
      </w:r>
      <w:r w:rsidR="00E27129">
        <w:t xml:space="preserve">between July and </w:t>
      </w:r>
      <w:r w:rsidRPr="007237C3">
        <w:t>September</w:t>
      </w:r>
      <w:r>
        <w:t xml:space="preserve"> 2019</w:t>
      </w:r>
      <w:r w:rsidRPr="007237C3">
        <w:t>.</w:t>
      </w:r>
      <w:r>
        <w:t xml:space="preserve"> Further details </w:t>
      </w:r>
      <w:r w:rsidR="008909EF">
        <w:t>relating to</w:t>
      </w:r>
      <w:r>
        <w:t xml:space="preserve"> </w:t>
      </w:r>
      <w:r w:rsidR="008909EF">
        <w:t>the Practitioner survey and the Management Practices survey</w:t>
      </w:r>
      <w:r>
        <w:t xml:space="preserve"> is presented below.</w:t>
      </w:r>
    </w:p>
    <w:p w14:paraId="3AFFF076" w14:textId="4F3FD8AA" w:rsidR="00252001" w:rsidRPr="002268CA" w:rsidRDefault="00252001" w:rsidP="008F0910">
      <w:pPr>
        <w:pStyle w:val="Heading4nonumber"/>
      </w:pPr>
      <w:r w:rsidRPr="002268CA">
        <w:t>Practitioner survey</w:t>
      </w:r>
      <w:r w:rsidR="00CF3DAF">
        <w:t xml:space="preserve"> participants </w:t>
      </w:r>
    </w:p>
    <w:p w14:paraId="1CD80695" w14:textId="2944EE85" w:rsidR="002268CA" w:rsidRPr="002268CA" w:rsidRDefault="00252001" w:rsidP="007237C3">
      <w:pPr>
        <w:pStyle w:val="Bodytextnew"/>
      </w:pPr>
      <w:r w:rsidRPr="002268CA">
        <w:t xml:space="preserve">The </w:t>
      </w:r>
      <w:r w:rsidR="002268CA" w:rsidRPr="002268CA">
        <w:t>P</w:t>
      </w:r>
      <w:r w:rsidRPr="002268CA">
        <w:t xml:space="preserve">ractitioner </w:t>
      </w:r>
      <w:r w:rsidR="00CD6C6C">
        <w:t>s</w:t>
      </w:r>
      <w:r w:rsidR="00CD6C6C" w:rsidRPr="002268CA">
        <w:t xml:space="preserve">urvey </w:t>
      </w:r>
      <w:r w:rsidRPr="002268CA">
        <w:t xml:space="preserve">was sent to </w:t>
      </w:r>
      <w:r w:rsidR="002268CA" w:rsidRPr="002268CA">
        <w:t xml:space="preserve">all </w:t>
      </w:r>
      <w:r w:rsidRPr="002268CA">
        <w:t>individuals who held a practi</w:t>
      </w:r>
      <w:r w:rsidR="00642CCD">
        <w:t>s</w:t>
      </w:r>
      <w:r w:rsidRPr="002268CA">
        <w:t xml:space="preserve">ing </w:t>
      </w:r>
      <w:r w:rsidR="00642CCD">
        <w:t>certificate</w:t>
      </w:r>
      <w:r w:rsidR="00825A31">
        <w:rPr>
          <w:rStyle w:val="FootnoteReference"/>
        </w:rPr>
        <w:footnoteReference w:id="3"/>
      </w:r>
      <w:r w:rsidR="00642CCD" w:rsidRPr="002268CA">
        <w:t xml:space="preserve"> </w:t>
      </w:r>
      <w:r w:rsidR="00642CCD">
        <w:t>in</w:t>
      </w:r>
      <w:r w:rsidRPr="002268CA">
        <w:t xml:space="preserve"> the Victorian legal profession as </w:t>
      </w:r>
      <w:r w:rsidR="000D1F26">
        <w:t>at</w:t>
      </w:r>
      <w:r w:rsidR="000D1F26" w:rsidRPr="002268CA">
        <w:t xml:space="preserve"> </w:t>
      </w:r>
      <w:r w:rsidR="002268CA" w:rsidRPr="002268CA">
        <w:t xml:space="preserve">30 </w:t>
      </w:r>
      <w:r w:rsidRPr="002268CA">
        <w:t xml:space="preserve">June 2019. </w:t>
      </w:r>
      <w:r w:rsidR="002268CA" w:rsidRPr="002268CA">
        <w:t>P</w:t>
      </w:r>
      <w:r w:rsidRPr="002268CA">
        <w:t>articipants</w:t>
      </w:r>
      <w:r w:rsidR="00642CCD">
        <w:t xml:space="preserve"> were</w:t>
      </w:r>
      <w:r w:rsidRPr="002268CA">
        <w:t xml:space="preserve"> invited to take part in the survey </w:t>
      </w:r>
      <w:r w:rsidR="00276239">
        <w:t>via</w:t>
      </w:r>
      <w:r w:rsidR="00276239" w:rsidRPr="002268CA">
        <w:t xml:space="preserve"> </w:t>
      </w:r>
      <w:r w:rsidRPr="002268CA">
        <w:t xml:space="preserve">a unique </w:t>
      </w:r>
      <w:r w:rsidR="00276239">
        <w:t xml:space="preserve">survey </w:t>
      </w:r>
      <w:r w:rsidRPr="002268CA">
        <w:t xml:space="preserve">link sent to </w:t>
      </w:r>
      <w:r w:rsidR="002268CA" w:rsidRPr="002268CA">
        <w:t xml:space="preserve">the </w:t>
      </w:r>
      <w:r w:rsidRPr="002268CA">
        <w:t>email</w:t>
      </w:r>
      <w:r w:rsidR="002268CA" w:rsidRPr="002268CA">
        <w:t xml:space="preserve"> address </w:t>
      </w:r>
      <w:r w:rsidR="000D1F26">
        <w:t xml:space="preserve">for the participant </w:t>
      </w:r>
      <w:r w:rsidR="002268CA" w:rsidRPr="002268CA">
        <w:t xml:space="preserve">listed in the </w:t>
      </w:r>
      <w:r w:rsidR="00BF1435">
        <w:t>VLSB+C</w:t>
      </w:r>
      <w:r w:rsidR="002268CA" w:rsidRPr="002268CA">
        <w:t xml:space="preserve"> database</w:t>
      </w:r>
      <w:r w:rsidRPr="002268CA">
        <w:t xml:space="preserve">. </w:t>
      </w:r>
    </w:p>
    <w:p w14:paraId="29C61E88" w14:textId="156F12E9" w:rsidR="002268CA" w:rsidRPr="002268CA" w:rsidRDefault="00252001" w:rsidP="007237C3">
      <w:pPr>
        <w:pStyle w:val="Bodytextnew"/>
      </w:pPr>
      <w:r w:rsidRPr="002268CA">
        <w:t xml:space="preserve">A total of </w:t>
      </w:r>
      <w:r w:rsidRPr="00FA1D4A">
        <w:t>21,853</w:t>
      </w:r>
      <w:r w:rsidRPr="002268CA">
        <w:t xml:space="preserve"> invitations were sent to practitioners </w:t>
      </w:r>
      <w:r w:rsidR="002268CA" w:rsidRPr="002268CA">
        <w:t xml:space="preserve">in the </w:t>
      </w:r>
      <w:r w:rsidRPr="002268CA">
        <w:t xml:space="preserve">Victorian legal profession. </w:t>
      </w:r>
    </w:p>
    <w:p w14:paraId="07B8BCE8" w14:textId="09ED33EB" w:rsidR="00252001" w:rsidRPr="002268CA" w:rsidRDefault="00252001" w:rsidP="002268CA">
      <w:pPr>
        <w:pStyle w:val="Bodytextnew"/>
      </w:pPr>
      <w:r w:rsidRPr="002268CA">
        <w:t xml:space="preserve">The data collection for the </w:t>
      </w:r>
      <w:r w:rsidR="00276239">
        <w:t>P</w:t>
      </w:r>
      <w:r w:rsidR="00276239" w:rsidRPr="002268CA">
        <w:t xml:space="preserve">ractitioner </w:t>
      </w:r>
      <w:r w:rsidRPr="002268CA">
        <w:t xml:space="preserve">survey commenced on 8 August 2019 and concluded on </w:t>
      </w:r>
      <w:r w:rsidR="002268CA" w:rsidRPr="002268CA">
        <w:t xml:space="preserve">10 </w:t>
      </w:r>
      <w:r w:rsidRPr="002268CA">
        <w:t>September</w:t>
      </w:r>
      <w:r w:rsidR="002268CA" w:rsidRPr="002268CA">
        <w:t xml:space="preserve"> 2019</w:t>
      </w:r>
      <w:r w:rsidRPr="002268CA">
        <w:t xml:space="preserve">.  </w:t>
      </w:r>
    </w:p>
    <w:p w14:paraId="727AA834" w14:textId="657DA254" w:rsidR="00C97EB4" w:rsidRDefault="00C97EB4">
      <w:pPr>
        <w:pStyle w:val="BodyTextnew0"/>
      </w:pPr>
      <w:r>
        <w:t xml:space="preserve">A </w:t>
      </w:r>
      <w:r w:rsidRPr="002268CA">
        <w:t xml:space="preserve">total of </w:t>
      </w:r>
      <w:r w:rsidRPr="00FA1D4A">
        <w:t>2,324</w:t>
      </w:r>
      <w:r w:rsidRPr="002268CA">
        <w:t xml:space="preserve"> </w:t>
      </w:r>
      <w:r w:rsidR="00276239">
        <w:t>practitioners responded to the Practitioner survey. Therefore</w:t>
      </w:r>
      <w:r>
        <w:t xml:space="preserve">, the survey population </w:t>
      </w:r>
      <w:r w:rsidR="00F3022A">
        <w:t xml:space="preserve">(i.e. all those who responded) </w:t>
      </w:r>
      <w:r>
        <w:t xml:space="preserve">represents </w:t>
      </w:r>
      <w:r w:rsidRPr="002268CA">
        <w:t>1</w:t>
      </w:r>
      <w:r>
        <w:t>1</w:t>
      </w:r>
      <w:r w:rsidRPr="002268CA">
        <w:t>%</w:t>
      </w:r>
      <w:r>
        <w:t xml:space="preserve"> of all legal practitioners holding a </w:t>
      </w:r>
      <w:r w:rsidR="00F43B47">
        <w:t xml:space="preserve">practising </w:t>
      </w:r>
      <w:r>
        <w:t>certificate as of 30 June 2019</w:t>
      </w:r>
      <w:r w:rsidRPr="002268CA">
        <w:t>.</w:t>
      </w:r>
      <w:r w:rsidR="00B36816">
        <w:t xml:space="preserve"> </w:t>
      </w:r>
    </w:p>
    <w:p w14:paraId="16F558CC" w14:textId="74978A42" w:rsidR="005B5067" w:rsidRDefault="00E27129" w:rsidP="008F0910">
      <w:pPr>
        <w:pStyle w:val="BodyTextnew0"/>
      </w:pPr>
      <w:r>
        <w:t xml:space="preserve">In research, the larger the sample size, </w:t>
      </w:r>
      <w:r w:rsidR="00C97EB4">
        <w:t xml:space="preserve">the smaller the margin of error.  In other words, </w:t>
      </w:r>
      <w:r>
        <w:t>the</w:t>
      </w:r>
      <w:r w:rsidR="00276239">
        <w:t xml:space="preserve"> larger the sample size, the</w:t>
      </w:r>
      <w:r>
        <w:t xml:space="preserve"> more confident we are that results reflect that of the target population we are surveying.  With a sample </w:t>
      </w:r>
      <w:r w:rsidR="00FE454B" w:rsidRPr="00822964">
        <w:t xml:space="preserve">size of </w:t>
      </w:r>
      <w:r w:rsidR="00FE454B" w:rsidRPr="00FA1D4A">
        <w:t>2,324</w:t>
      </w:r>
      <w:r>
        <w:t xml:space="preserve">, we are able to </w:t>
      </w:r>
      <w:r w:rsidR="00C60918">
        <w:t xml:space="preserve">provide </w:t>
      </w:r>
      <w:r w:rsidR="00FE454B" w:rsidRPr="00822964">
        <w:t xml:space="preserve">results </w:t>
      </w:r>
      <w:r w:rsidR="00276239">
        <w:t xml:space="preserve">for the Practitioner survey </w:t>
      </w:r>
      <w:r w:rsidR="00FE454B" w:rsidRPr="00822964">
        <w:t xml:space="preserve">that are statistically reliable </w:t>
      </w:r>
      <w:r>
        <w:t xml:space="preserve">within a margin </w:t>
      </w:r>
      <w:r w:rsidR="005B5067">
        <w:t>of</w:t>
      </w:r>
      <w:r>
        <w:t xml:space="preserve"> </w:t>
      </w:r>
      <w:r w:rsidR="00FE454B" w:rsidRPr="00822964">
        <w:rPr>
          <w:rFonts w:ascii="Calibri" w:hAnsi="Calibri"/>
        </w:rPr>
        <w:t>±</w:t>
      </w:r>
      <w:r w:rsidR="00FE454B">
        <w:t>2%</w:t>
      </w:r>
      <w:r w:rsidR="00F43B47">
        <w:t>, at a 95% confidence level</w:t>
      </w:r>
      <w:r w:rsidR="00C60918">
        <w:t xml:space="preserve">. </w:t>
      </w:r>
      <w:r w:rsidR="00C97EB4">
        <w:t>T</w:t>
      </w:r>
      <w:r w:rsidR="00FE454B" w:rsidRPr="00822964">
        <w:t xml:space="preserve">his means that </w:t>
      </w:r>
      <w:r>
        <w:t xml:space="preserve">if, for example, we found that </w:t>
      </w:r>
      <w:r w:rsidRPr="00822964">
        <w:t>50%</w:t>
      </w:r>
      <w:r>
        <w:t xml:space="preserve"> of legal practitioners had undertaken training in sexual harassment, </w:t>
      </w:r>
      <w:r w:rsidRPr="00822964">
        <w:t xml:space="preserve">we would be 95% confident </w:t>
      </w:r>
      <w:r>
        <w:t>that</w:t>
      </w:r>
      <w:r w:rsidR="00276239">
        <w:t>,</w:t>
      </w:r>
      <w:r w:rsidR="00FE454B" w:rsidRPr="00822964">
        <w:t xml:space="preserve"> had we </w:t>
      </w:r>
      <w:r>
        <w:t xml:space="preserve">received responses from </w:t>
      </w:r>
      <w:r w:rsidR="00FE454B" w:rsidRPr="00822964">
        <w:t xml:space="preserve">the </w:t>
      </w:r>
      <w:r>
        <w:t xml:space="preserve">whole </w:t>
      </w:r>
      <w:r w:rsidR="00FE454B">
        <w:t>legal profession</w:t>
      </w:r>
      <w:r w:rsidR="00BA3FA2">
        <w:t xml:space="preserve">, the actual result (i.e. across </w:t>
      </w:r>
      <w:r w:rsidR="00FF720D">
        <w:t>t</w:t>
      </w:r>
      <w:r w:rsidR="00BA3FA2">
        <w:t>he whole profession</w:t>
      </w:r>
      <w:r w:rsidR="00FF720D">
        <w:t>)</w:t>
      </w:r>
      <w:r w:rsidR="00FE454B" w:rsidRPr="00822964">
        <w:t xml:space="preserve"> would </w:t>
      </w:r>
      <w:r>
        <w:t xml:space="preserve">be somewhere </w:t>
      </w:r>
      <w:r w:rsidR="00FE454B" w:rsidRPr="00822964">
        <w:t>between 4</w:t>
      </w:r>
      <w:r w:rsidR="007477E2">
        <w:t>8</w:t>
      </w:r>
      <w:r w:rsidR="00FE454B" w:rsidRPr="00822964">
        <w:t>% and 5</w:t>
      </w:r>
      <w:r w:rsidR="00FE454B">
        <w:t>2</w:t>
      </w:r>
      <w:r w:rsidR="00FE454B" w:rsidRPr="00822964">
        <w:t xml:space="preserve">%. </w:t>
      </w:r>
      <w:r w:rsidR="00FE454B">
        <w:t xml:space="preserve"> </w:t>
      </w:r>
    </w:p>
    <w:p w14:paraId="14F13DCC" w14:textId="1849E40A" w:rsidR="00E27129" w:rsidRDefault="00E27129">
      <w:pPr>
        <w:pStyle w:val="BodyTextnew0"/>
      </w:pPr>
      <w:r w:rsidRPr="002268CA">
        <w:t xml:space="preserve">Some of the characteristics of the </w:t>
      </w:r>
      <w:r w:rsidR="00BA3FA2">
        <w:t>P</w:t>
      </w:r>
      <w:r w:rsidR="00BA3FA2" w:rsidRPr="002268CA">
        <w:t xml:space="preserve">ractitioner </w:t>
      </w:r>
      <w:r w:rsidRPr="002268CA">
        <w:t xml:space="preserve">survey sample (unweighted and weighted) are presented in Section </w:t>
      </w:r>
      <w:r w:rsidR="00723BA0">
        <w:fldChar w:fldCharType="begin"/>
      </w:r>
      <w:r w:rsidR="00723BA0">
        <w:instrText xml:space="preserve"> REF _Ref34823227 \r \h </w:instrText>
      </w:r>
      <w:r w:rsidR="00723BA0">
        <w:fldChar w:fldCharType="separate"/>
      </w:r>
      <w:r w:rsidR="00FC3E56">
        <w:t>1.3.1</w:t>
      </w:r>
      <w:r w:rsidR="00723BA0">
        <w:fldChar w:fldCharType="end"/>
      </w:r>
      <w:r w:rsidRPr="002268CA">
        <w:t xml:space="preserve"> to provide an indication of the type of legal professionals who took part in the survey.</w:t>
      </w:r>
    </w:p>
    <w:p w14:paraId="09D3735E" w14:textId="77777777" w:rsidR="00AC3291" w:rsidRDefault="00AC3291" w:rsidP="008F0910">
      <w:pPr>
        <w:pStyle w:val="BodyTextnew0"/>
        <w:rPr>
          <w:b/>
          <w:bCs/>
        </w:rPr>
      </w:pPr>
    </w:p>
    <w:p w14:paraId="3DAD5DDD" w14:textId="63D8A8E0" w:rsidR="00252001" w:rsidRPr="00141F2F" w:rsidRDefault="00252001" w:rsidP="008F0910">
      <w:pPr>
        <w:pStyle w:val="BodyTextnew0"/>
        <w:rPr>
          <w:bCs/>
        </w:rPr>
      </w:pPr>
      <w:r w:rsidRPr="008F0910">
        <w:rPr>
          <w:b/>
          <w:bCs/>
        </w:rPr>
        <w:lastRenderedPageBreak/>
        <w:t>Open survey</w:t>
      </w:r>
    </w:p>
    <w:p w14:paraId="355EAA0B" w14:textId="0AF123C8" w:rsidR="002268CA" w:rsidRPr="002268CA" w:rsidRDefault="00166D31" w:rsidP="00252001">
      <w:r>
        <w:t>N</w:t>
      </w:r>
      <w:r w:rsidR="00252001" w:rsidRPr="002268CA">
        <w:t>on-legal employees within the</w:t>
      </w:r>
      <w:r>
        <w:t xml:space="preserve"> Victorian</w:t>
      </w:r>
      <w:r w:rsidR="00252001" w:rsidRPr="002268CA">
        <w:t xml:space="preserve"> legal sector, clients of legal professionals</w:t>
      </w:r>
      <w:r w:rsidR="002268CA" w:rsidRPr="002268CA">
        <w:t xml:space="preserve"> and </w:t>
      </w:r>
      <w:r w:rsidR="00F43B47">
        <w:t>individuals</w:t>
      </w:r>
      <w:r w:rsidR="00F43B47" w:rsidRPr="002268CA">
        <w:t xml:space="preserve"> </w:t>
      </w:r>
      <w:r w:rsidR="002268CA" w:rsidRPr="002268CA">
        <w:t>who used to work in</w:t>
      </w:r>
      <w:r w:rsidR="00E1567C">
        <w:t xml:space="preserve"> the</w:t>
      </w:r>
      <w:r>
        <w:t xml:space="preserve"> Victorian</w:t>
      </w:r>
      <w:r w:rsidR="002268CA" w:rsidRPr="002268CA">
        <w:t xml:space="preserve"> legal profession but </w:t>
      </w:r>
      <w:r>
        <w:t xml:space="preserve">who </w:t>
      </w:r>
      <w:r w:rsidR="002268CA" w:rsidRPr="002268CA">
        <w:t>no longer held a practi</w:t>
      </w:r>
      <w:r w:rsidR="00FA1D4A">
        <w:t>s</w:t>
      </w:r>
      <w:r w:rsidR="002268CA" w:rsidRPr="002268CA">
        <w:t>ing certificate</w:t>
      </w:r>
      <w:r w:rsidR="00E1567C">
        <w:t xml:space="preserve"> at the time of the Practitioner survey</w:t>
      </w:r>
      <w:r>
        <w:t xml:space="preserve"> were able to access a version of </w:t>
      </w:r>
      <w:r w:rsidR="00425D1B">
        <w:t>that</w:t>
      </w:r>
      <w:r>
        <w:t xml:space="preserve"> survey (the Open survey) through an open URL link on the VLSB+C website</w:t>
      </w:r>
      <w:r w:rsidRPr="00166D31">
        <w:t>.</w:t>
      </w:r>
    </w:p>
    <w:p w14:paraId="3EF6CA7E" w14:textId="410AF2EC" w:rsidR="00252001" w:rsidRPr="002268CA" w:rsidRDefault="00252001" w:rsidP="002268CA">
      <w:pPr>
        <w:pStyle w:val="Bodytextnew"/>
      </w:pPr>
      <w:r w:rsidRPr="002268CA">
        <w:t xml:space="preserve">The </w:t>
      </w:r>
      <w:r w:rsidR="00425D1B">
        <w:t xml:space="preserve">open URL </w:t>
      </w:r>
      <w:r w:rsidRPr="002268CA">
        <w:t>link was live from 9 August to 9 September</w:t>
      </w:r>
      <w:r w:rsidR="002268CA" w:rsidRPr="002268CA">
        <w:t xml:space="preserve"> 2019</w:t>
      </w:r>
      <w:r w:rsidRPr="002268CA">
        <w:t xml:space="preserve">. A total of </w:t>
      </w:r>
      <w:r w:rsidRPr="007A31C7">
        <w:t>97</w:t>
      </w:r>
      <w:r w:rsidRPr="002268CA">
        <w:t xml:space="preserve"> respondents took part in the</w:t>
      </w:r>
      <w:r w:rsidR="00425D1B">
        <w:t xml:space="preserve"> Open</w:t>
      </w:r>
      <w:r w:rsidRPr="002268CA">
        <w:t xml:space="preserve"> survey</w:t>
      </w:r>
      <w:r w:rsidR="001804DD">
        <w:t>, which consisted of 77 women (79%), 16 men (16%) and 3 preferred not to say (3%)</w:t>
      </w:r>
      <w:r w:rsidRPr="002268CA">
        <w:t>.</w:t>
      </w:r>
      <w:r w:rsidR="00140B1C">
        <w:t xml:space="preserve">  Results from the </w:t>
      </w:r>
      <w:r w:rsidR="00166D31">
        <w:t xml:space="preserve">survey </w:t>
      </w:r>
      <w:r w:rsidR="00140B1C">
        <w:t>have been reported separately in selected sections of this report.</w:t>
      </w:r>
    </w:p>
    <w:p w14:paraId="0ED4EE1F" w14:textId="6AF6FA2C" w:rsidR="002464AA" w:rsidRPr="000766B4" w:rsidRDefault="002464AA" w:rsidP="008F0910">
      <w:pPr>
        <w:pStyle w:val="Heading4nonumber"/>
        <w:keepNext/>
      </w:pPr>
      <w:r w:rsidRPr="000766B4">
        <w:t xml:space="preserve">Practitioner </w:t>
      </w:r>
      <w:r w:rsidR="00CD6C6C" w:rsidRPr="000766B4">
        <w:t xml:space="preserve">survey </w:t>
      </w:r>
      <w:r w:rsidR="001F03A6" w:rsidRPr="000766B4">
        <w:t>participant profile</w:t>
      </w:r>
    </w:p>
    <w:p w14:paraId="20698257" w14:textId="77777777" w:rsidR="002464AA" w:rsidRPr="00733FA1" w:rsidRDefault="002464AA" w:rsidP="008F0910">
      <w:pPr>
        <w:pStyle w:val="Bodytextnew"/>
        <w:keepNext/>
      </w:pPr>
      <w:r>
        <w:t xml:space="preserve">Respondents to the </w:t>
      </w:r>
      <w:r w:rsidRPr="00733FA1">
        <w:t xml:space="preserve">Practitioner survey comprised: </w:t>
      </w:r>
    </w:p>
    <w:p w14:paraId="0ABA198D" w14:textId="304B19E0" w:rsidR="002464AA" w:rsidRPr="00733FA1" w:rsidRDefault="002464AA" w:rsidP="008F0910">
      <w:pPr>
        <w:pStyle w:val="ListBullet"/>
        <w:keepNext/>
      </w:pPr>
      <w:r w:rsidRPr="00733FA1">
        <w:t xml:space="preserve">1,851 solicitors, 254 barristers, and </w:t>
      </w:r>
      <w:r w:rsidR="00AE0FAE">
        <w:t xml:space="preserve">5 </w:t>
      </w:r>
      <w:r w:rsidR="00CD6C6C">
        <w:t xml:space="preserve">people </w:t>
      </w:r>
      <w:r w:rsidRPr="00733FA1">
        <w:t>working in the legal sector as a volunteer</w:t>
      </w:r>
      <w:r w:rsidR="00AE0FAE">
        <w:t>,</w:t>
      </w:r>
      <w:r w:rsidR="007A31C7">
        <w:t xml:space="preserve"> </w:t>
      </w:r>
      <w:r w:rsidR="00AE0FAE">
        <w:t xml:space="preserve">64 in </w:t>
      </w:r>
      <w:r w:rsidRPr="00733FA1">
        <w:t>another kind of role</w:t>
      </w:r>
      <w:r w:rsidR="00AE0FAE">
        <w:t xml:space="preserve">, and 17 </w:t>
      </w:r>
      <w:r w:rsidR="00CD6C6C">
        <w:t>who</w:t>
      </w:r>
      <w:r w:rsidRPr="00733FA1">
        <w:t xml:space="preserve"> preferred not to say.</w:t>
      </w:r>
      <w:r w:rsidR="00AE0FAE">
        <w:t xml:space="preserve"> </w:t>
      </w:r>
      <w:r>
        <w:t>Another</w:t>
      </w:r>
      <w:r w:rsidRPr="00733FA1">
        <w:t xml:space="preserve"> 133 </w:t>
      </w:r>
      <w:r>
        <w:t xml:space="preserve">respondents </w:t>
      </w:r>
      <w:r w:rsidRPr="00733FA1">
        <w:t>held a practi</w:t>
      </w:r>
      <w:r>
        <w:t>s</w:t>
      </w:r>
      <w:r w:rsidRPr="00733FA1">
        <w:t>ing certificate but</w:t>
      </w:r>
      <w:r w:rsidR="0000145B">
        <w:t xml:space="preserve"> no</w:t>
      </w:r>
      <w:r w:rsidRPr="00733FA1">
        <w:t xml:space="preserve"> longer worked in the profession.  </w:t>
      </w:r>
    </w:p>
    <w:p w14:paraId="2072F6D0" w14:textId="77777777" w:rsidR="002464AA" w:rsidRPr="00733FA1" w:rsidRDefault="002464AA" w:rsidP="002464AA">
      <w:pPr>
        <w:pStyle w:val="ListBullet"/>
      </w:pPr>
      <w:r w:rsidRPr="00733FA1">
        <w:t>The sample consisted of 852 men (37%); 1,379 women (59%); 30</w:t>
      </w:r>
      <w:r>
        <w:t xml:space="preserve"> people</w:t>
      </w:r>
      <w:r w:rsidRPr="00733FA1">
        <w:t xml:space="preserve"> (1%) identifying as another gender, and 73 who preferred not to disclose their gender (3%).   </w:t>
      </w:r>
    </w:p>
    <w:p w14:paraId="75735310" w14:textId="77777777" w:rsidR="002464AA" w:rsidRPr="00733FA1" w:rsidRDefault="002464AA" w:rsidP="002464AA">
      <w:pPr>
        <w:pStyle w:val="ListBullet2"/>
      </w:pPr>
      <w:r w:rsidRPr="00733FA1">
        <w:t xml:space="preserve">Within the solicitor cohort, 35% were men, 61% were women, 1% </w:t>
      </w:r>
      <w:r>
        <w:t xml:space="preserve">were </w:t>
      </w:r>
      <w:r w:rsidRPr="00733FA1">
        <w:t xml:space="preserve">another gender, and 3% preferred not to say.  </w:t>
      </w:r>
    </w:p>
    <w:p w14:paraId="64469448" w14:textId="76E9AA30" w:rsidR="002464AA" w:rsidRPr="00733FA1" w:rsidRDefault="002464AA" w:rsidP="002464AA">
      <w:pPr>
        <w:pStyle w:val="ListBullet2"/>
      </w:pPr>
      <w:r w:rsidRPr="00733FA1">
        <w:t>Within the barrister cohort 50% were male, 41% were female, 3% were another gender, and 5% preferred not to say.</w:t>
      </w:r>
      <w:r>
        <w:rPr>
          <w:rStyle w:val="FootnoteReference"/>
        </w:rPr>
        <w:footnoteReference w:id="4"/>
      </w:r>
    </w:p>
    <w:p w14:paraId="02B37796" w14:textId="77777777" w:rsidR="002464AA" w:rsidRPr="00733FA1" w:rsidRDefault="002464AA" w:rsidP="002464AA">
      <w:pPr>
        <w:pStyle w:val="ListBullet"/>
      </w:pPr>
      <w:r w:rsidRPr="00733FA1">
        <w:t xml:space="preserve">The majority of respondents worked in a metropolitan area (84%), 8% were from regional Victoria, and 8% had not stated their place of work.  </w:t>
      </w:r>
    </w:p>
    <w:p w14:paraId="39FF5869" w14:textId="77777777" w:rsidR="002464AA" w:rsidRPr="00733FA1" w:rsidRDefault="002464AA" w:rsidP="002464AA">
      <w:pPr>
        <w:pStyle w:val="ListBullet"/>
      </w:pPr>
      <w:r>
        <w:t>Almost t</w:t>
      </w:r>
      <w:r w:rsidRPr="00733FA1">
        <w:t xml:space="preserve">wo in five (36%) respondents were less than 40 years of age, 45% were 40 years or above, and 19% had not stated their age. </w:t>
      </w:r>
    </w:p>
    <w:p w14:paraId="70AE94F5" w14:textId="0FB8D2F0" w:rsidR="00733FA1" w:rsidRPr="00733FA1" w:rsidRDefault="002464AA" w:rsidP="001B5FAE">
      <w:pPr>
        <w:pStyle w:val="Bodytextnew"/>
      </w:pPr>
      <w:r>
        <w:t xml:space="preserve">To ensure the data analysed was balanced and represented </w:t>
      </w:r>
      <w:r w:rsidRPr="00733FA1">
        <w:t xml:space="preserve">the characteristics of the </w:t>
      </w:r>
      <w:r w:rsidR="00CD6C6C">
        <w:t xml:space="preserve">whole of the </w:t>
      </w:r>
      <w:r w:rsidRPr="00733FA1">
        <w:t>legal profession</w:t>
      </w:r>
      <w:r w:rsidR="00CD6C6C">
        <w:t>,</w:t>
      </w:r>
      <w:r w:rsidRPr="00733FA1">
        <w:t xml:space="preserve"> </w:t>
      </w:r>
      <w:r>
        <w:t>t</w:t>
      </w:r>
      <w:r w:rsidR="00733FA1" w:rsidRPr="00733FA1">
        <w:t xml:space="preserve">he </w:t>
      </w:r>
      <w:r>
        <w:t xml:space="preserve">results from the Practitioner </w:t>
      </w:r>
      <w:r w:rsidR="00425D1B">
        <w:t>s</w:t>
      </w:r>
      <w:r>
        <w:t xml:space="preserve">urvey </w:t>
      </w:r>
      <w:r w:rsidR="00CD6C6C">
        <w:t xml:space="preserve">were </w:t>
      </w:r>
      <w:r w:rsidR="009761B0">
        <w:t>adjusted</w:t>
      </w:r>
      <w:r>
        <w:t xml:space="preserve"> (i.e. </w:t>
      </w:r>
      <w:r w:rsidRPr="00733FA1">
        <w:t>weighted</w:t>
      </w:r>
      <w:r>
        <w:t xml:space="preserve">). This process of weighting </w:t>
      </w:r>
      <w:r w:rsidR="00425D1B">
        <w:t xml:space="preserve">ensured </w:t>
      </w:r>
      <w:r w:rsidR="00011598">
        <w:t xml:space="preserve">that the </w:t>
      </w:r>
      <w:r>
        <w:t>data</w:t>
      </w:r>
      <w:r w:rsidR="009761B0">
        <w:t xml:space="preserve"> </w:t>
      </w:r>
      <w:r w:rsidR="00425D1B">
        <w:t xml:space="preserve">was </w:t>
      </w:r>
      <w:r w:rsidR="00011598">
        <w:t xml:space="preserve">not overshadowed </w:t>
      </w:r>
      <w:r w:rsidR="005B7982">
        <w:t xml:space="preserve">or skewed </w:t>
      </w:r>
      <w:r w:rsidR="00011598">
        <w:t xml:space="preserve">by subgroups </w:t>
      </w:r>
      <w:r>
        <w:t xml:space="preserve">where there </w:t>
      </w:r>
      <w:r w:rsidR="00011598">
        <w:t xml:space="preserve">may be </w:t>
      </w:r>
      <w:r>
        <w:t>higher response rates (i.e. among female</w:t>
      </w:r>
      <w:r w:rsidR="00011598">
        <w:t xml:space="preserve"> legal</w:t>
      </w:r>
      <w:r>
        <w:t xml:space="preserve"> profession</w:t>
      </w:r>
      <w:r w:rsidR="00011598">
        <w:t>als or those from metropolitan workplaces</w:t>
      </w:r>
      <w:r>
        <w:t xml:space="preserve">).  Weighting of the Practitioner </w:t>
      </w:r>
      <w:r w:rsidR="00CD6C6C">
        <w:t xml:space="preserve">survey </w:t>
      </w:r>
      <w:r>
        <w:t xml:space="preserve">data was based on population data on the </w:t>
      </w:r>
      <w:r w:rsidRPr="00733FA1">
        <w:t>age, gender, role, and location</w:t>
      </w:r>
      <w:r>
        <w:t xml:space="preserve"> of </w:t>
      </w:r>
      <w:r w:rsidR="00CD6C6C">
        <w:t xml:space="preserve">practising </w:t>
      </w:r>
      <w:r>
        <w:t xml:space="preserve">certificate holders </w:t>
      </w:r>
      <w:r w:rsidR="00425D1B">
        <w:t xml:space="preserve">provided by </w:t>
      </w:r>
      <w:r>
        <w:t xml:space="preserve">the </w:t>
      </w:r>
      <w:r w:rsidR="00BF1435">
        <w:t>VLSB+C</w:t>
      </w:r>
      <w:r>
        <w:t>.</w:t>
      </w:r>
      <w:r w:rsidR="00733FA1" w:rsidRPr="00733FA1">
        <w:rPr>
          <w:rStyle w:val="FootnoteReference"/>
        </w:rPr>
        <w:footnoteReference w:id="5"/>
      </w:r>
      <w:r w:rsidR="00733FA1" w:rsidRPr="00733FA1">
        <w:t xml:space="preserve">   </w:t>
      </w:r>
    </w:p>
    <w:p w14:paraId="55C6EC5F" w14:textId="3130EEF9" w:rsidR="002464AA" w:rsidRPr="000766B4" w:rsidRDefault="002464AA" w:rsidP="008F0910">
      <w:pPr>
        <w:pStyle w:val="Heading4nonumber"/>
      </w:pPr>
      <w:r w:rsidRPr="000766B4">
        <w:t>Management Practice</w:t>
      </w:r>
      <w:r w:rsidR="00CD6C6C" w:rsidRPr="000766B4">
        <w:t>s</w:t>
      </w:r>
      <w:r w:rsidRPr="000766B4">
        <w:t xml:space="preserve"> </w:t>
      </w:r>
      <w:r w:rsidR="00CD6C6C" w:rsidRPr="000766B4">
        <w:t xml:space="preserve">survey </w:t>
      </w:r>
      <w:r w:rsidR="001F03A6" w:rsidRPr="000766B4">
        <w:t>participant</w:t>
      </w:r>
      <w:r w:rsidR="00530A5D" w:rsidRPr="000766B4">
        <w:t>s</w:t>
      </w:r>
    </w:p>
    <w:p w14:paraId="09BE563C" w14:textId="5AB06826" w:rsidR="006455B1" w:rsidRDefault="006455B1" w:rsidP="00394EFE">
      <w:pPr>
        <w:pStyle w:val="BodyTextnew0"/>
      </w:pPr>
      <w:r w:rsidRPr="002268CA">
        <w:t xml:space="preserve">The </w:t>
      </w:r>
      <w:r>
        <w:t>Management Practices s</w:t>
      </w:r>
      <w:r w:rsidRPr="002268CA">
        <w:t xml:space="preserve">urvey was sent to a list of principals of registered legal entities in Victoria (as of 30 June 2019).  </w:t>
      </w:r>
    </w:p>
    <w:p w14:paraId="6E741928" w14:textId="6F00B8CC" w:rsidR="00394EFE" w:rsidRPr="002268CA" w:rsidRDefault="00394EFE" w:rsidP="00394EFE">
      <w:pPr>
        <w:pStyle w:val="BodyTextnew0"/>
      </w:pPr>
      <w:r w:rsidRPr="002268CA">
        <w:lastRenderedPageBreak/>
        <w:t xml:space="preserve">A total of 4,819 principals were </w:t>
      </w:r>
      <w:r>
        <w:t xml:space="preserve">sent the invitation to </w:t>
      </w:r>
      <w:r w:rsidR="00CD6C6C">
        <w:t xml:space="preserve">take </w:t>
      </w:r>
      <w:r w:rsidRPr="002268CA">
        <w:t xml:space="preserve">part in the </w:t>
      </w:r>
      <w:r w:rsidR="00CD6C6C">
        <w:t xml:space="preserve">Management Practices </w:t>
      </w:r>
      <w:r w:rsidRPr="002268CA">
        <w:t xml:space="preserve">survey on behalf of their </w:t>
      </w:r>
      <w:r w:rsidR="00CD6C6C">
        <w:t>legal entities</w:t>
      </w:r>
      <w:r>
        <w:t xml:space="preserve">. </w:t>
      </w:r>
      <w:r w:rsidRPr="002268CA">
        <w:t xml:space="preserve">Principals were </w:t>
      </w:r>
      <w:r>
        <w:t xml:space="preserve">also </w:t>
      </w:r>
      <w:r w:rsidRPr="002268CA">
        <w:t>able to nominate a representative from their organisation</w:t>
      </w:r>
      <w:r>
        <w:t xml:space="preserve">, for example a human resources manager, </w:t>
      </w:r>
      <w:r w:rsidRPr="002268CA">
        <w:t xml:space="preserve">to complete the survey on their behalf. </w:t>
      </w:r>
      <w:r w:rsidR="00922044" w:rsidRPr="00922044">
        <w:t xml:space="preserve">A process of sample cleaning was conducted to ensure that entities with more than one principal were only sent the survey once </w:t>
      </w:r>
      <w:r w:rsidR="00CD6C6C">
        <w:t xml:space="preserve">(i.e. to one of their listed </w:t>
      </w:r>
      <w:r w:rsidR="00922044" w:rsidRPr="00922044">
        <w:t>principals</w:t>
      </w:r>
      <w:r w:rsidR="00CD6C6C">
        <w:t>)</w:t>
      </w:r>
      <w:r w:rsidR="00922044" w:rsidRPr="00922044">
        <w:t>.</w:t>
      </w:r>
    </w:p>
    <w:p w14:paraId="62253D60" w14:textId="7FB30FC4" w:rsidR="00394EFE" w:rsidRDefault="00682219" w:rsidP="00394EFE">
      <w:pPr>
        <w:pStyle w:val="BodyTextnew0"/>
      </w:pPr>
      <w:r>
        <w:t>The Management Practices</w:t>
      </w:r>
      <w:r w:rsidR="00394EFE" w:rsidRPr="009E4A54">
        <w:t xml:space="preserve"> survey included</w:t>
      </w:r>
      <w:r w:rsidR="00394EFE">
        <w:t xml:space="preserve"> </w:t>
      </w:r>
      <w:r w:rsidR="00394EFE" w:rsidRPr="009E4A54">
        <w:t>questions around</w:t>
      </w:r>
      <w:r w:rsidR="00394EFE" w:rsidRPr="00733FA1">
        <w:t xml:space="preserve"> the number of employees at </w:t>
      </w:r>
      <w:r w:rsidR="00CD6C6C">
        <w:t>a principal’s</w:t>
      </w:r>
      <w:r w:rsidR="00CD6C6C" w:rsidRPr="00733FA1">
        <w:t xml:space="preserve"> </w:t>
      </w:r>
      <w:r w:rsidR="00394EFE" w:rsidRPr="00733FA1">
        <w:t>organisation</w:t>
      </w:r>
      <w:r w:rsidR="00394EFE">
        <w:t xml:space="preserve"> so that sole practitioners without other employees were screened out and asked no further questions</w:t>
      </w:r>
      <w:r w:rsidR="00394EFE" w:rsidRPr="00733FA1">
        <w:t xml:space="preserve">.  </w:t>
      </w:r>
    </w:p>
    <w:p w14:paraId="7A0E8795" w14:textId="629D9BE2" w:rsidR="00922044" w:rsidRPr="00733FA1" w:rsidRDefault="00922044" w:rsidP="00922044">
      <w:pPr>
        <w:pStyle w:val="Bodytextnew"/>
      </w:pPr>
      <w:r w:rsidRPr="00F873BD">
        <w:t>Without prior knowledge of the number of people employed by sole practitioners, sole practitioners</w:t>
      </w:r>
      <w:r w:rsidR="00E933BB">
        <w:t>,</w:t>
      </w:r>
      <w:r w:rsidRPr="00F873BD">
        <w:t xml:space="preserve"> along with </w:t>
      </w:r>
      <w:r w:rsidR="00CD6C6C" w:rsidRPr="00F873BD">
        <w:t xml:space="preserve">principals at </w:t>
      </w:r>
      <w:r w:rsidRPr="00F873BD">
        <w:t xml:space="preserve">Incorporated Legal Practices, law firms, </w:t>
      </w:r>
      <w:r w:rsidR="00323C87">
        <w:t xml:space="preserve">and </w:t>
      </w:r>
      <w:r w:rsidRPr="00F873BD">
        <w:t xml:space="preserve">community legal </w:t>
      </w:r>
      <w:r w:rsidR="00323C87">
        <w:t>centres</w:t>
      </w:r>
      <w:r w:rsidRPr="00F873BD">
        <w:t xml:space="preserve">, were invited to </w:t>
      </w:r>
      <w:r w:rsidR="00E933BB">
        <w:t xml:space="preserve">participate in </w:t>
      </w:r>
      <w:r w:rsidRPr="00F873BD">
        <w:t>the survey and subsequently screened to confirm if they had 2 or more employees at their workplace. Several entity types were excluded, including government employers and unincorporated legal practices.</w:t>
      </w:r>
    </w:p>
    <w:p w14:paraId="512C30AC" w14:textId="1A913B88" w:rsidR="00530A5D" w:rsidRPr="000766B4" w:rsidRDefault="00530A5D" w:rsidP="0065308A">
      <w:pPr>
        <w:pStyle w:val="Heading4nonumber"/>
      </w:pPr>
      <w:r w:rsidRPr="000766B4">
        <w:t>Management Practices survey participant profile</w:t>
      </w:r>
    </w:p>
    <w:p w14:paraId="49B081E3" w14:textId="6CB0AEBB" w:rsidR="00394EFE" w:rsidRDefault="00394EFE" w:rsidP="00394EFE">
      <w:pPr>
        <w:pStyle w:val="BodyTextnew0"/>
      </w:pPr>
      <w:r w:rsidRPr="000B446C">
        <w:t xml:space="preserve">Overall, </w:t>
      </w:r>
      <w:r w:rsidRPr="0065308A">
        <w:t>259</w:t>
      </w:r>
      <w:r w:rsidRPr="000B446C">
        <w:t xml:space="preserve"> respondents from organisations with two or more employees took part in the survey on behalf of </w:t>
      </w:r>
      <w:r w:rsidRPr="00294F6A">
        <w:t>their organisation, resulting in a response rate of 5%.</w:t>
      </w:r>
      <w:r w:rsidRPr="009E4A54">
        <w:t xml:space="preserve"> </w:t>
      </w:r>
    </w:p>
    <w:p w14:paraId="30111C58" w14:textId="0F2C4094" w:rsidR="00252001" w:rsidRPr="00733FA1" w:rsidRDefault="002464AA" w:rsidP="00733FA1">
      <w:pPr>
        <w:pStyle w:val="Bodytextnew"/>
      </w:pPr>
      <w:r>
        <w:t>C</w:t>
      </w:r>
      <w:r w:rsidR="00252001" w:rsidRPr="00733FA1">
        <w:t xml:space="preserve">haracteristics of the entities </w:t>
      </w:r>
      <w:r w:rsidR="00252001" w:rsidRPr="000B446C">
        <w:t>that took part in</w:t>
      </w:r>
      <w:r w:rsidR="00252001" w:rsidRPr="00733FA1">
        <w:t xml:space="preserve"> the </w:t>
      </w:r>
      <w:r>
        <w:t xml:space="preserve">Management Practices </w:t>
      </w:r>
      <w:r w:rsidR="00252001" w:rsidRPr="00733FA1">
        <w:t xml:space="preserve">survey (unweighted) </w:t>
      </w:r>
      <w:r w:rsidR="000B6F6C">
        <w:t>were as follows</w:t>
      </w:r>
      <w:r w:rsidR="00252001" w:rsidRPr="00733FA1">
        <w:t xml:space="preserve">: </w:t>
      </w:r>
    </w:p>
    <w:p w14:paraId="1B792121" w14:textId="276DF55E" w:rsidR="00252001" w:rsidRPr="00733FA1" w:rsidRDefault="000B6F6C" w:rsidP="00585859">
      <w:pPr>
        <w:pStyle w:val="ListBullet"/>
      </w:pPr>
      <w:r>
        <w:t xml:space="preserve">There were </w:t>
      </w:r>
      <w:r w:rsidR="002464AA" w:rsidRPr="00733FA1">
        <w:t>2</w:t>
      </w:r>
      <w:r w:rsidR="002464AA">
        <w:t>59</w:t>
      </w:r>
      <w:r w:rsidR="002464AA" w:rsidRPr="00733FA1">
        <w:t xml:space="preserve"> </w:t>
      </w:r>
      <w:r w:rsidR="00252001" w:rsidRPr="00733FA1">
        <w:t>organisations</w:t>
      </w:r>
      <w:r w:rsidR="00733FA1" w:rsidRPr="00733FA1">
        <w:t xml:space="preserve"> with </w:t>
      </w:r>
      <w:r w:rsidR="00252001" w:rsidRPr="00733FA1">
        <w:t>two or more employees.</w:t>
      </w:r>
    </w:p>
    <w:p w14:paraId="10F8BB91" w14:textId="52AA9BD0" w:rsidR="00252001" w:rsidRPr="00733FA1" w:rsidRDefault="00252001" w:rsidP="00585859">
      <w:pPr>
        <w:pStyle w:val="ListBullet"/>
      </w:pPr>
      <w:r w:rsidRPr="00733FA1">
        <w:t>The majority of organisations were based in the metropolitan area (</w:t>
      </w:r>
      <w:r w:rsidR="001F03A6" w:rsidRPr="00733FA1">
        <w:t>7</w:t>
      </w:r>
      <w:r w:rsidR="001F03A6">
        <w:t>3</w:t>
      </w:r>
      <w:r w:rsidRPr="00733FA1">
        <w:t xml:space="preserve">%), </w:t>
      </w:r>
      <w:r w:rsidR="001F03A6" w:rsidRPr="00733FA1">
        <w:t>1</w:t>
      </w:r>
      <w:r w:rsidR="001F03A6">
        <w:t>4</w:t>
      </w:r>
      <w:r w:rsidRPr="00733FA1">
        <w:t xml:space="preserve">% were regional and </w:t>
      </w:r>
      <w:r w:rsidR="001F03A6" w:rsidRPr="00733FA1">
        <w:t>1</w:t>
      </w:r>
      <w:r w:rsidR="001F03A6">
        <w:t>3</w:t>
      </w:r>
      <w:r w:rsidRPr="00733FA1">
        <w:t>% did not specify their location.</w:t>
      </w:r>
    </w:p>
    <w:p w14:paraId="31407594" w14:textId="1827D1D1" w:rsidR="00252001" w:rsidRPr="00733FA1" w:rsidRDefault="001F03A6" w:rsidP="00585859">
      <w:pPr>
        <w:pStyle w:val="ListBullet"/>
      </w:pPr>
      <w:r>
        <w:t xml:space="preserve">35% </w:t>
      </w:r>
      <w:r w:rsidR="00DE10B8">
        <w:t xml:space="preserve">of respondents </w:t>
      </w:r>
      <w:r>
        <w:t>were sole practitioners with at least</w:t>
      </w:r>
      <w:r w:rsidR="00F873BD">
        <w:t xml:space="preserve"> 2 </w:t>
      </w:r>
      <w:r>
        <w:t>employee</w:t>
      </w:r>
      <w:r w:rsidR="00F873BD">
        <w:t>s</w:t>
      </w:r>
      <w:r>
        <w:t>; 55</w:t>
      </w:r>
      <w:r w:rsidR="00252001" w:rsidRPr="00733FA1">
        <w:t xml:space="preserve">% of </w:t>
      </w:r>
      <w:r>
        <w:t>respondents were from workplaces with 2-</w:t>
      </w:r>
      <w:r w:rsidR="00252001" w:rsidRPr="00733FA1">
        <w:t xml:space="preserve">50 employees at their workplace, 2% had 51 to 100 employees, </w:t>
      </w:r>
      <w:r>
        <w:t>1</w:t>
      </w:r>
      <w:r w:rsidR="00252001" w:rsidRPr="00733FA1">
        <w:t>% had 101 to 200 employees, and 10% had 201 or more</w:t>
      </w:r>
      <w:r w:rsidR="00DF4F8E">
        <w:t xml:space="preserve"> employees</w:t>
      </w:r>
      <w:r w:rsidR="00252001" w:rsidRPr="00733FA1">
        <w:t>.</w:t>
      </w:r>
      <w:r w:rsidR="0065308A">
        <w:rPr>
          <w:rStyle w:val="FootnoteReference"/>
        </w:rPr>
        <w:footnoteReference w:id="6"/>
      </w:r>
    </w:p>
    <w:p w14:paraId="6F9F57B1" w14:textId="193FBBCC" w:rsidR="00394EFE" w:rsidRDefault="00252001" w:rsidP="00585859">
      <w:pPr>
        <w:pStyle w:val="ListBullet"/>
      </w:pPr>
      <w:r w:rsidRPr="00733FA1">
        <w:t xml:space="preserve">The majority of </w:t>
      </w:r>
      <w:r w:rsidR="00394EFE">
        <w:t xml:space="preserve">respondents were </w:t>
      </w:r>
      <w:r w:rsidR="00DE10B8">
        <w:t xml:space="preserve">law </w:t>
      </w:r>
      <w:r w:rsidR="00394EFE">
        <w:t>firms (51%), followed by sole practitioner</w:t>
      </w:r>
      <w:r w:rsidR="00DE10B8">
        <w:t>s</w:t>
      </w:r>
      <w:r w:rsidR="00394EFE">
        <w:t xml:space="preserve"> with at least 2 employees (35%). </w:t>
      </w:r>
    </w:p>
    <w:p w14:paraId="10EB88AF" w14:textId="15C0802D" w:rsidR="00252001" w:rsidRPr="00733FA1" w:rsidRDefault="00394EFE" w:rsidP="00585859">
      <w:pPr>
        <w:pStyle w:val="ListBullet"/>
      </w:pPr>
      <w:r>
        <w:t xml:space="preserve">Of the </w:t>
      </w:r>
      <w:r w:rsidR="001F03A6">
        <w:t xml:space="preserve">133 </w:t>
      </w:r>
      <w:r w:rsidR="00252001" w:rsidRPr="00733FA1">
        <w:t xml:space="preserve">law firms </w:t>
      </w:r>
      <w:r>
        <w:t>that took part</w:t>
      </w:r>
      <w:r w:rsidR="00DF4F8E">
        <w:t>, 92% (123 firms)</w:t>
      </w:r>
      <w:r>
        <w:t xml:space="preserve"> had 2-5</w:t>
      </w:r>
      <w:r w:rsidR="00252001" w:rsidRPr="00733FA1">
        <w:t xml:space="preserve"> partners or directors, </w:t>
      </w:r>
      <w:r w:rsidR="00733FA1" w:rsidRPr="00733FA1">
        <w:t xml:space="preserve">2% </w:t>
      </w:r>
      <w:r w:rsidR="001F03A6">
        <w:t xml:space="preserve">(2 firms) </w:t>
      </w:r>
      <w:r w:rsidR="00733FA1" w:rsidRPr="00733FA1">
        <w:t xml:space="preserve">had 6-20 </w:t>
      </w:r>
      <w:r>
        <w:t xml:space="preserve">partners or directors </w:t>
      </w:r>
      <w:r w:rsidR="00733FA1" w:rsidRPr="00733FA1">
        <w:t xml:space="preserve">and </w:t>
      </w:r>
      <w:r w:rsidR="00252001" w:rsidRPr="00733FA1">
        <w:t xml:space="preserve">5% </w:t>
      </w:r>
      <w:r w:rsidR="001F03A6">
        <w:t xml:space="preserve">(7 firms) </w:t>
      </w:r>
      <w:r w:rsidR="00252001" w:rsidRPr="00733FA1">
        <w:t xml:space="preserve">had </w:t>
      </w:r>
      <w:r w:rsidR="00733FA1" w:rsidRPr="00733FA1">
        <w:t xml:space="preserve">21 </w:t>
      </w:r>
      <w:r w:rsidR="00252001" w:rsidRPr="00733FA1">
        <w:t>or more</w:t>
      </w:r>
      <w:r w:rsidR="001F03A6">
        <w:t xml:space="preserve"> partners</w:t>
      </w:r>
      <w:r>
        <w:t xml:space="preserve"> or directors</w:t>
      </w:r>
      <w:r w:rsidR="00252001" w:rsidRPr="00733FA1">
        <w:t>. One per</w:t>
      </w:r>
      <w:r w:rsidR="001C0468">
        <w:t xml:space="preserve"> </w:t>
      </w:r>
      <w:r w:rsidR="00252001" w:rsidRPr="00733FA1">
        <w:t>cent (1%) preferred not to specify</w:t>
      </w:r>
      <w:r w:rsidR="00733FA1" w:rsidRPr="00733FA1">
        <w:t xml:space="preserve"> the number of partners at their firm</w:t>
      </w:r>
      <w:r w:rsidR="00252001" w:rsidRPr="00733FA1">
        <w:t>.</w:t>
      </w:r>
    </w:p>
    <w:p w14:paraId="36E753DA" w14:textId="2BA8C037" w:rsidR="00252001" w:rsidRPr="00733FA1" w:rsidRDefault="00252001" w:rsidP="00585859">
      <w:pPr>
        <w:pStyle w:val="ListBullet"/>
      </w:pPr>
      <w:r w:rsidRPr="00733FA1">
        <w:t xml:space="preserve">In terms of </w:t>
      </w:r>
      <w:r w:rsidR="00394EFE">
        <w:t xml:space="preserve">the </w:t>
      </w:r>
      <w:r w:rsidR="00226FCD">
        <w:t>respondents</w:t>
      </w:r>
      <w:r w:rsidR="00394EFE">
        <w:t xml:space="preserve"> as individuals</w:t>
      </w:r>
      <w:r w:rsidRPr="00733FA1">
        <w:t>, 76% were princip</w:t>
      </w:r>
      <w:r w:rsidR="00733FA1" w:rsidRPr="00733FA1">
        <w:t>als</w:t>
      </w:r>
      <w:r w:rsidRPr="00733FA1">
        <w:t xml:space="preserve">, 10% were the CEO or head of </w:t>
      </w:r>
      <w:r w:rsidR="00226FCD">
        <w:t xml:space="preserve">the </w:t>
      </w:r>
      <w:r w:rsidRPr="00733FA1">
        <w:t>workplace, 9% were partners, 4% were senior associate</w:t>
      </w:r>
      <w:r w:rsidR="00226FCD">
        <w:t>s</w:t>
      </w:r>
      <w:r w:rsidRPr="00733FA1">
        <w:t>/lawyer</w:t>
      </w:r>
      <w:r w:rsidR="00226FCD">
        <w:t>s</w:t>
      </w:r>
      <w:r w:rsidRPr="00733FA1">
        <w:t>, 2% were senior management, 1% were human resources manager</w:t>
      </w:r>
      <w:r w:rsidR="00226FCD">
        <w:t>s</w:t>
      </w:r>
      <w:r w:rsidRPr="00733FA1">
        <w:t xml:space="preserve">, and 2% were </w:t>
      </w:r>
      <w:r w:rsidR="00733FA1" w:rsidRPr="00733FA1">
        <w:t xml:space="preserve">in </w:t>
      </w:r>
      <w:r w:rsidRPr="00733FA1">
        <w:t>another type of role.</w:t>
      </w:r>
    </w:p>
    <w:p w14:paraId="5CC41A6D" w14:textId="33AA71EF" w:rsidR="00733FA1" w:rsidRPr="00733FA1" w:rsidRDefault="00733FA1" w:rsidP="001B5FAE">
      <w:pPr>
        <w:pStyle w:val="Bodytextnew"/>
      </w:pPr>
      <w:r w:rsidRPr="00733FA1">
        <w:t>As with the data</w:t>
      </w:r>
      <w:r w:rsidR="00226FCD">
        <w:t xml:space="preserve"> from the Practitioner survey</w:t>
      </w:r>
      <w:r w:rsidRPr="00733FA1">
        <w:t>, t</w:t>
      </w:r>
      <w:r w:rsidR="00252001" w:rsidRPr="00733FA1">
        <w:t xml:space="preserve">he </w:t>
      </w:r>
      <w:r w:rsidRPr="00733FA1">
        <w:t>M</w:t>
      </w:r>
      <w:r w:rsidR="00252001" w:rsidRPr="00733FA1">
        <w:t xml:space="preserve">anagement </w:t>
      </w:r>
      <w:r w:rsidRPr="00733FA1">
        <w:t>P</w:t>
      </w:r>
      <w:r w:rsidR="00252001" w:rsidRPr="00733FA1">
        <w:t xml:space="preserve">ractices survey </w:t>
      </w:r>
      <w:r w:rsidR="00394EFE">
        <w:t xml:space="preserve">data </w:t>
      </w:r>
      <w:r w:rsidR="00252001" w:rsidRPr="00733FA1">
        <w:t xml:space="preserve">was </w:t>
      </w:r>
      <w:r w:rsidR="001F03A6">
        <w:t>adjusted (</w:t>
      </w:r>
      <w:r w:rsidR="00252001" w:rsidRPr="00733FA1">
        <w:t>weighted</w:t>
      </w:r>
      <w:r w:rsidR="001F03A6">
        <w:t>)</w:t>
      </w:r>
      <w:r w:rsidR="00011598">
        <w:t xml:space="preserve">. This process of weighting ensures the data is not </w:t>
      </w:r>
      <w:r w:rsidR="001F03A6">
        <w:t xml:space="preserve">skewed </w:t>
      </w:r>
      <w:r w:rsidR="00011598">
        <w:t xml:space="preserve">or overshadowed by </w:t>
      </w:r>
      <w:r w:rsidR="001F03A6">
        <w:t>groups with higher response rates</w:t>
      </w:r>
      <w:r w:rsidR="00011598">
        <w:t xml:space="preserve"> and that </w:t>
      </w:r>
      <w:r w:rsidR="00252001" w:rsidRPr="00733FA1">
        <w:t xml:space="preserve">the </w:t>
      </w:r>
      <w:r w:rsidR="00011598">
        <w:t xml:space="preserve">results are balanced to represent the actual mix of </w:t>
      </w:r>
      <w:r w:rsidR="00252001" w:rsidRPr="00733FA1">
        <w:t xml:space="preserve">Victorian legal entities that were invited to </w:t>
      </w:r>
      <w:r w:rsidR="00DE10B8">
        <w:t xml:space="preserve">complete </w:t>
      </w:r>
      <w:r w:rsidR="00252001" w:rsidRPr="00733FA1">
        <w:t xml:space="preserve">the survey.  </w:t>
      </w:r>
    </w:p>
    <w:p w14:paraId="6388A776" w14:textId="2B75AFB5" w:rsidR="00252001" w:rsidRPr="00733FA1" w:rsidRDefault="00252001" w:rsidP="001B5FAE">
      <w:pPr>
        <w:pStyle w:val="Bodytextnew"/>
      </w:pPr>
      <w:r w:rsidRPr="00733FA1">
        <w:lastRenderedPageBreak/>
        <w:t>The weights were calculated based on the statistics on legal entities as of 3 June 2019</w:t>
      </w:r>
      <w:r w:rsidR="00733FA1" w:rsidRPr="00733FA1">
        <w:rPr>
          <w:rStyle w:val="FootnoteReference"/>
        </w:rPr>
        <w:footnoteReference w:id="7"/>
      </w:r>
      <w:r w:rsidRPr="00733FA1">
        <w:t xml:space="preserve">.  </w:t>
      </w:r>
    </w:p>
    <w:p w14:paraId="2D31A171" w14:textId="0E22731E" w:rsidR="00011598" w:rsidRDefault="00011598" w:rsidP="008F0910">
      <w:pPr>
        <w:pStyle w:val="BodyTextnew0"/>
      </w:pPr>
      <w:r>
        <w:t xml:space="preserve">For the Management Practices survey sample of 259, we are 95% confident the results are </w:t>
      </w:r>
      <w:r w:rsidRPr="00822964">
        <w:t xml:space="preserve">statistically reliable </w:t>
      </w:r>
      <w:r>
        <w:t xml:space="preserve">at a margin of </w:t>
      </w:r>
      <w:r w:rsidRPr="00822964">
        <w:rPr>
          <w:rFonts w:ascii="Calibri" w:hAnsi="Calibri"/>
        </w:rPr>
        <w:t>±</w:t>
      </w:r>
      <w:r>
        <w:t>6</w:t>
      </w:r>
      <w:r w:rsidR="00DE10B8">
        <w:t>%.</w:t>
      </w:r>
      <w:r w:rsidR="00DE10B8" w:rsidRPr="00822964">
        <w:t xml:space="preserve"> </w:t>
      </w:r>
      <w:r w:rsidR="00DE10B8">
        <w:t>This</w:t>
      </w:r>
      <w:r w:rsidR="00DE10B8" w:rsidRPr="00822964">
        <w:t xml:space="preserve"> </w:t>
      </w:r>
      <w:r w:rsidRPr="00822964">
        <w:t xml:space="preserve">means that </w:t>
      </w:r>
      <w:r>
        <w:t xml:space="preserve">if we were to find </w:t>
      </w:r>
      <w:r w:rsidRPr="00822964">
        <w:t>50%</w:t>
      </w:r>
      <w:r>
        <w:t xml:space="preserve"> of respondents said </w:t>
      </w:r>
      <w:r w:rsidR="00DE10B8">
        <w:t xml:space="preserve">their workplace </w:t>
      </w:r>
      <w:r>
        <w:t>had a sexual harassment policy in place</w:t>
      </w:r>
      <w:r w:rsidRPr="00822964">
        <w:t xml:space="preserve">, we would be 95% </w:t>
      </w:r>
      <w:r>
        <w:t xml:space="preserve">sure </w:t>
      </w:r>
      <w:r w:rsidRPr="00822964">
        <w:t xml:space="preserve">that </w:t>
      </w:r>
      <w:r w:rsidR="00DE10B8">
        <w:t xml:space="preserve"> –</w:t>
      </w:r>
      <w:r w:rsidRPr="00822964">
        <w:t xml:space="preserve"> had we </w:t>
      </w:r>
      <w:r w:rsidR="00DE10B8">
        <w:t xml:space="preserve">received </w:t>
      </w:r>
      <w:r>
        <w:t>responses from all entities</w:t>
      </w:r>
      <w:r w:rsidR="003775F7">
        <w:t xml:space="preserve"> invited to complete the survey</w:t>
      </w:r>
      <w:r w:rsidR="00DE10B8">
        <w:t xml:space="preserve"> –</w:t>
      </w:r>
      <w:r w:rsidR="001C0468">
        <w:t xml:space="preserve"> </w:t>
      </w:r>
      <w:r w:rsidRPr="00822964">
        <w:t>between 4</w:t>
      </w:r>
      <w:r>
        <w:t>4</w:t>
      </w:r>
      <w:r w:rsidRPr="00822964">
        <w:t>% and 5</w:t>
      </w:r>
      <w:r>
        <w:t>6</w:t>
      </w:r>
      <w:r w:rsidRPr="00822964">
        <w:t>%</w:t>
      </w:r>
      <w:r w:rsidR="00DE10B8">
        <w:t xml:space="preserve"> of all entities would have a policy in place</w:t>
      </w:r>
      <w:r w:rsidRPr="00822964">
        <w:t xml:space="preserve">. </w:t>
      </w:r>
      <w:r>
        <w:t xml:space="preserve"> </w:t>
      </w:r>
    </w:p>
    <w:p w14:paraId="2416099D" w14:textId="2DE5C7EB" w:rsidR="00252001" w:rsidRPr="00733FA1" w:rsidRDefault="00252001" w:rsidP="001B5FAE">
      <w:pPr>
        <w:pStyle w:val="Bodytextnew"/>
      </w:pPr>
      <w:r w:rsidRPr="00733FA1">
        <w:t xml:space="preserve">Based on some of the feedback from entities who contacted the </w:t>
      </w:r>
      <w:r w:rsidR="00BF1435">
        <w:t>VLSB+C</w:t>
      </w:r>
      <w:r w:rsidRPr="00733FA1">
        <w:t xml:space="preserve"> and Ipsos </w:t>
      </w:r>
      <w:r w:rsidR="00B46414">
        <w:t xml:space="preserve">help desk </w:t>
      </w:r>
      <w:r w:rsidRPr="00733FA1">
        <w:t xml:space="preserve">at the time of data collection, we understand that some sole practitioners may not have </w:t>
      </w:r>
      <w:r w:rsidR="005B7982">
        <w:t>opened the survey to complete screening questions</w:t>
      </w:r>
      <w:r w:rsidRPr="00733FA1">
        <w:t xml:space="preserve">, deeming the survey as irrelevant as they did not have any employees.  </w:t>
      </w:r>
    </w:p>
    <w:p w14:paraId="7C7B8367" w14:textId="12101067" w:rsidR="00252001" w:rsidRDefault="00252001" w:rsidP="001B5FAE">
      <w:pPr>
        <w:pStyle w:val="Bodytextnew"/>
      </w:pPr>
      <w:r w:rsidRPr="00733FA1">
        <w:t xml:space="preserve">While this anecdotal evidence </w:t>
      </w:r>
      <w:r w:rsidR="001B5FAE">
        <w:t xml:space="preserve">from messages to the </w:t>
      </w:r>
      <w:r w:rsidR="00B46414">
        <w:t xml:space="preserve">Ipsos </w:t>
      </w:r>
      <w:r w:rsidR="001B5FAE">
        <w:t xml:space="preserve">help desk and calls to the </w:t>
      </w:r>
      <w:r w:rsidR="00BF1435">
        <w:t>VLSB+C</w:t>
      </w:r>
      <w:r w:rsidR="001B5FAE">
        <w:t xml:space="preserve"> indicate</w:t>
      </w:r>
      <w:r w:rsidR="001C0468">
        <w:t>s</w:t>
      </w:r>
      <w:r w:rsidR="001B5FAE">
        <w:t xml:space="preserve"> that there was </w:t>
      </w:r>
      <w:r w:rsidRPr="00733FA1">
        <w:t xml:space="preserve">some degree of non-response bias </w:t>
      </w:r>
      <w:r w:rsidR="00B46414">
        <w:t>from</w:t>
      </w:r>
      <w:r w:rsidR="00B46414" w:rsidRPr="00733FA1">
        <w:t xml:space="preserve"> </w:t>
      </w:r>
      <w:r w:rsidRPr="00733FA1">
        <w:t>sole practitioners</w:t>
      </w:r>
      <w:r w:rsidR="001B5FAE">
        <w:t xml:space="preserve"> </w:t>
      </w:r>
      <w:r w:rsidR="00B46414">
        <w:t xml:space="preserve">who believed </w:t>
      </w:r>
      <w:r w:rsidR="001B5FAE">
        <w:t>the survey was not relevant to their organisation,</w:t>
      </w:r>
      <w:r w:rsidRPr="00733FA1">
        <w:t xml:space="preserve"> 195 sole practitioner entities did start the survey before being screened out for having too few employees.  The number of responses from sole practitioners with and without at least two employees was used as proxy for the distribution of sole practitioners with and without at least two employees when determining the weighting calculations.</w:t>
      </w:r>
      <w:r>
        <w:t xml:space="preserve">  </w:t>
      </w:r>
    </w:p>
    <w:p w14:paraId="45C1A797" w14:textId="5DAF683F" w:rsidR="00011598" w:rsidRPr="003608E5" w:rsidRDefault="00151D7E" w:rsidP="003608E5">
      <w:pPr>
        <w:pStyle w:val="Heading3"/>
      </w:pPr>
      <w:bookmarkStart w:id="26" w:name="_Ref34823227"/>
      <w:r w:rsidRPr="003608E5">
        <w:t>A note on n</w:t>
      </w:r>
      <w:r w:rsidR="00011598" w:rsidRPr="003608E5">
        <w:t>on-response bias</w:t>
      </w:r>
      <w:bookmarkEnd w:id="26"/>
    </w:p>
    <w:p w14:paraId="60AA4AE3" w14:textId="64F5FA1D" w:rsidR="00151D7E" w:rsidRPr="008F0910" w:rsidRDefault="00151D7E" w:rsidP="00151D7E">
      <w:pPr>
        <w:pStyle w:val="BodyTextnew0"/>
      </w:pPr>
      <w:r w:rsidRPr="008F0910">
        <w:t xml:space="preserve">In research studies that measure sensitive attitudes and behaviours, such as sexual harassment, there is the risk of non-response bias. Non-response bias refers to the </w:t>
      </w:r>
      <w:r w:rsidR="00B36816">
        <w:t>risk of</w:t>
      </w:r>
      <w:r w:rsidR="00641A82">
        <w:t xml:space="preserve"> the sample (i.e. those who responded and participated in the survey) not being representative of the population of interest (i.e. all those working in Victoria’s legal sector) because those who responded are in some ways different to those who did not participate</w:t>
      </w:r>
      <w:r w:rsidRPr="008F0910">
        <w:t xml:space="preserve">.  </w:t>
      </w:r>
    </w:p>
    <w:p w14:paraId="0007C1E2" w14:textId="5A11B3A9" w:rsidR="00151D7E" w:rsidRPr="008F0910" w:rsidRDefault="00E9361E" w:rsidP="00151D7E">
      <w:r>
        <w:t>I</w:t>
      </w:r>
      <w:r w:rsidR="00151D7E" w:rsidRPr="001C4C3D">
        <w:t>n the development and conduct</w:t>
      </w:r>
      <w:r w:rsidR="000B446C">
        <w:t>ing</w:t>
      </w:r>
      <w:r w:rsidR="00151D7E" w:rsidRPr="001C4C3D">
        <w:t xml:space="preserve"> of this </w:t>
      </w:r>
      <w:r w:rsidR="00151D7E" w:rsidRPr="007A4BE3">
        <w:t>research,</w:t>
      </w:r>
      <w:r w:rsidR="00151D7E" w:rsidRPr="008F0910">
        <w:t xml:space="preserve"> several measures were implemented to reduce the likely impact of non-response bias.  These included:</w:t>
      </w:r>
    </w:p>
    <w:p w14:paraId="44A59F4B" w14:textId="15CAC4B9" w:rsidR="00151D7E" w:rsidRPr="008F0910" w:rsidRDefault="00151D7E" w:rsidP="00151D7E">
      <w:pPr>
        <w:pStyle w:val="ListBullet"/>
      </w:pPr>
      <w:r w:rsidRPr="008F0910">
        <w:t xml:space="preserve">Considered </w:t>
      </w:r>
      <w:r w:rsidR="00E92DDF">
        <w:t>survey</w:t>
      </w:r>
      <w:r w:rsidR="00E92DDF" w:rsidRPr="008F0910">
        <w:t xml:space="preserve"> </w:t>
      </w:r>
      <w:r w:rsidRPr="008F0910">
        <w:t xml:space="preserve">design and cognitive testing. In the development of </w:t>
      </w:r>
      <w:r w:rsidR="00641A82">
        <w:t xml:space="preserve">both </w:t>
      </w:r>
      <w:r w:rsidRPr="008F0910">
        <w:t xml:space="preserve">the </w:t>
      </w:r>
      <w:r w:rsidR="00E92DDF">
        <w:t>survey</w:t>
      </w:r>
      <w:r w:rsidR="00641A82">
        <w:t>s</w:t>
      </w:r>
      <w:r w:rsidRPr="008F0910">
        <w:t xml:space="preserve">, questions were drafted with the aim of obtaining a response that was not </w:t>
      </w:r>
      <w:r w:rsidR="00E9361E">
        <w:t>‘</w:t>
      </w:r>
      <w:r w:rsidRPr="008F0910">
        <w:t>leading</w:t>
      </w:r>
      <w:r w:rsidR="00E9361E">
        <w:t>’</w:t>
      </w:r>
      <w:r w:rsidRPr="008F0910">
        <w:t xml:space="preserve"> to the respondent</w:t>
      </w:r>
      <w:r w:rsidR="00E9361E">
        <w:t xml:space="preserve"> (that is, </w:t>
      </w:r>
      <w:r w:rsidR="00651124">
        <w:t xml:space="preserve">that </w:t>
      </w:r>
      <w:r w:rsidR="009F299C">
        <w:t>did not prompt the</w:t>
      </w:r>
      <w:r w:rsidR="00E9361E">
        <w:t xml:space="preserve"> respondent to </w:t>
      </w:r>
      <w:r w:rsidR="009F299C">
        <w:t>answer in a particular way</w:t>
      </w:r>
      <w:r w:rsidR="00E9361E">
        <w:t>)</w:t>
      </w:r>
      <w:r w:rsidRPr="008F0910">
        <w:t xml:space="preserve">. Alternative survey pathways were also possible depending </w:t>
      </w:r>
      <w:r w:rsidR="001C0468">
        <w:t xml:space="preserve">on </w:t>
      </w:r>
      <w:r w:rsidRPr="008F0910">
        <w:t xml:space="preserve">a person’s experience of sexual harassment in the legal sector. The cognitive testing helped to confirm </w:t>
      </w:r>
      <w:r w:rsidR="009F299C" w:rsidRPr="008F0910">
        <w:t>t</w:t>
      </w:r>
      <w:r w:rsidR="00BF4608">
        <w:t xml:space="preserve">hat the questions in, and structure of, the </w:t>
      </w:r>
      <w:r w:rsidR="00E92DDF">
        <w:t>surveys</w:t>
      </w:r>
      <w:r w:rsidR="00BF4608">
        <w:t>, allowed for a diversity of views and experiences</w:t>
      </w:r>
      <w:r w:rsidRPr="008F0910">
        <w:t>.</w:t>
      </w:r>
    </w:p>
    <w:p w14:paraId="20DCCFD3" w14:textId="709546C6" w:rsidR="00151D7E" w:rsidRPr="008F0910" w:rsidRDefault="00151D7E" w:rsidP="00151D7E">
      <w:pPr>
        <w:pStyle w:val="ListBullet"/>
      </w:pPr>
      <w:r w:rsidRPr="008F0910">
        <w:t xml:space="preserve">The language used in the communications to promote and distribute each survey.  Specifically, the communications specified the </w:t>
      </w:r>
      <w:r w:rsidR="00651124" w:rsidRPr="008F0910">
        <w:t>imp</w:t>
      </w:r>
      <w:r w:rsidR="00651124">
        <w:t>ortance of</w:t>
      </w:r>
      <w:r w:rsidR="00651124" w:rsidRPr="008F0910">
        <w:t xml:space="preserve"> </w:t>
      </w:r>
      <w:r w:rsidRPr="008F0910">
        <w:t xml:space="preserve">all members of the profession </w:t>
      </w:r>
      <w:r w:rsidR="00651124">
        <w:t>taking</w:t>
      </w:r>
      <w:r w:rsidRPr="008F0910">
        <w:t xml:space="preserve"> part, regardless of their experience with sexual harassment. </w:t>
      </w:r>
    </w:p>
    <w:p w14:paraId="521D8F05" w14:textId="1AF6E9BC" w:rsidR="00151D7E" w:rsidRDefault="00151D7E" w:rsidP="00151D7E">
      <w:pPr>
        <w:pStyle w:val="ListBullet"/>
      </w:pPr>
      <w:r w:rsidRPr="008F0910">
        <w:t xml:space="preserve">Adjustments in the form of applying weights to the data.  </w:t>
      </w:r>
      <w:r w:rsidR="00BF4608">
        <w:t>For example, w</w:t>
      </w:r>
      <w:r w:rsidRPr="008F0910">
        <w:t>hen comparing the final sample</w:t>
      </w:r>
      <w:r w:rsidR="00BF4608">
        <w:t xml:space="preserve"> for the Practitioner survey</w:t>
      </w:r>
      <w:r w:rsidRPr="008F0910">
        <w:t xml:space="preserve"> with the population, it was noted that a greater proportion of females had responded to the survey. In order to address the impact of non-response bias, the data was weighted in order to accurately represent the population, according to gender, location, role and age</w:t>
      </w:r>
      <w:r w:rsidR="00641A82">
        <w:t xml:space="preserve"> (please see </w:t>
      </w:r>
      <w:r w:rsidR="00641A82">
        <w:fldChar w:fldCharType="begin"/>
      </w:r>
      <w:r w:rsidR="00641A82">
        <w:instrText xml:space="preserve"> REF _Ref34828363 \h </w:instrText>
      </w:r>
      <w:r w:rsidR="00641A82">
        <w:fldChar w:fldCharType="separate"/>
      </w:r>
      <w:r w:rsidR="00FC3E56" w:rsidRPr="00C84C90">
        <w:t xml:space="preserve">Table </w:t>
      </w:r>
      <w:r w:rsidR="00FC3E56">
        <w:rPr>
          <w:noProof/>
        </w:rPr>
        <w:t>1</w:t>
      </w:r>
      <w:r w:rsidR="00641A82">
        <w:fldChar w:fldCharType="end"/>
      </w:r>
      <w:r w:rsidR="00641A82">
        <w:t xml:space="preserve"> and </w:t>
      </w:r>
      <w:r w:rsidR="00641A82">
        <w:fldChar w:fldCharType="begin"/>
      </w:r>
      <w:r w:rsidR="00641A82">
        <w:instrText xml:space="preserve"> REF _Ref21512685 \h </w:instrText>
      </w:r>
      <w:r w:rsidR="00641A82">
        <w:fldChar w:fldCharType="separate"/>
      </w:r>
      <w:r w:rsidR="00FC3E56" w:rsidRPr="00C84C90">
        <w:t xml:space="preserve">Table </w:t>
      </w:r>
      <w:r w:rsidR="00FC3E56">
        <w:rPr>
          <w:noProof/>
        </w:rPr>
        <w:t>2</w:t>
      </w:r>
      <w:r w:rsidR="00641A82">
        <w:fldChar w:fldCharType="end"/>
      </w:r>
      <w:r w:rsidR="00641A82">
        <w:t xml:space="preserve"> for sample characteristics pre and post</w:t>
      </w:r>
      <w:r w:rsidR="00E933BB">
        <w:t>-</w:t>
      </w:r>
      <w:r w:rsidR="00641A82">
        <w:t>weighting)</w:t>
      </w:r>
      <w:r w:rsidRPr="008F0910">
        <w:t xml:space="preserve">. </w:t>
      </w:r>
    </w:p>
    <w:p w14:paraId="578EA0F0" w14:textId="77777777" w:rsidR="00E9361E" w:rsidRDefault="00E9361E" w:rsidP="00651124">
      <w:pPr>
        <w:pStyle w:val="ListBullet"/>
        <w:numPr>
          <w:ilvl w:val="0"/>
          <w:numId w:val="0"/>
        </w:numPr>
      </w:pPr>
    </w:p>
    <w:p w14:paraId="36057277" w14:textId="3D2DF018" w:rsidR="00E9361E" w:rsidRDefault="00E9361E" w:rsidP="00651124">
      <w:pPr>
        <w:pStyle w:val="ListBullet"/>
        <w:numPr>
          <w:ilvl w:val="0"/>
          <w:numId w:val="0"/>
        </w:numPr>
      </w:pPr>
      <w:r w:rsidRPr="00BD339D">
        <w:lastRenderedPageBreak/>
        <w:t>It is also worth noting that, throughout this report, results from the Practitioner survey were compared to those found by the AHRC in its 2018 Sexual Harassment Survey</w:t>
      </w:r>
      <w:r w:rsidRPr="00BD339D">
        <w:rPr>
          <w:i/>
          <w:iCs/>
        </w:rPr>
        <w:t>.</w:t>
      </w:r>
      <w:r w:rsidRPr="00651124">
        <w:rPr>
          <w:i/>
          <w:iCs/>
        </w:rPr>
        <w:t xml:space="preserve"> </w:t>
      </w:r>
      <w:r w:rsidRPr="00651124">
        <w:t>The overall results on the prevalence of sexual harassment in the legal sector were largely on par with the incidence of sexual harassment across the general working population – suggesting that non-response bias did not have a meaningful</w:t>
      </w:r>
      <w:r w:rsidRPr="008F0910">
        <w:t xml:space="preserve"> effect on the data.</w:t>
      </w:r>
      <w:r w:rsidRPr="001C4C3D">
        <w:t xml:space="preserve"> </w:t>
      </w:r>
    </w:p>
    <w:p w14:paraId="14D12095" w14:textId="5C2E9DE9" w:rsidR="005A4487" w:rsidRPr="00C84C90" w:rsidRDefault="00B426A3" w:rsidP="001B5FAE">
      <w:pPr>
        <w:pStyle w:val="Caption"/>
      </w:pPr>
      <w:bookmarkStart w:id="27" w:name="_Ref34828363"/>
      <w:r w:rsidRPr="00C84C90">
        <w:lastRenderedPageBreak/>
        <w:t xml:space="preserve">Table </w:t>
      </w:r>
      <w:r w:rsidR="00AE50B0">
        <w:fldChar w:fldCharType="begin"/>
      </w:r>
      <w:r w:rsidR="00AE50B0">
        <w:instrText xml:space="preserve"> SEQ Table \* ARABIC </w:instrText>
      </w:r>
      <w:r w:rsidR="00AE50B0">
        <w:fldChar w:fldCharType="separate"/>
      </w:r>
      <w:r w:rsidR="00FC3E56">
        <w:rPr>
          <w:noProof/>
        </w:rPr>
        <w:t>1</w:t>
      </w:r>
      <w:r w:rsidR="00AE50B0">
        <w:rPr>
          <w:noProof/>
        </w:rPr>
        <w:fldChar w:fldCharType="end"/>
      </w:r>
      <w:bookmarkEnd w:id="27"/>
      <w:r w:rsidRPr="00C84C90">
        <w:t>: Summary of sample characteristics (unweighted</w:t>
      </w:r>
      <w:r w:rsidR="00252001">
        <w:t xml:space="preserve"> vs weighted</w:t>
      </w:r>
      <w:r w:rsidRPr="00C84C90">
        <w:t>)</w:t>
      </w:r>
      <w:r w:rsidR="00825A31">
        <w:t xml:space="preserve"> – Practitioner survey</w:t>
      </w:r>
    </w:p>
    <w:tbl>
      <w:tblPr>
        <w:tblStyle w:val="IpsosTableWhite"/>
        <w:tblW w:w="0" w:type="auto"/>
        <w:tblLook w:val="04A0" w:firstRow="1" w:lastRow="0" w:firstColumn="1" w:lastColumn="0" w:noHBand="0" w:noVBand="1"/>
      </w:tblPr>
      <w:tblGrid>
        <w:gridCol w:w="3456"/>
        <w:gridCol w:w="3369"/>
        <w:gridCol w:w="3031"/>
      </w:tblGrid>
      <w:tr w:rsidR="00252001" w:rsidRPr="002E03BF" w14:paraId="69956825" w14:textId="77777777" w:rsidTr="001B5FAE">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3456" w:type="dxa"/>
          </w:tcPr>
          <w:p w14:paraId="181893C6" w14:textId="77777777" w:rsidR="00252001" w:rsidRPr="001B5FAE" w:rsidRDefault="00252001" w:rsidP="001B5FAE">
            <w:pPr>
              <w:pStyle w:val="Tabletextcentered"/>
              <w:keepNext/>
              <w:rPr>
                <w:color w:val="FFFFFF" w:themeColor="background1"/>
              </w:rPr>
            </w:pPr>
            <w:bookmarkStart w:id="28" w:name="_Toc21509036"/>
          </w:p>
        </w:tc>
        <w:tc>
          <w:tcPr>
            <w:tcW w:w="3369" w:type="dxa"/>
          </w:tcPr>
          <w:p w14:paraId="01E9CD87" w14:textId="77777777" w:rsidR="00252001" w:rsidRPr="001B5FAE" w:rsidRDefault="00252001" w:rsidP="001B5FAE">
            <w:pPr>
              <w:pStyle w:val="Tabletextcentered"/>
              <w:keepNext/>
              <w:cnfStyle w:val="100000000000" w:firstRow="1" w:lastRow="0" w:firstColumn="0" w:lastColumn="0" w:oddVBand="0" w:evenVBand="0" w:oddHBand="0" w:evenHBand="0" w:firstRowFirstColumn="0" w:firstRowLastColumn="0" w:lastRowFirstColumn="0" w:lastRowLastColumn="0"/>
              <w:rPr>
                <w:i/>
                <w:color w:val="FFFFFF" w:themeColor="background1"/>
              </w:rPr>
            </w:pPr>
            <w:r w:rsidRPr="001B5FAE">
              <w:rPr>
                <w:i/>
                <w:color w:val="FFFFFF" w:themeColor="background1"/>
              </w:rPr>
              <w:t>Unweighted</w:t>
            </w:r>
          </w:p>
        </w:tc>
        <w:tc>
          <w:tcPr>
            <w:tcW w:w="3031" w:type="dxa"/>
          </w:tcPr>
          <w:p w14:paraId="017E692C" w14:textId="77777777" w:rsidR="00252001" w:rsidRPr="001B5FAE" w:rsidRDefault="00252001" w:rsidP="001B5FAE">
            <w:pPr>
              <w:pStyle w:val="Tabletextcentered"/>
              <w:keepNext/>
              <w:cnfStyle w:val="100000000000" w:firstRow="1" w:lastRow="0" w:firstColumn="0" w:lastColumn="0" w:oddVBand="0" w:evenVBand="0" w:oddHBand="0" w:evenHBand="0" w:firstRowFirstColumn="0" w:firstRowLastColumn="0" w:lastRowFirstColumn="0" w:lastRowLastColumn="0"/>
              <w:rPr>
                <w:i/>
                <w:color w:val="FFFFFF" w:themeColor="background1"/>
              </w:rPr>
            </w:pPr>
            <w:r w:rsidRPr="001B5FAE">
              <w:rPr>
                <w:i/>
                <w:color w:val="FFFFFF" w:themeColor="background1"/>
              </w:rPr>
              <w:t>Weighted</w:t>
            </w:r>
          </w:p>
        </w:tc>
      </w:tr>
      <w:tr w:rsidR="00252001" w:rsidRPr="002E03BF" w14:paraId="7D242342" w14:textId="77777777" w:rsidTr="001B5FA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23C935E5" w14:textId="78B340B3" w:rsidR="00252001" w:rsidRPr="001B5FAE" w:rsidRDefault="001B5FAE" w:rsidP="00697474">
            <w:pPr>
              <w:pStyle w:val="Tabletextcentered"/>
              <w:keepNext/>
              <w:jc w:val="left"/>
              <w:rPr>
                <w:b/>
                <w:color w:val="FFFFFF" w:themeColor="background1"/>
              </w:rPr>
            </w:pPr>
            <w:r w:rsidRPr="001B5FAE">
              <w:rPr>
                <w:b/>
                <w:color w:val="FFFFFF" w:themeColor="background1"/>
              </w:rPr>
              <w:t>Role</w:t>
            </w:r>
          </w:p>
        </w:tc>
        <w:tc>
          <w:tcPr>
            <w:tcW w:w="3369" w:type="dxa"/>
            <w:shd w:val="clear" w:color="auto" w:fill="2F499B"/>
          </w:tcPr>
          <w:p w14:paraId="79254C7C" w14:textId="77777777" w:rsidR="00252001" w:rsidRPr="001B5FAE"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3031" w:type="dxa"/>
            <w:shd w:val="clear" w:color="auto" w:fill="2F499B"/>
          </w:tcPr>
          <w:p w14:paraId="26F41707" w14:textId="77777777" w:rsidR="00252001" w:rsidRPr="001B5FAE"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252001" w:rsidRPr="002E03BF" w14:paraId="05ECCB3E"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E69924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Solicitor</w:t>
            </w:r>
          </w:p>
        </w:tc>
        <w:tc>
          <w:tcPr>
            <w:tcW w:w="3369" w:type="dxa"/>
          </w:tcPr>
          <w:p w14:paraId="631CF4C5"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c>
          <w:tcPr>
            <w:tcW w:w="3031" w:type="dxa"/>
          </w:tcPr>
          <w:p w14:paraId="68E72113"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87%</w:t>
            </w:r>
          </w:p>
        </w:tc>
      </w:tr>
      <w:tr w:rsidR="00252001" w:rsidRPr="002E03BF" w14:paraId="5899FB3C"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83DCE3B"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Barrister</w:t>
            </w:r>
          </w:p>
        </w:tc>
        <w:tc>
          <w:tcPr>
            <w:tcW w:w="3369" w:type="dxa"/>
          </w:tcPr>
          <w:p w14:paraId="261D9CEE"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12%</w:t>
            </w:r>
          </w:p>
        </w:tc>
        <w:tc>
          <w:tcPr>
            <w:tcW w:w="3031" w:type="dxa"/>
          </w:tcPr>
          <w:p w14:paraId="591A14BA" w14:textId="2B27E511"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9%</w:t>
            </w:r>
          </w:p>
        </w:tc>
      </w:tr>
      <w:tr w:rsidR="00252001" w:rsidRPr="002E03BF" w14:paraId="64690AB8"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481A92"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Other type of role</w:t>
            </w:r>
          </w:p>
        </w:tc>
        <w:tc>
          <w:tcPr>
            <w:tcW w:w="3369" w:type="dxa"/>
          </w:tcPr>
          <w:p w14:paraId="37300A7D"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c>
          <w:tcPr>
            <w:tcW w:w="3031" w:type="dxa"/>
          </w:tcPr>
          <w:p w14:paraId="490F20C5"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w:t>
            </w:r>
          </w:p>
        </w:tc>
      </w:tr>
      <w:tr w:rsidR="00252001" w:rsidRPr="002E03BF" w14:paraId="22AEB353"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CCD16E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52F55305"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c>
          <w:tcPr>
            <w:tcW w:w="3031" w:type="dxa"/>
          </w:tcPr>
          <w:p w14:paraId="287EC740"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0%</w:t>
            </w:r>
          </w:p>
        </w:tc>
      </w:tr>
      <w:tr w:rsidR="00252001" w:rsidRPr="002E03BF" w14:paraId="6D86B060"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23223F29"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Gender</w:t>
            </w:r>
          </w:p>
        </w:tc>
        <w:tc>
          <w:tcPr>
            <w:tcW w:w="3369" w:type="dxa"/>
            <w:shd w:val="clear" w:color="auto" w:fill="2F499B"/>
          </w:tcPr>
          <w:p w14:paraId="73DDD0B9" w14:textId="77777777" w:rsidR="00252001" w:rsidRPr="001B5FAE"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p>
        </w:tc>
        <w:tc>
          <w:tcPr>
            <w:tcW w:w="3031" w:type="dxa"/>
            <w:shd w:val="clear" w:color="auto" w:fill="2F499B"/>
          </w:tcPr>
          <w:p w14:paraId="1F9D3854" w14:textId="77777777" w:rsidR="00252001" w:rsidRPr="001B5FAE"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p>
        </w:tc>
      </w:tr>
      <w:tr w:rsidR="00252001" w:rsidRPr="002E03BF" w14:paraId="1A5A1BB2"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329461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Male</w:t>
            </w:r>
          </w:p>
        </w:tc>
        <w:tc>
          <w:tcPr>
            <w:tcW w:w="3369" w:type="dxa"/>
          </w:tcPr>
          <w:p w14:paraId="4173AE76"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37%</w:t>
            </w:r>
          </w:p>
        </w:tc>
        <w:tc>
          <w:tcPr>
            <w:tcW w:w="3031" w:type="dxa"/>
          </w:tcPr>
          <w:p w14:paraId="0DF8BC3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47%</w:t>
            </w:r>
          </w:p>
        </w:tc>
      </w:tr>
      <w:tr w:rsidR="00252001" w:rsidRPr="002E03BF" w14:paraId="3788CEA9"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0DE54399"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Female</w:t>
            </w:r>
          </w:p>
        </w:tc>
        <w:tc>
          <w:tcPr>
            <w:tcW w:w="3369" w:type="dxa"/>
          </w:tcPr>
          <w:p w14:paraId="2F5F0672"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59%</w:t>
            </w:r>
          </w:p>
        </w:tc>
        <w:tc>
          <w:tcPr>
            <w:tcW w:w="3031" w:type="dxa"/>
          </w:tcPr>
          <w:p w14:paraId="6B87104A"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49%</w:t>
            </w:r>
          </w:p>
        </w:tc>
      </w:tr>
      <w:tr w:rsidR="00252001" w:rsidRPr="002E03BF" w14:paraId="1C4CDFA5" w14:textId="77777777" w:rsidTr="001B5FA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166CF2E7"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Other</w:t>
            </w:r>
          </w:p>
        </w:tc>
        <w:tc>
          <w:tcPr>
            <w:tcW w:w="3369" w:type="dxa"/>
          </w:tcPr>
          <w:p w14:paraId="6CAF42A9"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c>
          <w:tcPr>
            <w:tcW w:w="3031" w:type="dxa"/>
          </w:tcPr>
          <w:p w14:paraId="1A9D36D2"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r>
      <w:tr w:rsidR="00252001" w:rsidRPr="002E03BF" w14:paraId="2A288B76"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4C2C901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Prefer not to say</w:t>
            </w:r>
          </w:p>
        </w:tc>
        <w:tc>
          <w:tcPr>
            <w:tcW w:w="3369" w:type="dxa"/>
          </w:tcPr>
          <w:p w14:paraId="64A173D6"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c>
          <w:tcPr>
            <w:tcW w:w="3031" w:type="dxa"/>
          </w:tcPr>
          <w:p w14:paraId="20E5C7A3"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r>
      <w:tr w:rsidR="00252001" w:rsidRPr="002E03BF" w14:paraId="2FB00587"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707B002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Location</w:t>
            </w:r>
          </w:p>
        </w:tc>
        <w:tc>
          <w:tcPr>
            <w:tcW w:w="3369" w:type="dxa"/>
            <w:shd w:val="clear" w:color="auto" w:fill="2F499B"/>
          </w:tcPr>
          <w:p w14:paraId="39C1297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2F499B"/>
          </w:tcPr>
          <w:p w14:paraId="4261741B"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r>
      <w:tr w:rsidR="00252001" w:rsidRPr="002E03BF" w14:paraId="0E1FB401"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0ED0DE18"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Metropolitan</w:t>
            </w:r>
          </w:p>
        </w:tc>
        <w:tc>
          <w:tcPr>
            <w:tcW w:w="3369" w:type="dxa"/>
          </w:tcPr>
          <w:p w14:paraId="7DE4EE38"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c>
          <w:tcPr>
            <w:tcW w:w="3031" w:type="dxa"/>
          </w:tcPr>
          <w:p w14:paraId="5293E0B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r>
      <w:tr w:rsidR="00252001" w:rsidRPr="002E03BF" w14:paraId="33493E2F"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71494BB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Regional</w:t>
            </w:r>
          </w:p>
        </w:tc>
        <w:tc>
          <w:tcPr>
            <w:tcW w:w="3369" w:type="dxa"/>
          </w:tcPr>
          <w:p w14:paraId="23E9FADB"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8%</w:t>
            </w:r>
          </w:p>
        </w:tc>
        <w:tc>
          <w:tcPr>
            <w:tcW w:w="3031" w:type="dxa"/>
          </w:tcPr>
          <w:p w14:paraId="62495B87"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8%</w:t>
            </w:r>
          </w:p>
        </w:tc>
      </w:tr>
      <w:tr w:rsidR="00252001" w:rsidRPr="002E03BF" w14:paraId="2041D2CD"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1BE35962"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7BE8C2F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w:t>
            </w:r>
          </w:p>
        </w:tc>
        <w:tc>
          <w:tcPr>
            <w:tcW w:w="3031" w:type="dxa"/>
          </w:tcPr>
          <w:p w14:paraId="2B8B763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w:t>
            </w:r>
          </w:p>
        </w:tc>
      </w:tr>
      <w:tr w:rsidR="00252001" w:rsidRPr="002E03BF" w14:paraId="2AE2EFF7"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1840C144"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Age</w:t>
            </w:r>
          </w:p>
        </w:tc>
        <w:tc>
          <w:tcPr>
            <w:tcW w:w="3369" w:type="dxa"/>
            <w:shd w:val="clear" w:color="auto" w:fill="2F499B"/>
          </w:tcPr>
          <w:p w14:paraId="0743096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2F499B"/>
          </w:tcPr>
          <w:p w14:paraId="31CD4528"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r>
      <w:tr w:rsidR="00252001" w:rsidRPr="002E03BF" w14:paraId="7A2416BA"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5F1CA7C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Less than 40</w:t>
            </w:r>
          </w:p>
        </w:tc>
        <w:tc>
          <w:tcPr>
            <w:tcW w:w="3369" w:type="dxa"/>
          </w:tcPr>
          <w:p w14:paraId="695E51D7"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36%</w:t>
            </w:r>
          </w:p>
        </w:tc>
        <w:tc>
          <w:tcPr>
            <w:tcW w:w="3031" w:type="dxa"/>
          </w:tcPr>
          <w:p w14:paraId="6276944C"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40%</w:t>
            </w:r>
          </w:p>
        </w:tc>
      </w:tr>
      <w:tr w:rsidR="00252001" w:rsidRPr="002E03BF" w14:paraId="3B2A8350"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5588C5B8"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Over 40</w:t>
            </w:r>
          </w:p>
        </w:tc>
        <w:tc>
          <w:tcPr>
            <w:tcW w:w="3369" w:type="dxa"/>
          </w:tcPr>
          <w:p w14:paraId="7B161043"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45%</w:t>
            </w:r>
          </w:p>
        </w:tc>
        <w:tc>
          <w:tcPr>
            <w:tcW w:w="3031" w:type="dxa"/>
          </w:tcPr>
          <w:p w14:paraId="187AD42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42%</w:t>
            </w:r>
          </w:p>
        </w:tc>
      </w:tr>
      <w:tr w:rsidR="00252001" w:rsidRPr="002E03BF" w14:paraId="185DD362"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8FC5A0B"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34174ADD"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19%</w:t>
            </w:r>
          </w:p>
        </w:tc>
        <w:tc>
          <w:tcPr>
            <w:tcW w:w="3031" w:type="dxa"/>
          </w:tcPr>
          <w:p w14:paraId="7C9FC537"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18%</w:t>
            </w:r>
          </w:p>
        </w:tc>
      </w:tr>
    </w:tbl>
    <w:p w14:paraId="3770589C" w14:textId="5DEF7BE7" w:rsidR="00252001" w:rsidRDefault="00252001" w:rsidP="00252001">
      <w:pPr>
        <w:pStyle w:val="QQuestionNumber"/>
        <w:numPr>
          <w:ilvl w:val="0"/>
          <w:numId w:val="0"/>
        </w:numPr>
        <w:ind w:left="567"/>
      </w:pPr>
    </w:p>
    <w:p w14:paraId="48241305" w14:textId="77777777" w:rsidR="00CC2C04" w:rsidRDefault="00CC2C04">
      <w:pPr>
        <w:spacing w:after="60" w:line="240" w:lineRule="auto"/>
        <w:rPr>
          <w:b/>
          <w:bCs/>
          <w:szCs w:val="18"/>
        </w:rPr>
      </w:pPr>
      <w:r>
        <w:br w:type="page"/>
      </w:r>
    </w:p>
    <w:p w14:paraId="634D051E" w14:textId="02211508" w:rsidR="00CC2C04" w:rsidRPr="00C84C90" w:rsidRDefault="00CC2C04" w:rsidP="00CC2C04">
      <w:pPr>
        <w:pStyle w:val="Caption"/>
      </w:pPr>
      <w:r w:rsidRPr="00C84C90">
        <w:lastRenderedPageBreak/>
        <w:t xml:space="preserve">Table </w:t>
      </w:r>
      <w:r>
        <w:t>2</w:t>
      </w:r>
      <w:r w:rsidRPr="00C84C90">
        <w:t xml:space="preserve">: Summary of </w:t>
      </w:r>
      <w:r>
        <w:t xml:space="preserve">entity </w:t>
      </w:r>
      <w:r w:rsidRPr="00C84C90">
        <w:t>sample characteristics (unweighted</w:t>
      </w:r>
      <w:r>
        <w:t xml:space="preserve"> vs weighted</w:t>
      </w:r>
      <w:r w:rsidRPr="00C84C90">
        <w:t>)</w:t>
      </w:r>
      <w:r w:rsidR="00825A31">
        <w:t xml:space="preserve"> – Management Practices survey</w:t>
      </w:r>
    </w:p>
    <w:tbl>
      <w:tblPr>
        <w:tblStyle w:val="IpsosTableWhite"/>
        <w:tblW w:w="0" w:type="auto"/>
        <w:tblLook w:val="04A0" w:firstRow="1" w:lastRow="0" w:firstColumn="1" w:lastColumn="0" w:noHBand="0" w:noVBand="1"/>
      </w:tblPr>
      <w:tblGrid>
        <w:gridCol w:w="3456"/>
        <w:gridCol w:w="3369"/>
        <w:gridCol w:w="3031"/>
      </w:tblGrid>
      <w:tr w:rsidR="00CC2C04" w:rsidRPr="002E03BF" w14:paraId="04C229D8" w14:textId="77777777" w:rsidTr="00CC2C04">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3456" w:type="dxa"/>
          </w:tcPr>
          <w:p w14:paraId="1CCA4371" w14:textId="77777777" w:rsidR="00CC2C04" w:rsidRPr="00CC2C04" w:rsidRDefault="00CC2C04" w:rsidP="00140F62">
            <w:pPr>
              <w:rPr>
                <w:sz w:val="18"/>
                <w:szCs w:val="18"/>
              </w:rPr>
            </w:pPr>
          </w:p>
        </w:tc>
        <w:tc>
          <w:tcPr>
            <w:tcW w:w="3369" w:type="dxa"/>
          </w:tcPr>
          <w:p w14:paraId="1689FCFA" w14:textId="77777777" w:rsidR="00CC2C04" w:rsidRPr="00CC2C04" w:rsidRDefault="00CC2C04" w:rsidP="00140F62">
            <w:pPr>
              <w:cnfStyle w:val="100000000000" w:firstRow="1" w:lastRow="0" w:firstColumn="0" w:lastColumn="0" w:oddVBand="0" w:evenVBand="0" w:oddHBand="0" w:evenHBand="0" w:firstRowFirstColumn="0" w:firstRowLastColumn="0" w:lastRowFirstColumn="0" w:lastRowLastColumn="0"/>
              <w:rPr>
                <w:i/>
                <w:sz w:val="18"/>
                <w:szCs w:val="18"/>
              </w:rPr>
            </w:pPr>
            <w:r w:rsidRPr="00CC2C04">
              <w:rPr>
                <w:i/>
                <w:sz w:val="18"/>
                <w:szCs w:val="18"/>
              </w:rPr>
              <w:t>Unweighted</w:t>
            </w:r>
          </w:p>
        </w:tc>
        <w:tc>
          <w:tcPr>
            <w:tcW w:w="3031" w:type="dxa"/>
          </w:tcPr>
          <w:p w14:paraId="46BABBC4" w14:textId="77777777" w:rsidR="00CC2C04" w:rsidRPr="00CC2C04" w:rsidRDefault="00CC2C04" w:rsidP="00140F62">
            <w:pPr>
              <w:cnfStyle w:val="100000000000" w:firstRow="1" w:lastRow="0" w:firstColumn="0" w:lastColumn="0" w:oddVBand="0" w:evenVBand="0" w:oddHBand="0" w:evenHBand="0" w:firstRowFirstColumn="0" w:firstRowLastColumn="0" w:lastRowFirstColumn="0" w:lastRowLastColumn="0"/>
              <w:rPr>
                <w:i/>
                <w:sz w:val="18"/>
                <w:szCs w:val="18"/>
              </w:rPr>
            </w:pPr>
            <w:r w:rsidRPr="00CC2C04">
              <w:rPr>
                <w:i/>
                <w:sz w:val="18"/>
                <w:szCs w:val="18"/>
              </w:rPr>
              <w:t>Weighted</w:t>
            </w:r>
          </w:p>
        </w:tc>
      </w:tr>
      <w:tr w:rsidR="00CC2C04" w:rsidRPr="002E03BF" w14:paraId="4EE79D89" w14:textId="77777777" w:rsidTr="005352C4">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005587"/>
          </w:tcPr>
          <w:p w14:paraId="27CBFC91" w14:textId="6ABA1A18" w:rsidR="00CC2C04" w:rsidRPr="007260F1" w:rsidRDefault="00CC2C04" w:rsidP="008A2C9D">
            <w:pPr>
              <w:pStyle w:val="Tabletext"/>
              <w:spacing w:before="0" w:after="0"/>
              <w:rPr>
                <w:b/>
              </w:rPr>
            </w:pPr>
            <w:r w:rsidRPr="007260F1">
              <w:rPr>
                <w:b/>
              </w:rPr>
              <w:t>Entity Type</w:t>
            </w:r>
          </w:p>
        </w:tc>
        <w:tc>
          <w:tcPr>
            <w:tcW w:w="3369" w:type="dxa"/>
            <w:shd w:val="clear" w:color="auto" w:fill="005587"/>
          </w:tcPr>
          <w:p w14:paraId="57A509E3" w14:textId="77777777" w:rsidR="00CC2C04" w:rsidRPr="002E03BF" w:rsidRDefault="00CC2C04" w:rsidP="007260F1">
            <w:pPr>
              <w:pStyle w:val="Tablet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005587"/>
          </w:tcPr>
          <w:p w14:paraId="717920AE" w14:textId="77777777" w:rsidR="00CC2C04" w:rsidRPr="002E03BF" w:rsidRDefault="00CC2C04" w:rsidP="007260F1">
            <w:pPr>
              <w:pStyle w:val="Tabletext"/>
              <w:cnfStyle w:val="000000100000" w:firstRow="0" w:lastRow="0" w:firstColumn="0" w:lastColumn="0" w:oddVBand="0" w:evenVBand="0" w:oddHBand="1" w:evenHBand="0" w:firstRowFirstColumn="0" w:firstRowLastColumn="0" w:lastRowFirstColumn="0" w:lastRowLastColumn="0"/>
            </w:pPr>
          </w:p>
        </w:tc>
      </w:tr>
      <w:tr w:rsidR="00CC2C04" w:rsidRPr="002E03BF" w14:paraId="4AC416C4"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936105" w14:textId="77777777" w:rsidR="00CC2C04" w:rsidRPr="007260F1" w:rsidRDefault="00CC2C04" w:rsidP="007260F1">
            <w:pPr>
              <w:pStyle w:val="Tabletext"/>
              <w:rPr>
                <w:b/>
              </w:rPr>
            </w:pPr>
            <w:r w:rsidRPr="007260F1">
              <w:rPr>
                <w:b/>
              </w:rPr>
              <w:t>Sole practitioner</w:t>
            </w:r>
          </w:p>
        </w:tc>
        <w:tc>
          <w:tcPr>
            <w:tcW w:w="3369" w:type="dxa"/>
          </w:tcPr>
          <w:p w14:paraId="7EFDC4E5"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42</w:t>
            </w:r>
            <w:r w:rsidRPr="002E03BF">
              <w:t>%</w:t>
            </w:r>
          </w:p>
        </w:tc>
        <w:tc>
          <w:tcPr>
            <w:tcW w:w="3031" w:type="dxa"/>
          </w:tcPr>
          <w:p w14:paraId="68777B5A"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46%</w:t>
            </w:r>
          </w:p>
        </w:tc>
      </w:tr>
      <w:tr w:rsidR="00CC2C04" w:rsidRPr="002E03BF" w14:paraId="4AB8716A"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5FAA4CB2" w14:textId="77777777" w:rsidR="00CC2C04" w:rsidRPr="007260F1" w:rsidRDefault="00CC2C04" w:rsidP="007260F1">
            <w:pPr>
              <w:pStyle w:val="Tabletext"/>
              <w:rPr>
                <w:b/>
              </w:rPr>
            </w:pPr>
            <w:r w:rsidRPr="007260F1">
              <w:rPr>
                <w:b/>
              </w:rPr>
              <w:t>Incorporated Legal practice</w:t>
            </w:r>
          </w:p>
        </w:tc>
        <w:tc>
          <w:tcPr>
            <w:tcW w:w="3369" w:type="dxa"/>
          </w:tcPr>
          <w:p w14:paraId="234D2D4B"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47</w:t>
            </w:r>
            <w:r w:rsidRPr="002E03BF">
              <w:t>%</w:t>
            </w:r>
          </w:p>
        </w:tc>
        <w:tc>
          <w:tcPr>
            <w:tcW w:w="3031" w:type="dxa"/>
          </w:tcPr>
          <w:p w14:paraId="62CF6DE9"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47</w:t>
            </w:r>
            <w:r w:rsidRPr="002E03BF">
              <w:t>%</w:t>
            </w:r>
          </w:p>
        </w:tc>
      </w:tr>
      <w:tr w:rsidR="00CC2C04" w:rsidRPr="002E03BF" w14:paraId="3F154D16"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0E3CD52" w14:textId="77777777" w:rsidR="00CC2C04" w:rsidRPr="007260F1" w:rsidRDefault="00CC2C04" w:rsidP="007260F1">
            <w:pPr>
              <w:pStyle w:val="Tabletext"/>
              <w:rPr>
                <w:b/>
              </w:rPr>
            </w:pPr>
            <w:r w:rsidRPr="007260F1">
              <w:rPr>
                <w:b/>
              </w:rPr>
              <w:t>Law Firm</w:t>
            </w:r>
          </w:p>
        </w:tc>
        <w:tc>
          <w:tcPr>
            <w:tcW w:w="3369" w:type="dxa"/>
          </w:tcPr>
          <w:p w14:paraId="5E488626"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5</w:t>
            </w:r>
            <w:r w:rsidRPr="002E03BF">
              <w:t>%</w:t>
            </w:r>
          </w:p>
        </w:tc>
        <w:tc>
          <w:tcPr>
            <w:tcW w:w="3031" w:type="dxa"/>
          </w:tcPr>
          <w:p w14:paraId="1F4F44F6"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5</w:t>
            </w:r>
            <w:r w:rsidRPr="002E03BF">
              <w:t>%</w:t>
            </w:r>
          </w:p>
        </w:tc>
      </w:tr>
      <w:tr w:rsidR="00CC2C04" w:rsidRPr="002E03BF" w14:paraId="4F80F5A1"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F3B15EB" w14:textId="77777777" w:rsidR="00CC2C04" w:rsidRPr="007260F1" w:rsidRDefault="00CC2C04" w:rsidP="007260F1">
            <w:pPr>
              <w:pStyle w:val="Tabletext"/>
              <w:rPr>
                <w:b/>
              </w:rPr>
            </w:pPr>
            <w:r w:rsidRPr="007260F1">
              <w:rPr>
                <w:b/>
              </w:rPr>
              <w:t>Community Legal Centre</w:t>
            </w:r>
          </w:p>
        </w:tc>
        <w:tc>
          <w:tcPr>
            <w:tcW w:w="3369" w:type="dxa"/>
          </w:tcPr>
          <w:p w14:paraId="08C49272"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6</w:t>
            </w:r>
            <w:r w:rsidRPr="002E03BF">
              <w:t>%</w:t>
            </w:r>
          </w:p>
        </w:tc>
        <w:tc>
          <w:tcPr>
            <w:tcW w:w="3031" w:type="dxa"/>
          </w:tcPr>
          <w:p w14:paraId="7832CA1F"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1</w:t>
            </w:r>
            <w:r w:rsidRPr="002E03BF">
              <w:t>%</w:t>
            </w:r>
          </w:p>
        </w:tc>
      </w:tr>
      <w:tr w:rsidR="00CC2C04" w:rsidRPr="002E03BF" w14:paraId="1ED05E3C"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15C10C2" w14:textId="77777777" w:rsidR="00CC2C04" w:rsidRPr="007260F1" w:rsidRDefault="00CC2C04" w:rsidP="007260F1">
            <w:pPr>
              <w:pStyle w:val="Tabletext"/>
              <w:rPr>
                <w:b/>
              </w:rPr>
            </w:pPr>
            <w:r w:rsidRPr="007260F1">
              <w:rPr>
                <w:b/>
              </w:rPr>
              <w:t>Other</w:t>
            </w:r>
          </w:p>
        </w:tc>
        <w:tc>
          <w:tcPr>
            <w:tcW w:w="3369" w:type="dxa"/>
          </w:tcPr>
          <w:p w14:paraId="63FBB233"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0%</w:t>
            </w:r>
          </w:p>
        </w:tc>
        <w:tc>
          <w:tcPr>
            <w:tcW w:w="3031" w:type="dxa"/>
          </w:tcPr>
          <w:p w14:paraId="49F0328E"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w:t>
            </w:r>
          </w:p>
        </w:tc>
      </w:tr>
      <w:tr w:rsidR="00CC2C04" w:rsidRPr="002E03BF" w14:paraId="728DE74D" w14:textId="77777777" w:rsidTr="005352C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005587"/>
          </w:tcPr>
          <w:p w14:paraId="3ABBE5CF" w14:textId="77777777" w:rsidR="00CC2C04" w:rsidRPr="007260F1" w:rsidRDefault="00CC2C04" w:rsidP="007260F1">
            <w:pPr>
              <w:pStyle w:val="Tabletext"/>
              <w:rPr>
                <w:b/>
              </w:rPr>
            </w:pPr>
            <w:r w:rsidRPr="007260F1">
              <w:rPr>
                <w:b/>
              </w:rPr>
              <w:t>Location</w:t>
            </w:r>
          </w:p>
        </w:tc>
        <w:tc>
          <w:tcPr>
            <w:tcW w:w="3369" w:type="dxa"/>
            <w:shd w:val="clear" w:color="auto" w:fill="005587"/>
          </w:tcPr>
          <w:p w14:paraId="556C1103"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005587"/>
          </w:tcPr>
          <w:p w14:paraId="2DD57FA0"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p>
        </w:tc>
      </w:tr>
      <w:tr w:rsidR="00CC2C04" w:rsidRPr="002E03BF" w14:paraId="4BEEE51F" w14:textId="77777777" w:rsidTr="00CC2C04">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48EF6E6E" w14:textId="77777777" w:rsidR="00CC2C04" w:rsidRPr="007260F1" w:rsidRDefault="00CC2C04" w:rsidP="007260F1">
            <w:pPr>
              <w:pStyle w:val="Tabletext"/>
              <w:rPr>
                <w:b/>
              </w:rPr>
            </w:pPr>
            <w:r w:rsidRPr="007260F1">
              <w:rPr>
                <w:b/>
              </w:rPr>
              <w:t>Metropolitan</w:t>
            </w:r>
          </w:p>
        </w:tc>
        <w:tc>
          <w:tcPr>
            <w:tcW w:w="3369" w:type="dxa"/>
          </w:tcPr>
          <w:p w14:paraId="246C5CBC"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70</w:t>
            </w:r>
            <w:r w:rsidRPr="002E03BF">
              <w:t>%</w:t>
            </w:r>
          </w:p>
        </w:tc>
        <w:tc>
          <w:tcPr>
            <w:tcW w:w="3031" w:type="dxa"/>
          </w:tcPr>
          <w:p w14:paraId="6C2E6BEA"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76</w:t>
            </w:r>
            <w:r w:rsidRPr="002E03BF">
              <w:t>%</w:t>
            </w:r>
          </w:p>
        </w:tc>
      </w:tr>
      <w:tr w:rsidR="00CC2C04" w:rsidRPr="002E03BF" w14:paraId="211BF261"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D8AC82" w14:textId="77777777" w:rsidR="00CC2C04" w:rsidRPr="007260F1" w:rsidRDefault="00CC2C04" w:rsidP="007260F1">
            <w:pPr>
              <w:pStyle w:val="Tabletext"/>
              <w:rPr>
                <w:b/>
              </w:rPr>
            </w:pPr>
            <w:r w:rsidRPr="007260F1">
              <w:rPr>
                <w:b/>
              </w:rPr>
              <w:t>Regional</w:t>
            </w:r>
          </w:p>
        </w:tc>
        <w:tc>
          <w:tcPr>
            <w:tcW w:w="3369" w:type="dxa"/>
          </w:tcPr>
          <w:p w14:paraId="615EAD53"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13</w:t>
            </w:r>
            <w:r w:rsidRPr="002E03BF">
              <w:t>%</w:t>
            </w:r>
          </w:p>
        </w:tc>
        <w:tc>
          <w:tcPr>
            <w:tcW w:w="3031" w:type="dxa"/>
          </w:tcPr>
          <w:p w14:paraId="082C288A"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7</w:t>
            </w:r>
            <w:r w:rsidRPr="002E03BF">
              <w:t>%</w:t>
            </w:r>
          </w:p>
        </w:tc>
      </w:tr>
      <w:tr w:rsidR="00CC2C04" w:rsidRPr="002E03BF" w14:paraId="0C1E393C"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482E2836" w14:textId="77777777" w:rsidR="00CC2C04" w:rsidRPr="007260F1" w:rsidRDefault="00CC2C04" w:rsidP="007260F1">
            <w:pPr>
              <w:pStyle w:val="Tabletext"/>
              <w:rPr>
                <w:b/>
              </w:rPr>
            </w:pPr>
            <w:r w:rsidRPr="007260F1">
              <w:rPr>
                <w:b/>
              </w:rPr>
              <w:t>Not stated</w:t>
            </w:r>
          </w:p>
        </w:tc>
        <w:tc>
          <w:tcPr>
            <w:tcW w:w="3369" w:type="dxa"/>
          </w:tcPr>
          <w:p w14:paraId="2DC98991"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17</w:t>
            </w:r>
            <w:r w:rsidRPr="002E03BF">
              <w:t>%</w:t>
            </w:r>
          </w:p>
        </w:tc>
        <w:tc>
          <w:tcPr>
            <w:tcW w:w="3031" w:type="dxa"/>
          </w:tcPr>
          <w:p w14:paraId="27AF535F"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17</w:t>
            </w:r>
            <w:r w:rsidRPr="002E03BF">
              <w:t>%</w:t>
            </w:r>
          </w:p>
        </w:tc>
      </w:tr>
    </w:tbl>
    <w:p w14:paraId="7E865E7A" w14:textId="55F60772" w:rsidR="00CC2C04" w:rsidRDefault="00CC2C04" w:rsidP="00CC2C04">
      <w:pPr>
        <w:pStyle w:val="BodyText"/>
        <w:rPr>
          <w:lang w:val="en-AU"/>
        </w:rPr>
      </w:pPr>
    </w:p>
    <w:p w14:paraId="35DBC3C7" w14:textId="2C92F48E" w:rsidR="005A4487" w:rsidRPr="000766B4" w:rsidRDefault="005A4487" w:rsidP="003608E5">
      <w:pPr>
        <w:pStyle w:val="Heading2"/>
      </w:pPr>
      <w:bookmarkStart w:id="29" w:name="_Toc35605876"/>
      <w:r w:rsidRPr="000766B4">
        <w:t xml:space="preserve">How to </w:t>
      </w:r>
      <w:r w:rsidR="00DE2179" w:rsidRPr="000766B4">
        <w:t xml:space="preserve">read </w:t>
      </w:r>
      <w:r w:rsidRPr="000766B4">
        <w:t>this report</w:t>
      </w:r>
      <w:bookmarkEnd w:id="28"/>
      <w:bookmarkEnd w:id="29"/>
      <w:r w:rsidRPr="000766B4">
        <w:t xml:space="preserve"> </w:t>
      </w:r>
    </w:p>
    <w:p w14:paraId="752DFF2B" w14:textId="5E921D6C" w:rsidR="00252001" w:rsidRPr="001B5FAE" w:rsidRDefault="00252001" w:rsidP="001B5FAE">
      <w:pPr>
        <w:pStyle w:val="Bodytextnew"/>
      </w:pPr>
      <w:r w:rsidRPr="001B5FAE">
        <w:t xml:space="preserve">For each question, </w:t>
      </w:r>
      <w:r w:rsidR="00DE2179">
        <w:t xml:space="preserve">the </w:t>
      </w:r>
      <w:r w:rsidRPr="001B5FAE">
        <w:t xml:space="preserve">data has been presented in a combination of charts and tables, typically at the overall level, </w:t>
      </w:r>
      <w:r w:rsidR="00883930">
        <w:t>as well as</w:t>
      </w:r>
      <w:r w:rsidR="00883930" w:rsidRPr="001B5FAE">
        <w:t xml:space="preserve"> </w:t>
      </w:r>
      <w:r w:rsidRPr="001B5FAE">
        <w:t xml:space="preserve">where significant differences were found between groups. </w:t>
      </w:r>
    </w:p>
    <w:p w14:paraId="7C8311F9" w14:textId="7EDF1E99" w:rsidR="001B5FAE" w:rsidRPr="001B5FAE" w:rsidRDefault="00252001" w:rsidP="001B5FAE">
      <w:pPr>
        <w:pStyle w:val="Bodytextnew"/>
      </w:pPr>
      <w:r w:rsidRPr="001B5FAE">
        <w:t xml:space="preserve">Throughout the report, reference has been made to differences between groups being significant. When we </w:t>
      </w:r>
      <w:r w:rsidR="00931A28">
        <w:t xml:space="preserve">note that two results are </w:t>
      </w:r>
      <w:r w:rsidRPr="001B5FAE">
        <w:t>significant</w:t>
      </w:r>
      <w:r w:rsidR="00931A28">
        <w:t>ly</w:t>
      </w:r>
      <w:r w:rsidRPr="001B5FAE">
        <w:t xml:space="preserve"> </w:t>
      </w:r>
      <w:r w:rsidR="002A17BE">
        <w:t>different</w:t>
      </w:r>
      <w:r w:rsidRPr="001B5FAE">
        <w:t xml:space="preserve">, this means we can be 95% confident that the difference observed reflects a true difference in the population of interest and is not a result of chance. </w:t>
      </w:r>
    </w:p>
    <w:p w14:paraId="0AE2CA32" w14:textId="7CDC89A9" w:rsidR="00252001" w:rsidRDefault="00252001" w:rsidP="001B5FAE">
      <w:pPr>
        <w:pStyle w:val="Bodytextnew"/>
      </w:pPr>
      <w:r w:rsidRPr="001B5FAE">
        <w:t xml:space="preserve">Where significance testing has </w:t>
      </w:r>
      <w:r w:rsidR="00DE2179">
        <w:t xml:space="preserve">been conducted </w:t>
      </w:r>
      <w:r w:rsidRPr="001B5FAE">
        <w:t xml:space="preserve">between </w:t>
      </w:r>
      <w:r w:rsidR="00754592">
        <w:t xml:space="preserve">a group where participants fell into </w:t>
      </w:r>
      <w:r w:rsidRPr="001B5FAE">
        <w:t>more than two categories</w:t>
      </w:r>
      <w:r w:rsidR="00754592">
        <w:t>,</w:t>
      </w:r>
      <w:r w:rsidRPr="001B5FAE">
        <w:t xml:space="preserve"> significance testing has been used that tests one category against the average of </w:t>
      </w:r>
      <w:r w:rsidR="00754592">
        <w:t xml:space="preserve">all </w:t>
      </w:r>
      <w:r w:rsidRPr="001B5FAE">
        <w:t>the other categories.</w:t>
      </w:r>
      <w:r w:rsidR="00754592">
        <w:t xml:space="preserve"> For example, if it </w:t>
      </w:r>
      <w:r w:rsidR="00E933BB">
        <w:t xml:space="preserve">was </w:t>
      </w:r>
      <w:r w:rsidR="00754592">
        <w:t>noted that those with up to 12 months experience were significantly more likely to report a certain behaviour, we would be comparing those with up to 12 months experience with everyone else (i.e. the average of those with up to 12 months experience vs. the average of those with 1-2 years</w:t>
      </w:r>
      <w:r w:rsidR="00AC0E5B">
        <w:t>’</w:t>
      </w:r>
      <w:r w:rsidR="00754592">
        <w:t xml:space="preserve"> </w:t>
      </w:r>
      <w:r w:rsidR="00754592">
        <w:rPr>
          <w:i/>
          <w:iCs/>
        </w:rPr>
        <w:t xml:space="preserve">and </w:t>
      </w:r>
      <w:r w:rsidR="00754592">
        <w:t>3</w:t>
      </w:r>
      <w:r w:rsidR="005B50D3">
        <w:t>-</w:t>
      </w:r>
      <w:r w:rsidR="00754592">
        <w:t>5 years</w:t>
      </w:r>
      <w:r w:rsidR="00AC0E5B">
        <w:t>’</w:t>
      </w:r>
      <w:r w:rsidR="00754592">
        <w:t xml:space="preserve"> </w:t>
      </w:r>
      <w:r w:rsidR="00754592">
        <w:rPr>
          <w:i/>
          <w:iCs/>
        </w:rPr>
        <w:t>and</w:t>
      </w:r>
      <w:r w:rsidR="00754592">
        <w:t xml:space="preserve"> 6-10 years</w:t>
      </w:r>
      <w:r w:rsidR="00AC0E5B">
        <w:t>’</w:t>
      </w:r>
      <w:r w:rsidR="00754592">
        <w:t xml:space="preserve"> </w:t>
      </w:r>
      <w:r w:rsidR="00754592">
        <w:rPr>
          <w:i/>
          <w:iCs/>
        </w:rPr>
        <w:t>and</w:t>
      </w:r>
      <w:r w:rsidR="00754592">
        <w:t xml:space="preserve"> 11 years</w:t>
      </w:r>
      <w:r w:rsidR="00AC0E5B">
        <w:t>’</w:t>
      </w:r>
      <w:r w:rsidR="00754592">
        <w:t xml:space="preserve"> or more experience), not the overall average.</w:t>
      </w:r>
    </w:p>
    <w:p w14:paraId="7BF9BD9C" w14:textId="4C86E673" w:rsidR="00DE2179" w:rsidRPr="008F0910" w:rsidRDefault="00DE2179" w:rsidP="001B5FAE">
      <w:pPr>
        <w:pStyle w:val="Bodytextnew"/>
        <w:rPr>
          <w:b/>
          <w:bCs/>
        </w:rPr>
      </w:pPr>
      <w:r w:rsidRPr="008F0910">
        <w:rPr>
          <w:b/>
          <w:bCs/>
        </w:rPr>
        <w:t>Note: Some figures do not add to 100% due to rounding and/or where multiple responses are allowed.</w:t>
      </w:r>
    </w:p>
    <w:p w14:paraId="39739537" w14:textId="2058858F" w:rsidR="00252001" w:rsidRDefault="00252001" w:rsidP="001C4C3D">
      <w:pPr>
        <w:pStyle w:val="Heading5nonumber"/>
      </w:pPr>
      <w:r>
        <w:lastRenderedPageBreak/>
        <w:t>Key terms</w:t>
      </w:r>
    </w:p>
    <w:p w14:paraId="4FDE30F7" w14:textId="16852325" w:rsidR="00D046CD" w:rsidRDefault="00D046CD" w:rsidP="00D046CD">
      <w:pPr>
        <w:pStyle w:val="Bodytextnew"/>
      </w:pPr>
      <w:r w:rsidRPr="00D046CD">
        <w:rPr>
          <w:b/>
        </w:rPr>
        <w:t>Legal Professionals</w:t>
      </w:r>
      <w:r>
        <w:t xml:space="preserve">: </w:t>
      </w:r>
      <w:r w:rsidR="00151D7E">
        <w:t xml:space="preserve">Respondents </w:t>
      </w:r>
      <w:r>
        <w:t xml:space="preserve">of the </w:t>
      </w:r>
      <w:r w:rsidR="004E6576">
        <w:t xml:space="preserve">Practitioner </w:t>
      </w:r>
      <w:r>
        <w:t>survey</w:t>
      </w:r>
      <w:r w:rsidR="002C47D2">
        <w:t xml:space="preserve"> – </w:t>
      </w:r>
      <w:r w:rsidRPr="002268CA">
        <w:t xml:space="preserve">individuals who held a </w:t>
      </w:r>
      <w:r w:rsidR="004E6576">
        <w:t xml:space="preserve">current Victorian </w:t>
      </w:r>
      <w:r w:rsidRPr="002268CA">
        <w:t>practi</w:t>
      </w:r>
      <w:r w:rsidR="00FA1D4A">
        <w:t>s</w:t>
      </w:r>
      <w:r w:rsidRPr="002268CA">
        <w:t xml:space="preserve">ing </w:t>
      </w:r>
      <w:r w:rsidR="00FA1D4A">
        <w:t>certificate</w:t>
      </w:r>
      <w:r w:rsidR="00FA1D4A" w:rsidRPr="002268CA">
        <w:t xml:space="preserve"> </w:t>
      </w:r>
      <w:r w:rsidRPr="002268CA">
        <w:t xml:space="preserve">as of 30 </w:t>
      </w:r>
      <w:r w:rsidR="002C47D2">
        <w:t>June 2019.</w:t>
      </w:r>
    </w:p>
    <w:p w14:paraId="2CE852F1" w14:textId="751EF774" w:rsidR="002C47D2" w:rsidRDefault="002C47D2" w:rsidP="00D046CD">
      <w:pPr>
        <w:pStyle w:val="Bodytextnew"/>
      </w:pPr>
      <w:r w:rsidRPr="002C47D2">
        <w:rPr>
          <w:b/>
        </w:rPr>
        <w:t>Non-legal employees</w:t>
      </w:r>
      <w:r>
        <w:t xml:space="preserve">: </w:t>
      </w:r>
      <w:r w:rsidR="00151D7E">
        <w:t xml:space="preserve">Respondents </w:t>
      </w:r>
      <w:r>
        <w:t xml:space="preserve">of the </w:t>
      </w:r>
      <w:r w:rsidR="000B446C">
        <w:t xml:space="preserve">Open </w:t>
      </w:r>
      <w:r>
        <w:t xml:space="preserve">survey </w:t>
      </w:r>
      <w:r w:rsidR="00151D7E">
        <w:t xml:space="preserve">who </w:t>
      </w:r>
      <w:r w:rsidR="00BF4608">
        <w:t xml:space="preserve">at the time of the survey were </w:t>
      </w:r>
      <w:r>
        <w:t xml:space="preserve">working within the </w:t>
      </w:r>
      <w:r w:rsidR="004E6576">
        <w:t xml:space="preserve">Victorian </w:t>
      </w:r>
      <w:r>
        <w:t xml:space="preserve">legal sector </w:t>
      </w:r>
      <w:r w:rsidR="004E6576">
        <w:t xml:space="preserve">in a non-legal capacity (e.g. </w:t>
      </w:r>
      <w:r w:rsidR="003C79E4">
        <w:t>in administration, paralegal or support services</w:t>
      </w:r>
      <w:r w:rsidR="00201E03">
        <w:t>, as a le</w:t>
      </w:r>
      <w:r w:rsidR="003C79E4">
        <w:t>gal executive</w:t>
      </w:r>
      <w:r w:rsidR="00201E03">
        <w:t xml:space="preserve"> </w:t>
      </w:r>
      <w:r w:rsidR="003C79E4">
        <w:t>or while undertaking work experience/ practical legal training/a clerkship, etc</w:t>
      </w:r>
      <w:r w:rsidR="00BF4608">
        <w:t>.)</w:t>
      </w:r>
      <w:r>
        <w:t xml:space="preserve">. </w:t>
      </w:r>
    </w:p>
    <w:p w14:paraId="1B497078" w14:textId="0F06EAD9" w:rsidR="002C47D2" w:rsidRPr="002268CA" w:rsidRDefault="002C47D2" w:rsidP="00D046CD">
      <w:pPr>
        <w:pStyle w:val="Bodytextnew"/>
      </w:pPr>
      <w:r w:rsidRPr="002C47D2">
        <w:rPr>
          <w:b/>
        </w:rPr>
        <w:t>Clients</w:t>
      </w:r>
      <w:r>
        <w:t xml:space="preserve">: </w:t>
      </w:r>
      <w:r w:rsidR="00151D7E">
        <w:t xml:space="preserve">Respondents </w:t>
      </w:r>
      <w:r>
        <w:t xml:space="preserve">of the </w:t>
      </w:r>
      <w:r w:rsidR="000B446C">
        <w:t xml:space="preserve">Open </w:t>
      </w:r>
      <w:r>
        <w:t xml:space="preserve">survey with experience as a client within the </w:t>
      </w:r>
      <w:r w:rsidR="000E1B6F">
        <w:t xml:space="preserve">Victorian </w:t>
      </w:r>
      <w:r>
        <w:t xml:space="preserve">legal sector. </w:t>
      </w:r>
    </w:p>
    <w:p w14:paraId="5D8449FD" w14:textId="1EFC0D1F" w:rsidR="00FE7E98" w:rsidRPr="00FE7E98" w:rsidRDefault="00FE7E98" w:rsidP="008F0910">
      <w:pPr>
        <w:pStyle w:val="BodyTextnew0"/>
      </w:pPr>
      <w:r w:rsidRPr="008F0910">
        <w:rPr>
          <w:b/>
          <w:bCs/>
        </w:rPr>
        <w:t>Formal report or complaint:</w:t>
      </w:r>
      <w:r>
        <w:t xml:space="preserve"> A </w:t>
      </w:r>
      <w:r w:rsidRPr="00FE7E98">
        <w:t xml:space="preserve">report or complaint about the incident through official </w:t>
      </w:r>
      <w:r w:rsidRPr="00FA7F01">
        <w:t xml:space="preserve">internal avenues available at </w:t>
      </w:r>
      <w:r w:rsidRPr="001C4C3D">
        <w:t xml:space="preserve">an </w:t>
      </w:r>
      <w:r w:rsidRPr="007A4BE3">
        <w:t>organisation</w:t>
      </w:r>
      <w:r w:rsidR="000E1B6F">
        <w:t>, leading to (for example)</w:t>
      </w:r>
      <w:r w:rsidRPr="008F0910">
        <w:t xml:space="preserve"> an investigation, official report and decision.</w:t>
      </w:r>
    </w:p>
    <w:p w14:paraId="36DFC14E" w14:textId="78F36938" w:rsidR="00FE7E98" w:rsidRDefault="00FE7E98" w:rsidP="00FE7E98">
      <w:pPr>
        <w:pStyle w:val="Bodytextnew"/>
        <w:rPr>
          <w:rStyle w:val="BodyTextnewChar"/>
        </w:rPr>
      </w:pPr>
      <w:r>
        <w:rPr>
          <w:b/>
          <w:bCs/>
        </w:rPr>
        <w:t xml:space="preserve">Informal </w:t>
      </w:r>
      <w:r w:rsidRPr="00305A6A">
        <w:rPr>
          <w:b/>
          <w:bCs/>
        </w:rPr>
        <w:t>report or complaint:</w:t>
      </w:r>
      <w:r>
        <w:t xml:space="preserve"> </w:t>
      </w:r>
      <w:r w:rsidR="000E1B6F">
        <w:rPr>
          <w:rStyle w:val="BodyTextnewChar"/>
        </w:rPr>
        <w:t>A</w:t>
      </w:r>
      <w:r w:rsidRPr="008F0910">
        <w:rPr>
          <w:rStyle w:val="BodyTextnewChar"/>
        </w:rPr>
        <w:t xml:space="preserve">n internal report </w:t>
      </w:r>
      <w:r w:rsidR="000E1B6F">
        <w:rPr>
          <w:rStyle w:val="BodyTextnewChar"/>
        </w:rPr>
        <w:t xml:space="preserve">or complaint </w:t>
      </w:r>
      <w:r w:rsidRPr="008F0910">
        <w:rPr>
          <w:rStyle w:val="BodyTextnewChar"/>
        </w:rPr>
        <w:t xml:space="preserve">about the incident whereby the victim seeks to resolve the issue without the need for an investigation, official report or decision. </w:t>
      </w:r>
    </w:p>
    <w:p w14:paraId="2D188AE5" w14:textId="06369EE4" w:rsidR="007477E2" w:rsidRPr="007477E2" w:rsidRDefault="007477E2" w:rsidP="007477E2">
      <w:pPr>
        <w:pStyle w:val="Bodytextnew"/>
      </w:pPr>
      <w:r w:rsidRPr="007477E2">
        <w:rPr>
          <w:b/>
          <w:bCs/>
        </w:rPr>
        <w:t>External report or complaint</w:t>
      </w:r>
      <w:r w:rsidRPr="007477E2">
        <w:t>: An official report or complaint about the incident through external avenues outside of the harasser’s organisation that includes an investigation, official report and decision.</w:t>
      </w:r>
    </w:p>
    <w:p w14:paraId="3D1C01CD" w14:textId="142E25A8" w:rsidR="0033563F" w:rsidRDefault="00CE3DED" w:rsidP="008F0910">
      <w:pPr>
        <w:pStyle w:val="BodyTextnew0"/>
      </w:pPr>
      <w:r w:rsidRPr="008F0910">
        <w:rPr>
          <w:b/>
          <w:bCs/>
        </w:rPr>
        <w:t xml:space="preserve">Bystander: </w:t>
      </w:r>
      <w:r w:rsidR="000E1B6F">
        <w:t>R</w:t>
      </w:r>
      <w:r w:rsidR="0033563F" w:rsidRPr="00C84C90">
        <w:t xml:space="preserve">espondents </w:t>
      </w:r>
      <w:r w:rsidR="0033563F">
        <w:t xml:space="preserve">who had </w:t>
      </w:r>
      <w:r w:rsidR="0033563F" w:rsidRPr="00C84C90">
        <w:t>personally witnessed</w:t>
      </w:r>
      <w:r w:rsidR="0033563F">
        <w:t xml:space="preserve"> incidents of </w:t>
      </w:r>
      <w:r w:rsidR="0033563F" w:rsidRPr="00C84C90">
        <w:t>sexual harassment</w:t>
      </w:r>
      <w:r w:rsidR="0033563F">
        <w:t xml:space="preserve"> perpetrated or experienced by </w:t>
      </w:r>
      <w:r w:rsidR="0033563F" w:rsidRPr="00C84C90">
        <w:t xml:space="preserve">people working in the </w:t>
      </w:r>
      <w:r w:rsidR="000E1B6F">
        <w:t xml:space="preserve">Victorian </w:t>
      </w:r>
      <w:r w:rsidR="0033563F">
        <w:t xml:space="preserve">legal </w:t>
      </w:r>
      <w:r w:rsidR="0033563F" w:rsidRPr="00C84C90">
        <w:t xml:space="preserve">sector. </w:t>
      </w:r>
    </w:p>
    <w:p w14:paraId="49675541" w14:textId="6FF50B3E" w:rsidR="006A160F" w:rsidRDefault="006A160F" w:rsidP="008F0910">
      <w:pPr>
        <w:pStyle w:val="BodyTextnew0"/>
      </w:pPr>
      <w:r w:rsidRPr="00754592">
        <w:rPr>
          <w:b/>
          <w:bCs/>
        </w:rPr>
        <w:t xml:space="preserve">Practising </w:t>
      </w:r>
      <w:r w:rsidR="00A66C5E">
        <w:rPr>
          <w:b/>
          <w:bCs/>
        </w:rPr>
        <w:t>c</w:t>
      </w:r>
      <w:r w:rsidRPr="00754592">
        <w:rPr>
          <w:b/>
          <w:bCs/>
        </w:rPr>
        <w:t>ertificate:</w:t>
      </w:r>
      <w:r>
        <w:t xml:space="preserve"> In order to practise as a lawyer in Victoria, a person needs to hold a practising certificate. Practising certificates are granted by the Victorian Legal Services Board.</w:t>
      </w:r>
    </w:p>
    <w:p w14:paraId="3B1EC880" w14:textId="7E78CD42" w:rsidR="006A160F" w:rsidRDefault="006A160F" w:rsidP="008F0910">
      <w:pPr>
        <w:pStyle w:val="BodyTextnew0"/>
      </w:pPr>
      <w:r w:rsidRPr="007477E2">
        <w:rPr>
          <w:b/>
          <w:bCs/>
        </w:rPr>
        <w:t>Sample</w:t>
      </w:r>
      <w:r w:rsidR="007477E2">
        <w:rPr>
          <w:b/>
          <w:bCs/>
        </w:rPr>
        <w:t xml:space="preserve"> </w:t>
      </w:r>
      <w:r w:rsidRPr="007477E2">
        <w:rPr>
          <w:b/>
          <w:bCs/>
        </w:rPr>
        <w:t>size</w:t>
      </w:r>
      <w:r>
        <w:t xml:space="preserve">: </w:t>
      </w:r>
      <w:r w:rsidRPr="007477E2">
        <w:t>A group of subjects that are selected from the general population and is considered a representative of the real population for that specific study.</w:t>
      </w:r>
      <w:r w:rsidR="006D0EDB" w:rsidRPr="007477E2">
        <w:t xml:space="preserve"> The larger the sample size, the more representative it is considered to be of the population of interest.</w:t>
      </w:r>
    </w:p>
    <w:p w14:paraId="6380FCAA" w14:textId="59C8DFB0" w:rsidR="006A160F" w:rsidRDefault="006A160F" w:rsidP="008F0910">
      <w:pPr>
        <w:pStyle w:val="BodyTextnew0"/>
      </w:pPr>
      <w:r w:rsidRPr="00754592">
        <w:rPr>
          <w:b/>
          <w:bCs/>
        </w:rPr>
        <w:t>Population</w:t>
      </w:r>
      <w:r>
        <w:t>:</w:t>
      </w:r>
      <w:r w:rsidR="006D0EDB">
        <w:t xml:space="preserve"> The entire group of people from which the sample is selected.</w:t>
      </w:r>
    </w:p>
    <w:p w14:paraId="44F07708" w14:textId="6C1A9CF5" w:rsidR="006A160F" w:rsidRPr="002268CA" w:rsidRDefault="006A160F" w:rsidP="006A160F">
      <w:r w:rsidRPr="00754592">
        <w:rPr>
          <w:b/>
          <w:bCs/>
        </w:rPr>
        <w:t>Open survey</w:t>
      </w:r>
      <w:r>
        <w:t xml:space="preserve">: </w:t>
      </w:r>
      <w:r w:rsidR="00754592">
        <w:t xml:space="preserve">For an online survey, such as the one developed for this research, an open survey is a survey that can be completed by anyone who has been provided with a link to that survey. This is in contrast to an online survey where unique survey </w:t>
      </w:r>
      <w:r w:rsidR="000F1A9C">
        <w:t xml:space="preserve">invitations </w:t>
      </w:r>
      <w:r w:rsidR="00754592">
        <w:t xml:space="preserve">are sent to a list of potential respondents. For this research, </w:t>
      </w:r>
      <w:r w:rsidR="00754592" w:rsidRPr="002268CA">
        <w:t xml:space="preserve">individuals who held a </w:t>
      </w:r>
      <w:r w:rsidR="00754592">
        <w:t xml:space="preserve">current Victorian </w:t>
      </w:r>
      <w:r w:rsidR="00754592" w:rsidRPr="002268CA">
        <w:t>practi</w:t>
      </w:r>
      <w:r w:rsidR="00754592">
        <w:t>s</w:t>
      </w:r>
      <w:r w:rsidR="00754592" w:rsidRPr="002268CA">
        <w:t xml:space="preserve">ing </w:t>
      </w:r>
      <w:r w:rsidR="00754592">
        <w:t>certificate</w:t>
      </w:r>
      <w:r w:rsidR="00754592" w:rsidRPr="002268CA">
        <w:t xml:space="preserve"> </w:t>
      </w:r>
      <w:r w:rsidR="00754592">
        <w:t xml:space="preserve">could be invited to participate as there was a database </w:t>
      </w:r>
      <w:r w:rsidR="009657F0">
        <w:t xml:space="preserve">of contact details </w:t>
      </w:r>
      <w:r w:rsidR="00754592">
        <w:t>available. However, n</w:t>
      </w:r>
      <w:r w:rsidRPr="002268CA">
        <w:t>on-legal employees within the</w:t>
      </w:r>
      <w:r>
        <w:t xml:space="preserve"> Victorian</w:t>
      </w:r>
      <w:r w:rsidRPr="002268CA">
        <w:t xml:space="preserve"> legal sector, clients of legal professionals and </w:t>
      </w:r>
      <w:r>
        <w:t>lawyers</w:t>
      </w:r>
      <w:r w:rsidRPr="002268CA">
        <w:t xml:space="preserve"> who used to work in</w:t>
      </w:r>
      <w:r>
        <w:t xml:space="preserve"> the Victorian</w:t>
      </w:r>
      <w:r w:rsidRPr="002268CA">
        <w:t xml:space="preserve"> legal profession but </w:t>
      </w:r>
      <w:r>
        <w:t xml:space="preserve">who </w:t>
      </w:r>
      <w:r w:rsidRPr="002268CA">
        <w:t>no longer held a practi</w:t>
      </w:r>
      <w:r>
        <w:t>s</w:t>
      </w:r>
      <w:r w:rsidRPr="002268CA">
        <w:t>ing certificate</w:t>
      </w:r>
      <w:r>
        <w:t xml:space="preserve"> at the time of the Practitioner survey were able to access a version of </w:t>
      </w:r>
      <w:r w:rsidR="009657F0">
        <w:t>the</w:t>
      </w:r>
      <w:r>
        <w:t xml:space="preserve"> survey (the Open survey) through an open URL link </w:t>
      </w:r>
      <w:r w:rsidR="009657F0">
        <w:t xml:space="preserve">that was available </w:t>
      </w:r>
      <w:r>
        <w:t>on the VLSB+C website</w:t>
      </w:r>
      <w:r w:rsidRPr="00166D31">
        <w:t>.</w:t>
      </w:r>
    </w:p>
    <w:p w14:paraId="1CD4406A" w14:textId="43AC52C7" w:rsidR="006A160F" w:rsidRPr="00C84C90" w:rsidRDefault="006A160F" w:rsidP="008F0910">
      <w:pPr>
        <w:pStyle w:val="BodyTextnew0"/>
      </w:pPr>
    </w:p>
    <w:p w14:paraId="7123E566" w14:textId="60DD96B0" w:rsidR="00CE3DED" w:rsidRPr="008F0910" w:rsidRDefault="00CE3DED" w:rsidP="00FE7E98">
      <w:pPr>
        <w:pStyle w:val="Bodytextnew"/>
        <w:rPr>
          <w:rStyle w:val="BodyTextnewChar"/>
          <w:b/>
          <w:bCs/>
        </w:rPr>
      </w:pPr>
    </w:p>
    <w:p w14:paraId="519E4711" w14:textId="77777777" w:rsidR="00697474" w:rsidRPr="00C84C90" w:rsidRDefault="00697474" w:rsidP="00697474">
      <w:pPr>
        <w:pStyle w:val="BodyTextnew0"/>
        <w:rPr>
          <w:color w:val="000000" w:themeColor="text1"/>
        </w:rPr>
        <w:sectPr w:rsidR="00697474" w:rsidRPr="00C84C90" w:rsidSect="0086279A">
          <w:headerReference w:type="first" r:id="rId25"/>
          <w:footerReference w:type="first" r:id="rId26"/>
          <w:pgSz w:w="11907" w:h="16840" w:code="9"/>
          <w:pgMar w:top="-2705" w:right="907" w:bottom="1440" w:left="1134" w:header="113" w:footer="142" w:gutter="0"/>
          <w:pgNumType w:start="1"/>
          <w:cols w:space="720"/>
          <w:titlePg/>
          <w:docGrid w:linePitch="326"/>
        </w:sectPr>
      </w:pPr>
    </w:p>
    <w:p w14:paraId="40194193" w14:textId="6EADA7AA" w:rsidR="00697474" w:rsidRPr="00C84C90" w:rsidRDefault="00697474" w:rsidP="00697474">
      <w:pPr>
        <w:pStyle w:val="DividerHeading1White"/>
        <w:sectPr w:rsidR="00697474" w:rsidRPr="00C84C90" w:rsidSect="00D36C96">
          <w:headerReference w:type="first" r:id="rId27"/>
          <w:footerReference w:type="first" r:id="rId28"/>
          <w:pgSz w:w="11907" w:h="16840" w:code="9"/>
          <w:pgMar w:top="-2705" w:right="907" w:bottom="1440" w:left="1134" w:header="1134" w:footer="142" w:gutter="0"/>
          <w:cols w:space="720"/>
          <w:titlePg/>
          <w:docGrid w:linePitch="326"/>
        </w:sectPr>
      </w:pPr>
      <w:r>
        <w:lastRenderedPageBreak/>
        <w:t>Detailed findings</w:t>
      </w:r>
    </w:p>
    <w:p w14:paraId="757272BF" w14:textId="4B61CAFC" w:rsidR="005A4487" w:rsidRPr="00840C4A" w:rsidRDefault="005A4487" w:rsidP="00840C4A">
      <w:pPr>
        <w:pStyle w:val="Heading1"/>
      </w:pPr>
      <w:bookmarkStart w:id="30" w:name="_Toc21535447"/>
      <w:bookmarkStart w:id="31" w:name="_Toc21535448"/>
      <w:bookmarkStart w:id="32" w:name="_Toc21509038"/>
      <w:bookmarkStart w:id="33" w:name="_Ref21512094"/>
      <w:bookmarkStart w:id="34" w:name="_Toc35605877"/>
      <w:bookmarkEnd w:id="30"/>
      <w:bookmarkEnd w:id="31"/>
      <w:r w:rsidRPr="00840C4A">
        <w:lastRenderedPageBreak/>
        <w:t>Prevalence of sexual harassment in the legal sector</w:t>
      </w:r>
      <w:bookmarkEnd w:id="32"/>
      <w:bookmarkEnd w:id="33"/>
      <w:bookmarkEnd w:id="34"/>
    </w:p>
    <w:p w14:paraId="0A3B5F96" w14:textId="1E75548A" w:rsidR="00582C51" w:rsidRPr="00C84C90" w:rsidRDefault="0037566A" w:rsidP="00C84C90">
      <w:pPr>
        <w:pStyle w:val="Introduction3"/>
      </w:pPr>
      <w:r w:rsidRPr="00C84C90">
        <w:t xml:space="preserve">Section </w:t>
      </w:r>
      <w:r w:rsidRPr="00C84C90">
        <w:fldChar w:fldCharType="begin"/>
      </w:r>
      <w:r w:rsidRPr="00C84C90">
        <w:instrText xml:space="preserve"> REF _Ref21512094 \r \h  \* MERGEFORMAT </w:instrText>
      </w:r>
      <w:r w:rsidRPr="00C84C90">
        <w:fldChar w:fldCharType="separate"/>
      </w:r>
      <w:r w:rsidR="00FC3E56">
        <w:t>2</w:t>
      </w:r>
      <w:r w:rsidRPr="00C84C90">
        <w:fldChar w:fldCharType="end"/>
      </w:r>
      <w:r w:rsidRPr="00C84C90">
        <w:t xml:space="preserve"> </w:t>
      </w:r>
      <w:r w:rsidR="009528D2">
        <w:t xml:space="preserve">of this report </w:t>
      </w:r>
      <w:r w:rsidRPr="00C84C90">
        <w:t>below cover</w:t>
      </w:r>
      <w:r w:rsidR="00B93C66">
        <w:t>s</w:t>
      </w:r>
      <w:r w:rsidRPr="00C84C90">
        <w:t xml:space="preserve"> the </w:t>
      </w:r>
      <w:r w:rsidR="00582C51" w:rsidRPr="00C84C90">
        <w:t xml:space="preserve">proportion of those who work in the Victorian legal sector who have </w:t>
      </w:r>
      <w:r w:rsidRPr="00C84C90">
        <w:t xml:space="preserve">personally experienced </w:t>
      </w:r>
      <w:r w:rsidR="00582C51" w:rsidRPr="00C84C90">
        <w:t>sexual harassment</w:t>
      </w:r>
      <w:r w:rsidR="00077E01">
        <w:t>,</w:t>
      </w:r>
      <w:r w:rsidR="00582C51" w:rsidRPr="00C84C90">
        <w:t xml:space="preserve"> </w:t>
      </w:r>
      <w:r w:rsidR="000B446C">
        <w:t>while</w:t>
      </w:r>
      <w:r w:rsidR="000B446C" w:rsidRPr="00C84C90">
        <w:t xml:space="preserve"> </w:t>
      </w:r>
      <w:r w:rsidR="00B93C66">
        <w:t xml:space="preserve">Section </w:t>
      </w:r>
      <w:r w:rsidR="00B93C66">
        <w:fldChar w:fldCharType="begin"/>
      </w:r>
      <w:r w:rsidR="00B93C66">
        <w:instrText xml:space="preserve"> REF _Ref21587430 \r </w:instrText>
      </w:r>
      <w:r w:rsidR="00B93C66">
        <w:fldChar w:fldCharType="separate"/>
      </w:r>
      <w:r w:rsidR="00FC3E56">
        <w:t>3</w:t>
      </w:r>
      <w:r w:rsidR="00B93C66">
        <w:fldChar w:fldCharType="end"/>
      </w:r>
      <w:r w:rsidR="00B93C66">
        <w:t xml:space="preserve"> covers the n</w:t>
      </w:r>
      <w:r w:rsidRPr="00C84C90">
        <w:t>ature of the sexual harassment</w:t>
      </w:r>
      <w:r w:rsidR="00077E01">
        <w:t xml:space="preserve"> experienced</w:t>
      </w:r>
      <w:r w:rsidR="009A6CD4">
        <w:t>,</w:t>
      </w:r>
      <w:r w:rsidRPr="00C84C90">
        <w:t xml:space="preserve"> </w:t>
      </w:r>
      <w:r w:rsidR="00B93C66">
        <w:t>including details of the incident and the harassers involved</w:t>
      </w:r>
      <w:r w:rsidRPr="00C84C90">
        <w:t xml:space="preserve">. </w:t>
      </w:r>
    </w:p>
    <w:p w14:paraId="7099A5FC" w14:textId="03D84C38" w:rsidR="001315FA" w:rsidRPr="00C84C90" w:rsidRDefault="00FF71DA" w:rsidP="00C84C90">
      <w:pPr>
        <w:pStyle w:val="Introduction3"/>
      </w:pPr>
      <w:r>
        <w:t>The</w:t>
      </w:r>
      <w:r w:rsidR="001315FA" w:rsidRPr="00C84C90">
        <w:t xml:space="preserve"> incidence and </w:t>
      </w:r>
      <w:r w:rsidR="00077E01">
        <w:t>nature</w:t>
      </w:r>
      <w:r w:rsidR="00077E01" w:rsidRPr="00C84C90">
        <w:t xml:space="preserve"> </w:t>
      </w:r>
      <w:r w:rsidR="001315FA" w:rsidRPr="00C84C90">
        <w:t xml:space="preserve">of sexual harassment witnessed by those in the legal sector </w:t>
      </w:r>
      <w:r w:rsidR="00E878FE">
        <w:t>are</w:t>
      </w:r>
      <w:r w:rsidR="00E878FE" w:rsidRPr="00C84C90">
        <w:t xml:space="preserve"> </w:t>
      </w:r>
      <w:r w:rsidR="001315FA" w:rsidRPr="00C84C90">
        <w:t xml:space="preserve">covered in Section </w:t>
      </w:r>
      <w:r w:rsidR="0062591A">
        <w:t xml:space="preserve">6 </w:t>
      </w:r>
      <w:r w:rsidR="001315FA" w:rsidRPr="00C84C90">
        <w:t xml:space="preserve">of this report. </w:t>
      </w:r>
    </w:p>
    <w:p w14:paraId="5881FBC9" w14:textId="334C606D" w:rsidR="001B0197" w:rsidRPr="000766B4" w:rsidRDefault="00414630" w:rsidP="003608E5">
      <w:pPr>
        <w:pStyle w:val="Heading2"/>
      </w:pPr>
      <w:bookmarkStart w:id="35" w:name="_Toc35605878"/>
      <w:r w:rsidRPr="000766B4">
        <w:t>How common are experiences of sexual harassment?</w:t>
      </w:r>
      <w:bookmarkEnd w:id="35"/>
    </w:p>
    <w:p w14:paraId="3FD05351" w14:textId="77777777" w:rsidR="00AE0FAE" w:rsidRDefault="00A97350" w:rsidP="00C84C90">
      <w:pPr>
        <w:pStyle w:val="Introductionboxblue"/>
      </w:pPr>
      <w:bookmarkStart w:id="36" w:name="_Hlk19629105"/>
      <w:r>
        <w:t xml:space="preserve">Around </w:t>
      </w:r>
      <w:r w:rsidR="00DC5E40" w:rsidRPr="001B5FAE">
        <w:t xml:space="preserve">one in three </w:t>
      </w:r>
      <w:r w:rsidR="00DE2179">
        <w:t xml:space="preserve">(32%) </w:t>
      </w:r>
      <w:r w:rsidR="00DC5E40" w:rsidRPr="001B5FAE">
        <w:t xml:space="preserve">legal professionals </w:t>
      </w:r>
      <w:r w:rsidR="004E0265">
        <w:t xml:space="preserve">said that </w:t>
      </w:r>
      <w:r w:rsidR="004E0265" w:rsidRPr="00A9005A">
        <w:t xml:space="preserve">they </w:t>
      </w:r>
      <w:r w:rsidR="00DC5E40" w:rsidRPr="00A9005A">
        <w:t>had</w:t>
      </w:r>
      <w:r w:rsidR="00DC5E40" w:rsidRPr="001B5FAE">
        <w:t xml:space="preserve"> personally experienced sexual harassment </w:t>
      </w:r>
      <w:r w:rsidR="001315FA" w:rsidRPr="001B5FAE">
        <w:t>at some point of their legal career</w:t>
      </w:r>
      <w:r w:rsidR="004E0265">
        <w:t>,</w:t>
      </w:r>
      <w:r w:rsidR="00DE2179">
        <w:t xml:space="preserve"> when presented</w:t>
      </w:r>
      <w:r w:rsidR="00977E43">
        <w:t xml:space="preserve"> with</w:t>
      </w:r>
      <w:r w:rsidR="00DE2179">
        <w:t xml:space="preserve"> the legal definition of sexual harassment</w:t>
      </w:r>
      <w:r w:rsidR="00DC5E40" w:rsidRPr="001B5FAE">
        <w:t>.</w:t>
      </w:r>
      <w:r w:rsidR="00C117D3">
        <w:t xml:space="preserve"> </w:t>
      </w:r>
    </w:p>
    <w:p w14:paraId="694FE2F9" w14:textId="56921040" w:rsidR="002E7A4E" w:rsidRPr="001B5FAE" w:rsidRDefault="00425AA9" w:rsidP="00C84C90">
      <w:pPr>
        <w:pStyle w:val="Introductionboxblue"/>
      </w:pPr>
      <w:r>
        <w:t>The incidence of e</w:t>
      </w:r>
      <w:r w:rsidR="001315FA" w:rsidRPr="001B5FAE">
        <w:t xml:space="preserve">xperiences </w:t>
      </w:r>
      <w:r>
        <w:t xml:space="preserve">of sexual harassment was higher </w:t>
      </w:r>
      <w:r w:rsidR="001315FA" w:rsidRPr="001B5FAE">
        <w:t xml:space="preserve">when </w:t>
      </w:r>
      <w:r w:rsidR="002B5764">
        <w:t xml:space="preserve">respondents were </w:t>
      </w:r>
      <w:r w:rsidR="001315FA" w:rsidRPr="001B5FAE">
        <w:t xml:space="preserve">presented with examples of behaviour or situations that could be considered </w:t>
      </w:r>
      <w:r w:rsidR="002E7A4E" w:rsidRPr="001B5FAE">
        <w:t xml:space="preserve">as </w:t>
      </w:r>
      <w:r w:rsidR="001315FA" w:rsidRPr="001B5FAE">
        <w:t xml:space="preserve">sexual harassment (36% </w:t>
      </w:r>
      <w:r w:rsidR="002E7A4E" w:rsidRPr="001B5FAE">
        <w:t xml:space="preserve">personal experience with </w:t>
      </w:r>
      <w:r w:rsidR="001315FA" w:rsidRPr="001B5FAE">
        <w:t xml:space="preserve">examples vs. 32% when asked without any examples).  </w:t>
      </w:r>
      <w:bookmarkStart w:id="37" w:name="_Hlk25582105"/>
      <w:r w:rsidR="00D01AB7" w:rsidRPr="00D01AB7">
        <w:t xml:space="preserve">Of note, </w:t>
      </w:r>
      <w:r w:rsidR="00DE2179">
        <w:t>w</w:t>
      </w:r>
      <w:r w:rsidR="00D01AB7" w:rsidRPr="00D01AB7">
        <w:t xml:space="preserve">omen who were initially presented with the legal definition of sexual harassment were then more likely to </w:t>
      </w:r>
      <w:r>
        <w:t xml:space="preserve">say they had </w:t>
      </w:r>
      <w:r w:rsidR="00D01AB7" w:rsidRPr="00D01AB7">
        <w:t>experience</w:t>
      </w:r>
      <w:r>
        <w:t>d</w:t>
      </w:r>
      <w:r w:rsidR="00D01AB7" w:rsidRPr="00D01AB7">
        <w:t xml:space="preserve"> subtler forms of sexual harassment when presented with examples of sexual harassment behaviour</w:t>
      </w:r>
      <w:r>
        <w:t xml:space="preserve"> (i.e. the behavioural definition of sexual harassment)</w:t>
      </w:r>
      <w:r w:rsidR="00D01AB7" w:rsidRPr="00D01AB7">
        <w:t>.</w:t>
      </w:r>
      <w:bookmarkEnd w:id="37"/>
      <w:r w:rsidR="00BD339D" w:rsidRPr="00BD339D">
        <w:t xml:space="preserve"> </w:t>
      </w:r>
      <w:r w:rsidR="00BD339D">
        <w:t>When shown the behavioural definition of sexual harassment, 61% of women reported having experienced sexual harassment in their careers, compared to 12% of men.</w:t>
      </w:r>
    </w:p>
    <w:p w14:paraId="62892B19" w14:textId="4B899ED1" w:rsidR="002E7A4E" w:rsidRPr="001B5FAE" w:rsidRDefault="002E7A4E" w:rsidP="00C84C90">
      <w:pPr>
        <w:pStyle w:val="Introductionboxblue"/>
      </w:pPr>
      <w:r w:rsidRPr="001B5FAE">
        <w:t>Overall, t</w:t>
      </w:r>
      <w:r w:rsidR="001315FA" w:rsidRPr="001B5FAE">
        <w:t xml:space="preserve">he </w:t>
      </w:r>
      <w:r w:rsidR="00A079D4" w:rsidRPr="001B5FAE">
        <w:t xml:space="preserve">proportion </w:t>
      </w:r>
      <w:r w:rsidR="001315FA" w:rsidRPr="001B5FAE">
        <w:t xml:space="preserve">of </w:t>
      </w:r>
      <w:r w:rsidR="00A079D4" w:rsidRPr="001B5FAE">
        <w:t xml:space="preserve">legal </w:t>
      </w:r>
      <w:r w:rsidR="002B5764">
        <w:t>professionals</w:t>
      </w:r>
      <w:r w:rsidR="002B5764" w:rsidRPr="001B5FAE">
        <w:t xml:space="preserve"> </w:t>
      </w:r>
      <w:r w:rsidR="00A079D4" w:rsidRPr="001B5FAE">
        <w:t xml:space="preserve">who had experienced </w:t>
      </w:r>
      <w:r w:rsidR="001315FA" w:rsidRPr="001B5FAE">
        <w:t xml:space="preserve">sexual harassment </w:t>
      </w:r>
      <w:r w:rsidR="00F71BD4">
        <w:t xml:space="preserve">is </w:t>
      </w:r>
      <w:r w:rsidR="001315FA" w:rsidRPr="001B5FAE">
        <w:t xml:space="preserve">similar </w:t>
      </w:r>
      <w:r w:rsidRPr="001B5FAE">
        <w:t xml:space="preserve">to the national average </w:t>
      </w:r>
      <w:r w:rsidR="00425AA9">
        <w:t xml:space="preserve">specified </w:t>
      </w:r>
      <w:r w:rsidRPr="001B5FAE">
        <w:t xml:space="preserve">in the </w:t>
      </w:r>
      <w:r w:rsidR="00D77C1F">
        <w:t>AHRC</w:t>
      </w:r>
      <w:r w:rsidR="001315FA" w:rsidRPr="001B5FAE">
        <w:t xml:space="preserve"> 2018</w:t>
      </w:r>
      <w:r w:rsidR="003F11AC">
        <w:t xml:space="preserve"> Sexual Harassment </w:t>
      </w:r>
      <w:r w:rsidR="00DE241F">
        <w:t>Survey</w:t>
      </w:r>
      <w:r w:rsidR="001315FA" w:rsidRPr="001B5FAE">
        <w:t xml:space="preserve"> (</w:t>
      </w:r>
      <w:r w:rsidR="00252001" w:rsidRPr="001B5FAE">
        <w:t>36</w:t>
      </w:r>
      <w:r w:rsidR="001315FA" w:rsidRPr="001B5FAE">
        <w:t xml:space="preserve">% vs. </w:t>
      </w:r>
      <w:r w:rsidR="00252001" w:rsidRPr="001B5FAE">
        <w:t>33</w:t>
      </w:r>
      <w:r w:rsidR="001315FA" w:rsidRPr="001B5FAE">
        <w:t>% workers when a similar list of behaviours were presented)</w:t>
      </w:r>
      <w:r w:rsidR="00A079D4" w:rsidRPr="001B5FAE">
        <w:t xml:space="preserve">.  </w:t>
      </w:r>
    </w:p>
    <w:p w14:paraId="33E5CD3C" w14:textId="223487AC" w:rsidR="000B7447" w:rsidRPr="00C84C90" w:rsidRDefault="002E7A4E" w:rsidP="00C84C90">
      <w:pPr>
        <w:pStyle w:val="Introductionboxblue"/>
      </w:pPr>
      <w:r w:rsidRPr="001B5FAE">
        <w:t>However, f</w:t>
      </w:r>
      <w:r w:rsidR="00A079D4" w:rsidRPr="001B5FAE">
        <w:t xml:space="preserve">urther analysis into the details of the </w:t>
      </w:r>
      <w:r w:rsidRPr="001B5FAE">
        <w:t xml:space="preserve">people who were more likely to experience </w:t>
      </w:r>
      <w:r w:rsidR="00A079D4" w:rsidRPr="001B5FAE">
        <w:t>sexual harassment</w:t>
      </w:r>
      <w:r w:rsidRPr="001B5FAE">
        <w:t xml:space="preserve">, the nature of sexual harassment and the </w:t>
      </w:r>
      <w:r w:rsidR="00A079D4" w:rsidRPr="001B5FAE">
        <w:t>people behind it</w:t>
      </w:r>
      <w:r w:rsidR="00DE2179">
        <w:t>,</w:t>
      </w:r>
      <w:r w:rsidR="00A079D4" w:rsidRPr="001B5FAE">
        <w:t xml:space="preserve"> </w:t>
      </w:r>
      <w:r w:rsidRPr="001B5FAE">
        <w:t xml:space="preserve">highlighted differences between </w:t>
      </w:r>
      <w:r w:rsidR="009B5430">
        <w:t xml:space="preserve">the experience of sexual harassment in </w:t>
      </w:r>
      <w:r w:rsidRPr="001B5FAE">
        <w:t xml:space="preserve">the </w:t>
      </w:r>
      <w:r w:rsidR="009B5430">
        <w:t xml:space="preserve">Victorian </w:t>
      </w:r>
      <w:r w:rsidRPr="001B5FAE">
        <w:t xml:space="preserve">legal </w:t>
      </w:r>
      <w:r w:rsidR="001B5FAE" w:rsidRPr="001B5FAE">
        <w:t>sector</w:t>
      </w:r>
      <w:r w:rsidRPr="001B5FAE">
        <w:t xml:space="preserve"> and what was experienced </w:t>
      </w:r>
      <w:r w:rsidR="00F71BD4">
        <w:t xml:space="preserve">in </w:t>
      </w:r>
      <w:r w:rsidR="00A079D4" w:rsidRPr="001B5FAE">
        <w:t>Austr</w:t>
      </w:r>
      <w:r w:rsidRPr="001B5FAE">
        <w:t>a</w:t>
      </w:r>
      <w:r w:rsidR="00A079D4" w:rsidRPr="001B5FAE">
        <w:t>lian workplaces in general</w:t>
      </w:r>
      <w:r w:rsidR="00E64BAE">
        <w:t>. In particular,</w:t>
      </w:r>
      <w:r w:rsidR="007477E2">
        <w:t xml:space="preserve"> in legal workplaces, </w:t>
      </w:r>
      <w:r w:rsidR="001B5FAE">
        <w:t xml:space="preserve">women and those with less experience </w:t>
      </w:r>
      <w:r w:rsidR="00E64BAE">
        <w:t xml:space="preserve">are </w:t>
      </w:r>
      <w:r w:rsidR="001B5FAE">
        <w:t xml:space="preserve">more likely to experience sexual harassment </w:t>
      </w:r>
      <w:r w:rsidR="00DD0A6D">
        <w:t xml:space="preserve">compared with men and those with more experience respectively </w:t>
      </w:r>
      <w:r w:rsidR="00A079D4" w:rsidRPr="001B5FAE">
        <w:t xml:space="preserve">(see Section </w:t>
      </w:r>
      <w:r w:rsidR="001B5FAE">
        <w:fldChar w:fldCharType="begin"/>
      </w:r>
      <w:r w:rsidR="001B5FAE">
        <w:instrText xml:space="preserve"> REF _Ref21587430 \n </w:instrText>
      </w:r>
      <w:r w:rsidR="001B5FAE">
        <w:fldChar w:fldCharType="separate"/>
      </w:r>
      <w:r w:rsidR="00FC3E56">
        <w:t>3</w:t>
      </w:r>
      <w:r w:rsidR="001B5FAE">
        <w:fldChar w:fldCharType="end"/>
      </w:r>
      <w:r w:rsidR="00A079D4" w:rsidRPr="001B5FAE">
        <w:t>).</w:t>
      </w:r>
    </w:p>
    <w:bookmarkEnd w:id="36"/>
    <w:p w14:paraId="7830D385" w14:textId="7C236ECA" w:rsidR="0081561F" w:rsidRPr="00C84C90" w:rsidRDefault="00C253A5" w:rsidP="00C253A5">
      <w:pPr>
        <w:pStyle w:val="Bodytextnew"/>
        <w:keepNext/>
      </w:pPr>
      <w:r>
        <w:t>To understand the prevalence of sexual harassment</w:t>
      </w:r>
      <w:r w:rsidR="00016698">
        <w:t xml:space="preserve"> in Victoria’s legal workplaces</w:t>
      </w:r>
      <w:r>
        <w:t>, r</w:t>
      </w:r>
      <w:r w:rsidR="0081561F" w:rsidRPr="00C84C90">
        <w:t xml:space="preserve">espondents </w:t>
      </w:r>
      <w:r w:rsidR="00D37E76">
        <w:t xml:space="preserve">to the Practitioner survey </w:t>
      </w:r>
      <w:r w:rsidR="0081561F" w:rsidRPr="00C84C90">
        <w:t xml:space="preserve">were presented with the following </w:t>
      </w:r>
      <w:r w:rsidR="00DE2179">
        <w:t xml:space="preserve">legal </w:t>
      </w:r>
      <w:r w:rsidR="0081561F" w:rsidRPr="00C84C90">
        <w:t>explanation of sexual harassment</w:t>
      </w:r>
      <w:r w:rsidR="00294F6A">
        <w:t>, based on its legal definition</w:t>
      </w:r>
      <w:r w:rsidR="0081561F" w:rsidRPr="00C84C90">
        <w:t>:</w:t>
      </w:r>
    </w:p>
    <w:p w14:paraId="10F8D34E" w14:textId="77777777" w:rsidR="0037566A" w:rsidRPr="00C84C90" w:rsidRDefault="0037566A" w:rsidP="00C253A5">
      <w:pPr>
        <w:pStyle w:val="Introduction3"/>
        <w:keepNext/>
        <w:ind w:left="720"/>
      </w:pPr>
      <w:r w:rsidRPr="00C84C90">
        <w:t>In very basic terms, sexual harassment is behaviour or conduct that:</w:t>
      </w:r>
    </w:p>
    <w:p w14:paraId="6B78BFEB" w14:textId="77777777" w:rsidR="004E080A" w:rsidRDefault="0037566A" w:rsidP="00C84C90">
      <w:pPr>
        <w:pStyle w:val="Introduction3"/>
        <w:ind w:left="720"/>
      </w:pPr>
      <w:r w:rsidRPr="00C84C90">
        <w:t>-  is of a sexual nature</w:t>
      </w:r>
    </w:p>
    <w:p w14:paraId="06C494E4" w14:textId="3A471773" w:rsidR="0037566A" w:rsidRPr="00C84C90" w:rsidRDefault="0037566A" w:rsidP="00C84C90">
      <w:pPr>
        <w:pStyle w:val="Introduction3"/>
        <w:ind w:left="720"/>
      </w:pPr>
      <w:r w:rsidRPr="00C84C90">
        <w:t>-  is unwelcome</w:t>
      </w:r>
      <w:r w:rsidR="00294F6A">
        <w:t>,</w:t>
      </w:r>
      <w:r w:rsidRPr="00C84C90">
        <w:t xml:space="preserve"> and</w:t>
      </w:r>
    </w:p>
    <w:p w14:paraId="3E90B171" w14:textId="54D115D8" w:rsidR="0037566A" w:rsidRDefault="0037566A" w:rsidP="00C84C90">
      <w:pPr>
        <w:pStyle w:val="Introduction3"/>
        <w:ind w:left="720"/>
      </w:pPr>
      <w:r w:rsidRPr="00C84C90">
        <w:lastRenderedPageBreak/>
        <w:t>-  could make a reasonable person feel offended, humiliated or intimidated.</w:t>
      </w:r>
    </w:p>
    <w:p w14:paraId="743FE43F" w14:textId="6A429A97" w:rsidR="00DE4B3E" w:rsidRPr="00C84C90" w:rsidRDefault="002425B3" w:rsidP="008F0910">
      <w:pPr>
        <w:pStyle w:val="BodyTextnew0"/>
      </w:pPr>
      <w:r>
        <w:t>R</w:t>
      </w:r>
      <w:r w:rsidR="00DE4B3E">
        <w:t xml:space="preserve">espondents were also advised </w:t>
      </w:r>
      <w:r w:rsidR="00077E01">
        <w:t>that:</w:t>
      </w:r>
    </w:p>
    <w:p w14:paraId="5EF92007" w14:textId="77777777" w:rsidR="0037566A" w:rsidRPr="00C84C90" w:rsidRDefault="0037566A" w:rsidP="00C84C90">
      <w:pPr>
        <w:pStyle w:val="Introduction3"/>
        <w:ind w:left="720"/>
      </w:pPr>
      <w:r w:rsidRPr="00C84C90">
        <w:t xml:space="preserve">For this survey, we would like you to focus on work-related sexual harassment incidents you may have experienced, witnessed or heard about when working in a legal workplace.  </w:t>
      </w:r>
    </w:p>
    <w:p w14:paraId="616022EA" w14:textId="77777777" w:rsidR="0037566A" w:rsidRPr="00C84C90" w:rsidRDefault="0037566A" w:rsidP="00C84C90">
      <w:pPr>
        <w:pStyle w:val="Introduction3"/>
        <w:ind w:left="720"/>
      </w:pPr>
      <w:r w:rsidRPr="00C84C90">
        <w:t xml:space="preserve">These incidents do not need to be linked to a specific office location; physical space; or have occurred during work hours.  </w:t>
      </w:r>
    </w:p>
    <w:p w14:paraId="64B7E110" w14:textId="77777777" w:rsidR="0037566A" w:rsidRPr="00C84C90" w:rsidRDefault="0037566A" w:rsidP="00C84C90">
      <w:pPr>
        <w:pStyle w:val="Introduction3"/>
        <w:ind w:left="720"/>
      </w:pPr>
      <w:r w:rsidRPr="00C84C90">
        <w:t xml:space="preserve">Work-related sexual harassment can occur during or after work hours; in the office or at locations offsite, or at after-hours social activities, functions or events you attend with colleagues and/or clients. </w:t>
      </w:r>
    </w:p>
    <w:p w14:paraId="63A6E9D4" w14:textId="56EA5E66" w:rsidR="0037566A" w:rsidRPr="00C84C90" w:rsidRDefault="0037566A" w:rsidP="00C84C90">
      <w:pPr>
        <w:pStyle w:val="Introduction3"/>
        <w:ind w:left="720"/>
      </w:pPr>
      <w:r w:rsidRPr="00C84C90">
        <w:t>It can include incidents that happen in person as well as through other forms of communication such as phone calls, texts, email, or social media</w:t>
      </w:r>
      <w:r w:rsidR="00582C51" w:rsidRPr="00C84C90">
        <w:t>.</w:t>
      </w:r>
    </w:p>
    <w:p w14:paraId="4F17B058" w14:textId="23279FEF" w:rsidR="00857137" w:rsidRDefault="00C253A5" w:rsidP="00C84C90">
      <w:pPr>
        <w:pStyle w:val="Bodytextnew"/>
        <w:rPr>
          <w:color w:val="000000" w:themeColor="text1"/>
        </w:rPr>
      </w:pPr>
      <w:r>
        <w:rPr>
          <w:color w:val="000000" w:themeColor="text1"/>
        </w:rPr>
        <w:t xml:space="preserve">Respondents were then </w:t>
      </w:r>
      <w:r w:rsidR="0081561F" w:rsidRPr="00C84C90">
        <w:rPr>
          <w:color w:val="000000" w:themeColor="text1"/>
        </w:rPr>
        <w:t xml:space="preserve">asked </w:t>
      </w:r>
      <w:r w:rsidR="00B426A3" w:rsidRPr="00C84C90">
        <w:rPr>
          <w:color w:val="000000" w:themeColor="text1"/>
        </w:rPr>
        <w:t xml:space="preserve">about </w:t>
      </w:r>
      <w:r w:rsidR="004F0AB3">
        <w:rPr>
          <w:color w:val="000000" w:themeColor="text1"/>
        </w:rPr>
        <w:t xml:space="preserve">their </w:t>
      </w:r>
      <w:r w:rsidR="00B426A3" w:rsidRPr="00C84C90">
        <w:rPr>
          <w:color w:val="000000" w:themeColor="text1"/>
        </w:rPr>
        <w:t xml:space="preserve">experiences </w:t>
      </w:r>
      <w:r w:rsidR="009B7DB5" w:rsidRPr="00C84C90">
        <w:rPr>
          <w:color w:val="000000" w:themeColor="text1"/>
        </w:rPr>
        <w:t xml:space="preserve">of sexual harassment </w:t>
      </w:r>
      <w:r w:rsidR="00942763">
        <w:rPr>
          <w:color w:val="000000" w:themeColor="text1"/>
        </w:rPr>
        <w:t>in legal workplaces</w:t>
      </w:r>
      <w:r w:rsidR="00857137">
        <w:rPr>
          <w:color w:val="000000" w:themeColor="text1"/>
        </w:rPr>
        <w:t>,</w:t>
      </w:r>
      <w:r w:rsidR="00942763">
        <w:rPr>
          <w:color w:val="000000" w:themeColor="text1"/>
        </w:rPr>
        <w:t xml:space="preserve"> </w:t>
      </w:r>
      <w:r w:rsidR="00B426A3" w:rsidRPr="00C84C90">
        <w:rPr>
          <w:color w:val="000000" w:themeColor="text1"/>
        </w:rPr>
        <w:t xml:space="preserve">in </w:t>
      </w:r>
      <w:r w:rsidR="00077E01">
        <w:rPr>
          <w:color w:val="000000" w:themeColor="text1"/>
        </w:rPr>
        <w:t xml:space="preserve">the following </w:t>
      </w:r>
      <w:r w:rsidR="00B426A3" w:rsidRPr="00C84C90">
        <w:rPr>
          <w:color w:val="000000" w:themeColor="text1"/>
        </w:rPr>
        <w:t>two ways</w:t>
      </w:r>
      <w:r>
        <w:rPr>
          <w:color w:val="000000" w:themeColor="text1"/>
        </w:rPr>
        <w:t xml:space="preserve">.  </w:t>
      </w:r>
    </w:p>
    <w:p w14:paraId="63FE68F2" w14:textId="06DE0CE3" w:rsidR="00840B22" w:rsidRDefault="00C253A5" w:rsidP="00C84C90">
      <w:pPr>
        <w:pStyle w:val="Bodytextnew"/>
        <w:rPr>
          <w:color w:val="000000" w:themeColor="text1"/>
        </w:rPr>
      </w:pPr>
      <w:r>
        <w:rPr>
          <w:color w:val="000000" w:themeColor="text1"/>
        </w:rPr>
        <w:t>F</w:t>
      </w:r>
      <w:r w:rsidR="0081561F" w:rsidRPr="00C84C90">
        <w:rPr>
          <w:color w:val="000000" w:themeColor="text1"/>
        </w:rPr>
        <w:t>irstly</w:t>
      </w:r>
      <w:r>
        <w:rPr>
          <w:color w:val="000000" w:themeColor="text1"/>
        </w:rPr>
        <w:t xml:space="preserve">, respondents were asked </w:t>
      </w:r>
      <w:r w:rsidR="00DE4B3E">
        <w:rPr>
          <w:color w:val="000000" w:themeColor="text1"/>
        </w:rPr>
        <w:t xml:space="preserve">whether they </w:t>
      </w:r>
      <w:r w:rsidR="002425B3">
        <w:rPr>
          <w:color w:val="000000" w:themeColor="text1"/>
        </w:rPr>
        <w:t xml:space="preserve">had </w:t>
      </w:r>
      <w:r w:rsidR="00DE4B3E">
        <w:rPr>
          <w:color w:val="000000" w:themeColor="text1"/>
        </w:rPr>
        <w:t>experienced sexual harassment in a general sense</w:t>
      </w:r>
      <w:r w:rsidR="00016698">
        <w:rPr>
          <w:color w:val="000000" w:themeColor="text1"/>
        </w:rPr>
        <w:t>, based on the legal definition of that term</w:t>
      </w:r>
      <w:r w:rsidR="00DE4B3E">
        <w:rPr>
          <w:color w:val="000000" w:themeColor="text1"/>
        </w:rPr>
        <w:t>.</w:t>
      </w:r>
      <w:r w:rsidR="004F0AB3">
        <w:rPr>
          <w:color w:val="000000" w:themeColor="text1"/>
        </w:rPr>
        <w:t xml:space="preserve"> </w:t>
      </w:r>
    </w:p>
    <w:p w14:paraId="03C1412E" w14:textId="6BB900B5" w:rsidR="00C253A5" w:rsidRDefault="00DE2179" w:rsidP="00C84C90">
      <w:pPr>
        <w:pStyle w:val="Bodytextnew"/>
        <w:rPr>
          <w:color w:val="000000" w:themeColor="text1"/>
        </w:rPr>
      </w:pPr>
      <w:r>
        <w:rPr>
          <w:color w:val="000000" w:themeColor="text1"/>
        </w:rPr>
        <w:t>R</w:t>
      </w:r>
      <w:r w:rsidR="00C253A5">
        <w:rPr>
          <w:color w:val="000000" w:themeColor="text1"/>
        </w:rPr>
        <w:t>espondents were then</w:t>
      </w:r>
      <w:r w:rsidR="00840B22">
        <w:rPr>
          <w:color w:val="000000" w:themeColor="text1"/>
        </w:rPr>
        <w:t xml:space="preserve"> presented with a list of </w:t>
      </w:r>
      <w:r w:rsidR="00840B22" w:rsidRPr="009A6CD4">
        <w:rPr>
          <w:color w:val="000000" w:themeColor="text1"/>
        </w:rPr>
        <w:t>behaviours</w:t>
      </w:r>
      <w:r w:rsidR="002425B3">
        <w:rPr>
          <w:color w:val="000000" w:themeColor="text1"/>
        </w:rPr>
        <w:t xml:space="preserve"> </w:t>
      </w:r>
      <w:r w:rsidR="00016698">
        <w:rPr>
          <w:color w:val="000000" w:themeColor="text1"/>
        </w:rPr>
        <w:t xml:space="preserve">that could constitute sexual harassment </w:t>
      </w:r>
      <w:r w:rsidR="002425B3">
        <w:rPr>
          <w:color w:val="000000" w:themeColor="text1"/>
        </w:rPr>
        <w:t>and</w:t>
      </w:r>
      <w:r w:rsidR="00C253A5">
        <w:rPr>
          <w:color w:val="000000" w:themeColor="text1"/>
        </w:rPr>
        <w:t xml:space="preserve"> asked </w:t>
      </w:r>
      <w:r w:rsidR="001B0197" w:rsidRPr="00C84C90">
        <w:rPr>
          <w:color w:val="000000" w:themeColor="text1"/>
        </w:rPr>
        <w:t xml:space="preserve">if </w:t>
      </w:r>
      <w:r w:rsidR="00C253A5">
        <w:rPr>
          <w:color w:val="000000" w:themeColor="text1"/>
        </w:rPr>
        <w:t xml:space="preserve">they had experienced </w:t>
      </w:r>
      <w:r>
        <w:rPr>
          <w:color w:val="000000" w:themeColor="text1"/>
        </w:rPr>
        <w:t xml:space="preserve">one or more </w:t>
      </w:r>
      <w:r w:rsidR="002425B3">
        <w:rPr>
          <w:color w:val="000000" w:themeColor="text1"/>
        </w:rPr>
        <w:t xml:space="preserve">of </w:t>
      </w:r>
      <w:r w:rsidR="00840B22">
        <w:rPr>
          <w:color w:val="000000" w:themeColor="text1"/>
        </w:rPr>
        <w:t xml:space="preserve">these </w:t>
      </w:r>
      <w:r>
        <w:rPr>
          <w:color w:val="000000" w:themeColor="text1"/>
        </w:rPr>
        <w:t xml:space="preserve">behaviours </w:t>
      </w:r>
      <w:r w:rsidR="00840B22">
        <w:rPr>
          <w:color w:val="000000" w:themeColor="text1"/>
        </w:rPr>
        <w:t>and felt</w:t>
      </w:r>
      <w:r w:rsidR="00A079D4" w:rsidRPr="00C84C90">
        <w:rPr>
          <w:color w:val="000000" w:themeColor="text1"/>
        </w:rPr>
        <w:t xml:space="preserve"> </w:t>
      </w:r>
      <w:r w:rsidR="001B0197" w:rsidRPr="00C84C90">
        <w:rPr>
          <w:color w:val="000000" w:themeColor="text1"/>
        </w:rPr>
        <w:t>offended, humiliated or intimidated</w:t>
      </w:r>
      <w:r w:rsidR="00B426A3" w:rsidRPr="00C84C90">
        <w:rPr>
          <w:color w:val="000000" w:themeColor="text1"/>
        </w:rPr>
        <w:t xml:space="preserve">. </w:t>
      </w:r>
      <w:r w:rsidR="00425AA9">
        <w:rPr>
          <w:color w:val="000000" w:themeColor="text1"/>
        </w:rPr>
        <w:t>Th</w:t>
      </w:r>
      <w:r>
        <w:rPr>
          <w:color w:val="000000" w:themeColor="text1"/>
        </w:rPr>
        <w:t>is</w:t>
      </w:r>
      <w:r w:rsidR="00425AA9">
        <w:rPr>
          <w:color w:val="000000" w:themeColor="text1"/>
        </w:rPr>
        <w:t xml:space="preserve"> </w:t>
      </w:r>
      <w:r w:rsidR="00425AA9" w:rsidRPr="00A9005A">
        <w:rPr>
          <w:color w:val="000000" w:themeColor="text1"/>
        </w:rPr>
        <w:t>behavioural</w:t>
      </w:r>
      <w:r w:rsidR="00425AA9" w:rsidRPr="00840B22">
        <w:rPr>
          <w:i/>
          <w:color w:val="000000" w:themeColor="text1"/>
        </w:rPr>
        <w:t xml:space="preserve"> </w:t>
      </w:r>
      <w:r w:rsidR="00425AA9">
        <w:rPr>
          <w:color w:val="000000" w:themeColor="text1"/>
        </w:rPr>
        <w:t xml:space="preserve">definition of sexual harassment was presented to respondents to minimise the potential under-reporting that could occur if respondents had not considered the full range behaviours that could </w:t>
      </w:r>
      <w:r w:rsidR="002425B3">
        <w:rPr>
          <w:color w:val="000000" w:themeColor="text1"/>
        </w:rPr>
        <w:t>constitute</w:t>
      </w:r>
      <w:r w:rsidR="00425AA9">
        <w:rPr>
          <w:color w:val="000000" w:themeColor="text1"/>
        </w:rPr>
        <w:t xml:space="preserve"> sexual harassment.</w:t>
      </w:r>
    </w:p>
    <w:p w14:paraId="5D6080F7" w14:textId="4490B4BF" w:rsidR="0081561F" w:rsidRDefault="0081561F" w:rsidP="00C84C90">
      <w:pPr>
        <w:pStyle w:val="Bodytextnew"/>
        <w:rPr>
          <w:color w:val="000000" w:themeColor="text1"/>
        </w:rPr>
      </w:pPr>
      <w:r w:rsidRPr="00C84C90">
        <w:rPr>
          <w:color w:val="000000" w:themeColor="text1"/>
        </w:rPr>
        <w:t xml:space="preserve">The list </w:t>
      </w:r>
      <w:r w:rsidR="009B7DB5" w:rsidRPr="00C84C90">
        <w:rPr>
          <w:color w:val="000000" w:themeColor="text1"/>
        </w:rPr>
        <w:t xml:space="preserve">of behaviours </w:t>
      </w:r>
      <w:r w:rsidR="00DE2179">
        <w:rPr>
          <w:color w:val="000000" w:themeColor="text1"/>
        </w:rPr>
        <w:t xml:space="preserve">used </w:t>
      </w:r>
      <w:r w:rsidR="009B7DB5" w:rsidRPr="00C84C90">
        <w:rPr>
          <w:color w:val="000000" w:themeColor="text1"/>
        </w:rPr>
        <w:t xml:space="preserve">in </w:t>
      </w:r>
      <w:r w:rsidR="00C253A5">
        <w:rPr>
          <w:color w:val="000000" w:themeColor="text1"/>
        </w:rPr>
        <w:t xml:space="preserve">the </w:t>
      </w:r>
      <w:r w:rsidR="00D37E76">
        <w:rPr>
          <w:color w:val="000000" w:themeColor="text1"/>
        </w:rPr>
        <w:t>Practitioner</w:t>
      </w:r>
      <w:r w:rsidR="00C253A5">
        <w:rPr>
          <w:color w:val="000000" w:themeColor="text1"/>
        </w:rPr>
        <w:t xml:space="preserve"> </w:t>
      </w:r>
      <w:r w:rsidR="009B7DB5" w:rsidRPr="00C84C90">
        <w:rPr>
          <w:color w:val="000000" w:themeColor="text1"/>
        </w:rPr>
        <w:t xml:space="preserve">survey </w:t>
      </w:r>
      <w:r w:rsidRPr="00C84C90">
        <w:rPr>
          <w:color w:val="000000" w:themeColor="text1"/>
        </w:rPr>
        <w:t>was</w:t>
      </w:r>
      <w:r w:rsidR="001B5FAE">
        <w:rPr>
          <w:color w:val="000000" w:themeColor="text1"/>
        </w:rPr>
        <w:t xml:space="preserve"> </w:t>
      </w:r>
      <w:r w:rsidR="00A079D4" w:rsidRPr="00C84C90">
        <w:rPr>
          <w:color w:val="000000" w:themeColor="text1"/>
        </w:rPr>
        <w:t xml:space="preserve">adapted from </w:t>
      </w:r>
      <w:r w:rsidR="00DE2179">
        <w:rPr>
          <w:color w:val="000000" w:themeColor="text1"/>
        </w:rPr>
        <w:t xml:space="preserve">the </w:t>
      </w:r>
      <w:r w:rsidR="00A079D4" w:rsidRPr="00C84C90">
        <w:rPr>
          <w:color w:val="000000" w:themeColor="text1"/>
        </w:rPr>
        <w:t xml:space="preserve">list of behaviours </w:t>
      </w:r>
      <w:r w:rsidRPr="00C84C90">
        <w:rPr>
          <w:color w:val="000000" w:themeColor="text1"/>
        </w:rPr>
        <w:t xml:space="preserve">used in the </w:t>
      </w:r>
      <w:r w:rsidR="00840B22">
        <w:rPr>
          <w:color w:val="000000" w:themeColor="text1"/>
        </w:rPr>
        <w:t>AHRC 2018 Sexual Harassment Survey</w:t>
      </w:r>
      <w:r w:rsidRPr="00C84C90">
        <w:rPr>
          <w:rStyle w:val="FootnoteReference"/>
          <w:i/>
          <w:color w:val="000000" w:themeColor="text1"/>
        </w:rPr>
        <w:footnoteReference w:id="8"/>
      </w:r>
      <w:r w:rsidRPr="00C84C90">
        <w:rPr>
          <w:i/>
          <w:color w:val="000000" w:themeColor="text1"/>
        </w:rPr>
        <w:t>.</w:t>
      </w:r>
      <w:r w:rsidRPr="00C84C90">
        <w:rPr>
          <w:color w:val="000000" w:themeColor="text1"/>
        </w:rPr>
        <w:t xml:space="preserve"> The behaviours used in </w:t>
      </w:r>
      <w:r w:rsidR="00840B22">
        <w:rPr>
          <w:color w:val="000000" w:themeColor="text1"/>
        </w:rPr>
        <w:t>the Practitioner</w:t>
      </w:r>
      <w:r w:rsidR="009B7DB5" w:rsidRPr="00C84C90">
        <w:rPr>
          <w:color w:val="000000" w:themeColor="text1"/>
        </w:rPr>
        <w:t xml:space="preserve"> </w:t>
      </w:r>
      <w:r w:rsidRPr="00C84C90">
        <w:rPr>
          <w:color w:val="000000" w:themeColor="text1"/>
        </w:rPr>
        <w:t xml:space="preserve">survey are listed in </w:t>
      </w:r>
      <w:r w:rsidRPr="00C84C90">
        <w:rPr>
          <w:color w:val="000000" w:themeColor="text1"/>
        </w:rPr>
        <w:fldChar w:fldCharType="begin"/>
      </w:r>
      <w:r w:rsidRPr="00C84C90">
        <w:rPr>
          <w:color w:val="000000" w:themeColor="text1"/>
        </w:rPr>
        <w:instrText xml:space="preserve"> REF _Ref21512685 </w:instrText>
      </w:r>
      <w:r w:rsidRPr="00C84C90">
        <w:rPr>
          <w:color w:val="000000" w:themeColor="text1"/>
        </w:rPr>
        <w:fldChar w:fldCharType="separate"/>
      </w:r>
      <w:r w:rsidR="00FC3E56" w:rsidRPr="00C84C90">
        <w:t xml:space="preserve">Table </w:t>
      </w:r>
      <w:r w:rsidR="00FC3E56">
        <w:rPr>
          <w:noProof/>
        </w:rPr>
        <w:t>2</w:t>
      </w:r>
      <w:r w:rsidRPr="00C84C90">
        <w:rPr>
          <w:color w:val="000000" w:themeColor="text1"/>
        </w:rPr>
        <w:fldChar w:fldCharType="end"/>
      </w:r>
      <w:r w:rsidRPr="00C84C90">
        <w:rPr>
          <w:color w:val="000000" w:themeColor="text1"/>
        </w:rPr>
        <w:t>.</w:t>
      </w:r>
    </w:p>
    <w:p w14:paraId="3A89FFB2" w14:textId="060F62E3" w:rsidR="005A0669" w:rsidRPr="00C84C90" w:rsidRDefault="005A0669" w:rsidP="005A0669">
      <w:pPr>
        <w:pStyle w:val="Caption"/>
      </w:pPr>
      <w:bookmarkStart w:id="38" w:name="_Ref21512685"/>
      <w:bookmarkStart w:id="39" w:name="_Ref21512672"/>
      <w:r w:rsidRPr="00C84C90">
        <w:lastRenderedPageBreak/>
        <w:t xml:space="preserve">Table </w:t>
      </w:r>
      <w:r w:rsidRPr="00C84C90">
        <w:fldChar w:fldCharType="begin"/>
      </w:r>
      <w:r w:rsidRPr="00C84C90">
        <w:instrText xml:space="preserve"> SEQ Table \* ARABIC </w:instrText>
      </w:r>
      <w:r w:rsidRPr="00C84C90">
        <w:fldChar w:fldCharType="separate"/>
      </w:r>
      <w:r w:rsidR="00FC3E56">
        <w:rPr>
          <w:noProof/>
        </w:rPr>
        <w:t>2</w:t>
      </w:r>
      <w:r w:rsidRPr="00C84C90">
        <w:fldChar w:fldCharType="end"/>
      </w:r>
      <w:bookmarkEnd w:id="38"/>
      <w:r w:rsidRPr="00C84C90">
        <w:t>:</w:t>
      </w:r>
      <w:bookmarkEnd w:id="39"/>
      <w:r w:rsidRPr="00C84C90">
        <w:t xml:space="preserve"> Behaviours / situation</w:t>
      </w:r>
      <w:r w:rsidR="00520562">
        <w:t>s</w:t>
      </w:r>
      <w:r w:rsidRPr="00C84C90">
        <w:t xml:space="preserve"> listed in the </w:t>
      </w:r>
      <w:r w:rsidR="002425B3">
        <w:t>Practitioner</w:t>
      </w:r>
      <w:r w:rsidRPr="00C84C90">
        <w:t xml:space="preserve"> survey</w:t>
      </w:r>
    </w:p>
    <w:tbl>
      <w:tblPr>
        <w:tblStyle w:val="IpsosTableWhite"/>
        <w:tblW w:w="5000" w:type="pct"/>
        <w:tblLook w:val="04A0" w:firstRow="1" w:lastRow="0" w:firstColumn="1" w:lastColumn="0" w:noHBand="0" w:noVBand="1"/>
      </w:tblPr>
      <w:tblGrid>
        <w:gridCol w:w="9856"/>
      </w:tblGrid>
      <w:tr w:rsidR="005A0669" w:rsidRPr="00C84C90" w14:paraId="6D164164" w14:textId="77777777" w:rsidTr="008F09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5B231CD7" w14:textId="77777777" w:rsidR="005A0669" w:rsidRPr="00C84C90" w:rsidRDefault="005A0669" w:rsidP="00AE50B0">
            <w:pPr>
              <w:pStyle w:val="Tabletext"/>
            </w:pPr>
            <w:r w:rsidRPr="00C84C90">
              <w:t xml:space="preserve">Examples of specific behaviours / situations </w:t>
            </w:r>
          </w:p>
        </w:tc>
      </w:tr>
      <w:tr w:rsidR="005A0669" w:rsidRPr="00C84C90" w14:paraId="2A3BE0DB"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9D778A4" w14:textId="77777777" w:rsidR="005A0669" w:rsidRPr="00C84C90" w:rsidRDefault="005A0669" w:rsidP="00AE50B0">
            <w:pPr>
              <w:pStyle w:val="Tabletext"/>
            </w:pPr>
            <w:r w:rsidRPr="00C84C90">
              <w:t xml:space="preserve">Unwelcome physical contact, including touching, hugging, cornering or kissing </w:t>
            </w:r>
          </w:p>
        </w:tc>
      </w:tr>
      <w:tr w:rsidR="005A0669" w:rsidRPr="00C84C90" w14:paraId="3A8FF23E"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562DEAA7" w14:textId="77777777" w:rsidR="005A0669" w:rsidRPr="006115F1" w:rsidRDefault="005A0669" w:rsidP="00AE50B0">
            <w:pPr>
              <w:pStyle w:val="Tabletext"/>
              <w:rPr>
                <w:color w:val="000000" w:themeColor="text1"/>
              </w:rPr>
            </w:pPr>
            <w:r w:rsidRPr="006115F1">
              <w:rPr>
                <w:color w:val="000000" w:themeColor="text1"/>
              </w:rPr>
              <w:t xml:space="preserve">Inappropriate staring or leering </w:t>
            </w:r>
          </w:p>
        </w:tc>
      </w:tr>
      <w:tr w:rsidR="005A0669" w:rsidRPr="00C84C90" w14:paraId="09C83BFD"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3F4D0BBE" w14:textId="77777777" w:rsidR="005A0669" w:rsidRPr="006115F1" w:rsidRDefault="005A0669" w:rsidP="00AE50B0">
            <w:pPr>
              <w:pStyle w:val="Tabletext"/>
              <w:rPr>
                <w:color w:val="000000" w:themeColor="text1"/>
              </w:rPr>
            </w:pPr>
            <w:r w:rsidRPr="006115F1">
              <w:rPr>
                <w:color w:val="000000" w:themeColor="text1"/>
              </w:rPr>
              <w:t xml:space="preserve">Indecent exposure or inappropriate display of the body </w:t>
            </w:r>
          </w:p>
        </w:tc>
      </w:tr>
      <w:tr w:rsidR="005A0669" w:rsidRPr="00C84C90" w14:paraId="051F3453"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61B202B8" w14:textId="77777777" w:rsidR="005A0669" w:rsidRPr="006115F1" w:rsidRDefault="005A0669" w:rsidP="00AE50B0">
            <w:pPr>
              <w:pStyle w:val="Tabletext"/>
              <w:rPr>
                <w:color w:val="000000" w:themeColor="text1"/>
              </w:rPr>
            </w:pPr>
            <w:r w:rsidRPr="006115F1">
              <w:rPr>
                <w:color w:val="000000" w:themeColor="text1"/>
              </w:rPr>
              <w:t xml:space="preserve">Sexual gestures </w:t>
            </w:r>
          </w:p>
        </w:tc>
      </w:tr>
      <w:tr w:rsidR="005A0669" w:rsidRPr="00C84C90" w14:paraId="08796761"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192701B6" w14:textId="77777777" w:rsidR="005A0669" w:rsidRPr="006115F1" w:rsidRDefault="005A0669" w:rsidP="00AE50B0">
            <w:pPr>
              <w:pStyle w:val="Tabletext"/>
              <w:rPr>
                <w:color w:val="000000" w:themeColor="text1"/>
              </w:rPr>
            </w:pPr>
            <w:r w:rsidRPr="006115F1">
              <w:rPr>
                <w:color w:val="000000" w:themeColor="text1"/>
              </w:rPr>
              <w:t xml:space="preserve">Sexually suggestive sounds, comments or jokes </w:t>
            </w:r>
          </w:p>
        </w:tc>
      </w:tr>
      <w:tr w:rsidR="005A0669" w:rsidRPr="00C84C90" w14:paraId="230C69BA"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347FB9EC" w14:textId="77777777" w:rsidR="005A0669" w:rsidRPr="006115F1" w:rsidRDefault="005A0669" w:rsidP="00AE50B0">
            <w:pPr>
              <w:pStyle w:val="Tabletext"/>
              <w:rPr>
                <w:color w:val="000000" w:themeColor="text1"/>
              </w:rPr>
            </w:pPr>
            <w:r w:rsidRPr="006115F1">
              <w:rPr>
                <w:color w:val="000000" w:themeColor="text1"/>
              </w:rPr>
              <w:t xml:space="preserve">Sexually explicit pictures, posters or gifts </w:t>
            </w:r>
          </w:p>
        </w:tc>
      </w:tr>
      <w:tr w:rsidR="005A0669" w:rsidRPr="00C84C90" w14:paraId="08F79B73"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2E40D9FD" w14:textId="77777777" w:rsidR="005A0669" w:rsidRPr="006115F1" w:rsidRDefault="005A0669" w:rsidP="00AE50B0">
            <w:pPr>
              <w:pStyle w:val="Tabletext"/>
              <w:rPr>
                <w:color w:val="000000" w:themeColor="text1"/>
              </w:rPr>
            </w:pPr>
            <w:r w:rsidRPr="006115F1">
              <w:rPr>
                <w:color w:val="000000" w:themeColor="text1"/>
              </w:rPr>
              <w:t xml:space="preserve">Repeated or inappropriate invitations to spend time alone or go out on dates </w:t>
            </w:r>
          </w:p>
        </w:tc>
      </w:tr>
      <w:tr w:rsidR="005A0669" w:rsidRPr="00C84C90" w14:paraId="65281FB0"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1E134AC5" w14:textId="77777777" w:rsidR="005A0669" w:rsidRPr="006115F1" w:rsidRDefault="005A0669" w:rsidP="00AE50B0">
            <w:pPr>
              <w:pStyle w:val="Tabletext"/>
              <w:rPr>
                <w:color w:val="000000" w:themeColor="text1"/>
              </w:rPr>
            </w:pPr>
            <w:r w:rsidRPr="006115F1">
              <w:rPr>
                <w:color w:val="000000" w:themeColor="text1"/>
              </w:rPr>
              <w:t xml:space="preserve">Intrusive questions about your or someone else’s private life or physical appearance </w:t>
            </w:r>
          </w:p>
        </w:tc>
      </w:tr>
      <w:tr w:rsidR="005A0669" w:rsidRPr="00C84C90" w14:paraId="778B8CBB"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4F547EA6" w14:textId="77777777" w:rsidR="005A0669" w:rsidRPr="006115F1" w:rsidRDefault="005A0669" w:rsidP="00AE50B0">
            <w:pPr>
              <w:pStyle w:val="Tabletext"/>
              <w:rPr>
                <w:color w:val="000000" w:themeColor="text1"/>
              </w:rPr>
            </w:pPr>
            <w:r w:rsidRPr="006115F1">
              <w:rPr>
                <w:color w:val="000000" w:themeColor="text1"/>
              </w:rPr>
              <w:t xml:space="preserve">Being followed, watched or someone loitering nearby </w:t>
            </w:r>
          </w:p>
        </w:tc>
      </w:tr>
      <w:tr w:rsidR="005A0669" w:rsidRPr="00C84C90" w14:paraId="62C7F8B4"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3FA2C763" w14:textId="77777777" w:rsidR="005A0669" w:rsidRPr="006115F1" w:rsidRDefault="005A0669" w:rsidP="00AE50B0">
            <w:pPr>
              <w:pStyle w:val="Tabletext"/>
              <w:rPr>
                <w:color w:val="000000" w:themeColor="text1"/>
              </w:rPr>
            </w:pPr>
            <w:r w:rsidRPr="006115F1">
              <w:rPr>
                <w:color w:val="000000" w:themeColor="text1"/>
              </w:rPr>
              <w:t xml:space="preserve">Requests or pressure for sex or other sexual acts </w:t>
            </w:r>
          </w:p>
        </w:tc>
      </w:tr>
      <w:tr w:rsidR="005A0669" w:rsidRPr="00C84C90" w14:paraId="1F00F9AE"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2C9D0621" w14:textId="77777777" w:rsidR="005A0669" w:rsidRPr="006115F1" w:rsidRDefault="005A0669" w:rsidP="00AE50B0">
            <w:pPr>
              <w:pStyle w:val="Tabletext"/>
              <w:rPr>
                <w:color w:val="000000" w:themeColor="text1"/>
              </w:rPr>
            </w:pPr>
            <w:r w:rsidRPr="006115F1">
              <w:rPr>
                <w:color w:val="000000" w:themeColor="text1"/>
              </w:rPr>
              <w:t xml:space="preserve">Direct or implied requests or pressure for sex or other sexual acts in exchange for a benefit to you or someone else or to prevent a negative outcome </w:t>
            </w:r>
          </w:p>
        </w:tc>
      </w:tr>
      <w:tr w:rsidR="005A0669" w:rsidRPr="00C84C90" w14:paraId="12A9648C"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03774BF3" w14:textId="77777777" w:rsidR="005A0669" w:rsidRPr="006115F1" w:rsidRDefault="005A0669" w:rsidP="00AE50B0">
            <w:pPr>
              <w:pStyle w:val="Tabletext"/>
              <w:rPr>
                <w:color w:val="000000" w:themeColor="text1"/>
              </w:rPr>
            </w:pPr>
            <w:r w:rsidRPr="006115F1">
              <w:rPr>
                <w:color w:val="000000" w:themeColor="text1"/>
              </w:rPr>
              <w:t xml:space="preserve">Actual or attempted rape or sexual assault </w:t>
            </w:r>
          </w:p>
        </w:tc>
      </w:tr>
      <w:tr w:rsidR="005A0669" w:rsidRPr="00C84C90" w14:paraId="4BE2E20A"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7831C57" w14:textId="77777777" w:rsidR="005A0669" w:rsidRPr="006115F1" w:rsidRDefault="005A0669" w:rsidP="00AE50B0">
            <w:pPr>
              <w:pStyle w:val="Tabletext"/>
              <w:rPr>
                <w:color w:val="000000" w:themeColor="text1"/>
              </w:rPr>
            </w:pPr>
            <w:r w:rsidRPr="006115F1">
              <w:rPr>
                <w:color w:val="000000" w:themeColor="text1"/>
              </w:rPr>
              <w:t xml:space="preserve">Indecent phone calls, including someone leaving a sexually explicit message on voicemail or an answering machine </w:t>
            </w:r>
          </w:p>
        </w:tc>
      </w:tr>
      <w:tr w:rsidR="005A0669" w:rsidRPr="00C84C90" w14:paraId="42E22DA4"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5A066875" w14:textId="77777777" w:rsidR="005A0669" w:rsidRPr="006115F1" w:rsidRDefault="005A0669" w:rsidP="00AE50B0">
            <w:pPr>
              <w:pStyle w:val="Tabletext"/>
              <w:rPr>
                <w:color w:val="000000" w:themeColor="text1"/>
              </w:rPr>
            </w:pPr>
            <w:r w:rsidRPr="006115F1">
              <w:rPr>
                <w:color w:val="000000" w:themeColor="text1"/>
              </w:rPr>
              <w:t xml:space="preserve">Sexually explicit comments made in emails, SMS messages or on social media </w:t>
            </w:r>
          </w:p>
        </w:tc>
      </w:tr>
      <w:tr w:rsidR="005A0669" w:rsidRPr="00C84C90" w14:paraId="166CF729"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9FDBDF2" w14:textId="77777777" w:rsidR="005A0669" w:rsidRPr="006115F1" w:rsidRDefault="005A0669" w:rsidP="00AE50B0">
            <w:pPr>
              <w:pStyle w:val="Tabletext"/>
              <w:rPr>
                <w:color w:val="000000" w:themeColor="text1"/>
              </w:rPr>
            </w:pPr>
            <w:r w:rsidRPr="006115F1">
              <w:rPr>
                <w:color w:val="000000" w:themeColor="text1"/>
              </w:rPr>
              <w:t xml:space="preserve">Repeated or inappropriate advances on email, SMS messages, social media, social networking websites or internet chat rooms </w:t>
            </w:r>
          </w:p>
        </w:tc>
      </w:tr>
      <w:tr w:rsidR="005A0669" w:rsidRPr="00C84C90" w14:paraId="14AA2CA7"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6D529850" w14:textId="77777777" w:rsidR="005A0669" w:rsidRPr="006115F1" w:rsidRDefault="005A0669" w:rsidP="00AE50B0">
            <w:pPr>
              <w:pStyle w:val="Tabletext"/>
              <w:rPr>
                <w:color w:val="000000" w:themeColor="text1"/>
              </w:rPr>
            </w:pPr>
            <w:r w:rsidRPr="006115F1">
              <w:rPr>
                <w:color w:val="000000" w:themeColor="text1"/>
              </w:rPr>
              <w:t xml:space="preserve">Sharing or threatening to share intimate images or film without consent </w:t>
            </w:r>
          </w:p>
        </w:tc>
      </w:tr>
      <w:tr w:rsidR="005A0669" w:rsidRPr="00C84C90" w14:paraId="40E601D7"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5F7FB23F" w14:textId="77777777" w:rsidR="005A0669" w:rsidRPr="00C84C90" w:rsidRDefault="005A0669" w:rsidP="00AE50B0">
            <w:pPr>
              <w:pStyle w:val="Tabletext"/>
            </w:pPr>
            <w:r w:rsidRPr="00C84C90">
              <w:t xml:space="preserve">Any other unwelcome conduct/situation of a sexual nature not mentioned previously </w:t>
            </w:r>
          </w:p>
        </w:tc>
      </w:tr>
    </w:tbl>
    <w:p w14:paraId="59481B36" w14:textId="7F745FB1" w:rsidR="005A0669" w:rsidRPr="00364FB7" w:rsidRDefault="005A0669" w:rsidP="00364FB7">
      <w:pPr>
        <w:pStyle w:val="TableNote"/>
      </w:pPr>
      <w:r w:rsidRPr="00A3640D">
        <w:t>base n=2324</w:t>
      </w:r>
    </w:p>
    <w:p w14:paraId="0C93F532" w14:textId="77777777" w:rsidR="00DE2179" w:rsidRDefault="00DE2179" w:rsidP="00DE2179">
      <w:pPr>
        <w:pStyle w:val="BodyTextnewBoldBLUE"/>
        <w:sectPr w:rsidR="00DE2179" w:rsidSect="006115F1">
          <w:headerReference w:type="first" r:id="rId29"/>
          <w:footerReference w:type="first" r:id="rId30"/>
          <w:pgSz w:w="11907" w:h="16840" w:code="9"/>
          <w:pgMar w:top="-2268" w:right="907" w:bottom="1440" w:left="1134" w:header="113" w:footer="142" w:gutter="0"/>
          <w:cols w:space="720"/>
          <w:titlePg/>
          <w:docGrid w:linePitch="326"/>
        </w:sectPr>
      </w:pPr>
    </w:p>
    <w:p w14:paraId="4E22D1AD" w14:textId="7F8A2F45" w:rsidR="00A079D4" w:rsidRPr="00C84C90" w:rsidRDefault="00DE2179" w:rsidP="00DE2179">
      <w:pPr>
        <w:pStyle w:val="BodyTextnewBoldBLUE"/>
      </w:pPr>
      <w:r w:rsidRPr="00C84C90">
        <w:lastRenderedPageBreak/>
        <w:t xml:space="preserve">Over one in three </w:t>
      </w:r>
      <w:r>
        <w:t xml:space="preserve">(32%) </w:t>
      </w:r>
      <w:r w:rsidRPr="00C84C90">
        <w:t xml:space="preserve">legal professionals </w:t>
      </w:r>
      <w:r>
        <w:t xml:space="preserve">said </w:t>
      </w:r>
      <w:r w:rsidRPr="00C84C90">
        <w:t>they had personally experienced sexual harassment in the legal sector</w:t>
      </w:r>
      <w:r>
        <w:t xml:space="preserve"> at some point in their career</w:t>
      </w:r>
      <w:r w:rsidR="003421C2">
        <w:t>, when provided with a legal definition of sexual harassment</w:t>
      </w:r>
      <w:r w:rsidRPr="00C84C90">
        <w:t>.</w:t>
      </w:r>
      <w:r>
        <w:t xml:space="preserve"> However, t</w:t>
      </w:r>
      <w:r w:rsidR="00A079D4" w:rsidRPr="00C84C90">
        <w:t xml:space="preserve">he prevalence of experiences of sexual harassment </w:t>
      </w:r>
      <w:r w:rsidR="00016698">
        <w:t>increased</w:t>
      </w:r>
      <w:r w:rsidR="00A079D4" w:rsidRPr="00C84C90">
        <w:t xml:space="preserve"> when a list of </w:t>
      </w:r>
      <w:r w:rsidR="00016698">
        <w:t xml:space="preserve">example </w:t>
      </w:r>
      <w:r w:rsidR="00A079D4" w:rsidRPr="00C84C90">
        <w:t xml:space="preserve">behaviours was presented </w:t>
      </w:r>
      <w:r w:rsidR="00016698">
        <w:t>to respondents</w:t>
      </w:r>
      <w:r>
        <w:t xml:space="preserve"> (36%)</w:t>
      </w:r>
    </w:p>
    <w:p w14:paraId="11E2FFAC" w14:textId="0F884894" w:rsidR="005A4487" w:rsidRDefault="005A4487" w:rsidP="00DE2179">
      <w:pPr>
        <w:pStyle w:val="Bodytextnew"/>
        <w:keepNext/>
      </w:pPr>
      <w:r w:rsidRPr="00C84C90">
        <w:t xml:space="preserve">When asked </w:t>
      </w:r>
      <w:r w:rsidR="00DE2179">
        <w:t>based on the legal definition of sexual harassment</w:t>
      </w:r>
      <w:r w:rsidRPr="00C84C90">
        <w:t xml:space="preserve">, one in three (32%) </w:t>
      </w:r>
      <w:r w:rsidR="004F0AB3">
        <w:t xml:space="preserve">respondents </w:t>
      </w:r>
      <w:r w:rsidR="00C253A5">
        <w:t xml:space="preserve">said </w:t>
      </w:r>
      <w:r w:rsidR="00F71BD4">
        <w:t xml:space="preserve">they </w:t>
      </w:r>
      <w:r w:rsidR="001315FA" w:rsidRPr="00C84C90">
        <w:t xml:space="preserve">had experienced </w:t>
      </w:r>
      <w:r w:rsidRPr="00C84C90">
        <w:t xml:space="preserve">sexual harassment in </w:t>
      </w:r>
      <w:r w:rsidR="001315FA" w:rsidRPr="00C84C90">
        <w:t xml:space="preserve">a legal </w:t>
      </w:r>
      <w:r w:rsidRPr="00C84C90">
        <w:t>workplace</w:t>
      </w:r>
      <w:r w:rsidR="001315FA" w:rsidRPr="00C84C90">
        <w:t xml:space="preserve"> at some point </w:t>
      </w:r>
      <w:r w:rsidR="009D183D">
        <w:t>in</w:t>
      </w:r>
      <w:r w:rsidR="009D183D" w:rsidRPr="00C84C90">
        <w:t xml:space="preserve"> </w:t>
      </w:r>
      <w:r w:rsidR="001315FA" w:rsidRPr="00C84C90">
        <w:t>their career</w:t>
      </w:r>
      <w:r w:rsidR="00C253A5">
        <w:t xml:space="preserve"> (See </w:t>
      </w:r>
      <w:r w:rsidR="00C253A5">
        <w:fldChar w:fldCharType="begin"/>
      </w:r>
      <w:r w:rsidR="00C253A5">
        <w:instrText xml:space="preserve"> REF _Ref22017664 </w:instrText>
      </w:r>
      <w:r w:rsidR="005A0669">
        <w:instrText xml:space="preserve"> \* MERGEFORMAT </w:instrText>
      </w:r>
      <w:r w:rsidR="00C253A5">
        <w:fldChar w:fldCharType="separate"/>
      </w:r>
      <w:r w:rsidR="00FC3E56">
        <w:t xml:space="preserve">Figure </w:t>
      </w:r>
      <w:r w:rsidR="00FC3E56">
        <w:rPr>
          <w:noProof/>
        </w:rPr>
        <w:t>1</w:t>
      </w:r>
      <w:r w:rsidR="00C253A5">
        <w:fldChar w:fldCharType="end"/>
      </w:r>
      <w:r w:rsidR="00C253A5">
        <w:t>)</w:t>
      </w:r>
      <w:r w:rsidRPr="00C84C90">
        <w:t xml:space="preserve">. </w:t>
      </w:r>
    </w:p>
    <w:p w14:paraId="4D2CC033" w14:textId="040B66D8" w:rsidR="003451B3" w:rsidRPr="003451B3" w:rsidRDefault="003451B3" w:rsidP="008F0910">
      <w:pPr>
        <w:pStyle w:val="BodyTextParagraphIndentitalicblue"/>
        <w:keepNext/>
      </w:pPr>
      <w:r>
        <w:t>“</w:t>
      </w:r>
      <w:r w:rsidRPr="00B85EC9">
        <w:t xml:space="preserve">My personal experience as a young female lawyer in the Victorian legal sector </w:t>
      </w:r>
      <w:r w:rsidR="00B241BC">
        <w:t xml:space="preserve">. . . . </w:t>
      </w:r>
      <w:r w:rsidRPr="00B85EC9">
        <w:t>was extremely negative when it comes to sexual harassment</w:t>
      </w:r>
      <w:r w:rsidR="00B241BC">
        <w:t xml:space="preserve">. . . . </w:t>
      </w:r>
      <w:r w:rsidRPr="00B85EC9">
        <w:t xml:space="preserve"> it’s overwhelmingly common and the experience of most young female lawyers. I had older female lawyers in their 40s and 50s tell me it was just the norm when I complained about it</w:t>
      </w:r>
      <w:r>
        <w:t>.”</w:t>
      </w:r>
    </w:p>
    <w:p w14:paraId="653F1474" w14:textId="501450CB" w:rsidR="002E7A4E" w:rsidRDefault="002E7A4E" w:rsidP="005A0669">
      <w:pPr>
        <w:pStyle w:val="Caption"/>
      </w:pPr>
      <w:bookmarkStart w:id="40" w:name="_Ref22017664"/>
      <w:r>
        <w:t xml:space="preserve">Figure </w:t>
      </w:r>
      <w:r w:rsidR="00B95612">
        <w:fldChar w:fldCharType="begin"/>
      </w:r>
      <w:r w:rsidR="00B95612">
        <w:instrText xml:space="preserve"> SEQ Figure \* ARABIC </w:instrText>
      </w:r>
      <w:r w:rsidR="00B95612">
        <w:fldChar w:fldCharType="separate"/>
      </w:r>
      <w:r w:rsidR="00FC3E56">
        <w:rPr>
          <w:noProof/>
        </w:rPr>
        <w:t>1</w:t>
      </w:r>
      <w:r w:rsidR="00B95612">
        <w:fldChar w:fldCharType="end"/>
      </w:r>
      <w:bookmarkEnd w:id="40"/>
      <w:r>
        <w:t>. Personal experience of sexual harassment (</w:t>
      </w:r>
      <w:r w:rsidR="009F0900">
        <w:t>Legal definition</w:t>
      </w:r>
      <w:r>
        <w:t>)</w:t>
      </w:r>
    </w:p>
    <w:p w14:paraId="1A693831" w14:textId="77777777" w:rsidR="002E7A4E" w:rsidRDefault="002E7A4E" w:rsidP="001B5FAE">
      <w:pPr>
        <w:pStyle w:val="Bodytextnew"/>
        <w:jc w:val="center"/>
      </w:pPr>
      <w:r>
        <w:rPr>
          <w:noProof/>
          <w:lang w:val="en-AU" w:eastAsia="en-AU"/>
        </w:rPr>
        <w:drawing>
          <wp:inline distT="0" distB="0" distL="0" distR="0" wp14:anchorId="1EA2762D" wp14:editId="0A9C503B">
            <wp:extent cx="2867024" cy="2566989"/>
            <wp:effectExtent l="0" t="0" r="0" b="5080"/>
            <wp:docPr id="4" name="Chart 4">
              <a:extLst xmlns:a="http://schemas.openxmlformats.org/drawingml/2006/main">
                <a:ext uri="{FF2B5EF4-FFF2-40B4-BE49-F238E27FC236}">
                  <a16:creationId xmlns:a16="http://schemas.microsoft.com/office/drawing/2014/main" id="{4C4B9961-483F-45C4-BEAD-A5B78650E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00896C" w14:textId="74FF7BD3" w:rsidR="002E7A4E" w:rsidRPr="00A3640D" w:rsidRDefault="004202EC" w:rsidP="00A3640D">
      <w:pPr>
        <w:pStyle w:val="TableNote"/>
      </w:pPr>
      <w:r>
        <w:t>Base: All legal professionals (</w:t>
      </w:r>
      <w:r w:rsidRPr="00A3640D">
        <w:t>n=2324</w:t>
      </w:r>
      <w:r>
        <w:t>).</w:t>
      </w:r>
    </w:p>
    <w:p w14:paraId="7C9D9624" w14:textId="4414DD85" w:rsidR="005A0669" w:rsidRDefault="005A0669" w:rsidP="00A9005A">
      <w:pPr>
        <w:pStyle w:val="Bodytextnew"/>
      </w:pPr>
      <w:r w:rsidRPr="00C84C90">
        <w:rPr>
          <w:color w:val="000000" w:themeColor="text1"/>
        </w:rPr>
        <w:t xml:space="preserve">Of note </w:t>
      </w:r>
      <w:r w:rsidR="00DE2179">
        <w:rPr>
          <w:color w:val="000000" w:themeColor="text1"/>
        </w:rPr>
        <w:t xml:space="preserve">was </w:t>
      </w:r>
      <w:r w:rsidRPr="00C84C90">
        <w:rPr>
          <w:color w:val="000000" w:themeColor="text1"/>
        </w:rPr>
        <w:t>the increase in the prevalence of sexual harassment experience</w:t>
      </w:r>
      <w:r w:rsidR="003421C2">
        <w:rPr>
          <w:color w:val="000000" w:themeColor="text1"/>
        </w:rPr>
        <w:t>s</w:t>
      </w:r>
      <w:r w:rsidRPr="00C84C90">
        <w:rPr>
          <w:color w:val="000000" w:themeColor="text1"/>
        </w:rPr>
        <w:t xml:space="preserve"> </w:t>
      </w:r>
      <w:r>
        <w:rPr>
          <w:color w:val="000000" w:themeColor="text1"/>
        </w:rPr>
        <w:t xml:space="preserve">when </w:t>
      </w:r>
      <w:r w:rsidRPr="00C84C90">
        <w:rPr>
          <w:color w:val="000000" w:themeColor="text1"/>
        </w:rPr>
        <w:t xml:space="preserve">the comprehensive list of behaviours </w:t>
      </w:r>
      <w:r w:rsidR="00B241BC">
        <w:rPr>
          <w:color w:val="000000" w:themeColor="text1"/>
        </w:rPr>
        <w:t xml:space="preserve">that may constitute sexual harassment </w:t>
      </w:r>
      <w:r w:rsidRPr="00C84C90">
        <w:rPr>
          <w:color w:val="000000" w:themeColor="text1"/>
        </w:rPr>
        <w:t>was presented to respondents</w:t>
      </w:r>
      <w:r w:rsidR="00DE2179">
        <w:rPr>
          <w:color w:val="000000" w:themeColor="text1"/>
        </w:rPr>
        <w:t xml:space="preserve"> </w:t>
      </w:r>
      <w:r w:rsidR="00B241BC">
        <w:rPr>
          <w:color w:val="000000" w:themeColor="text1"/>
        </w:rPr>
        <w:t xml:space="preserve">(that is, when they were provided with </w:t>
      </w:r>
      <w:r w:rsidR="00DE2179">
        <w:rPr>
          <w:color w:val="000000" w:themeColor="text1"/>
        </w:rPr>
        <w:t>a behavioural definition of sexual harassment</w:t>
      </w:r>
      <w:r w:rsidR="00B241BC">
        <w:rPr>
          <w:color w:val="000000" w:themeColor="text1"/>
        </w:rPr>
        <w:t>)</w:t>
      </w:r>
      <w:r w:rsidRPr="00C84C90">
        <w:rPr>
          <w:color w:val="000000" w:themeColor="text1"/>
        </w:rPr>
        <w:t xml:space="preserve">. </w:t>
      </w:r>
      <w:r>
        <w:rPr>
          <w:color w:val="000000" w:themeColor="text1"/>
        </w:rPr>
        <w:t>W</w:t>
      </w:r>
      <w:r w:rsidR="00C253A5" w:rsidRPr="00C84C90">
        <w:t xml:space="preserve">hen presented with different examples of behaviour and situations that could </w:t>
      </w:r>
      <w:r w:rsidR="003421C2">
        <w:t>constitute</w:t>
      </w:r>
      <w:r w:rsidR="00C253A5" w:rsidRPr="00C84C90">
        <w:t xml:space="preserve"> sexual harassment, 36%</w:t>
      </w:r>
      <w:r w:rsidR="009D183D">
        <w:t xml:space="preserve"> of respondents</w:t>
      </w:r>
      <w:r w:rsidR="00C253A5" w:rsidRPr="00C84C90">
        <w:t xml:space="preserve"> </w:t>
      </w:r>
      <w:r w:rsidR="004F0AB3">
        <w:t xml:space="preserve">said </w:t>
      </w:r>
      <w:r w:rsidR="00C253A5">
        <w:t xml:space="preserve">they had </w:t>
      </w:r>
      <w:r w:rsidR="00C253A5" w:rsidRPr="00C84C90">
        <w:t>experienc</w:t>
      </w:r>
      <w:r w:rsidR="00C253A5">
        <w:t xml:space="preserve">ed </w:t>
      </w:r>
      <w:r w:rsidR="00C253A5" w:rsidRPr="00C84C90">
        <w:t xml:space="preserve">one or more of </w:t>
      </w:r>
      <w:r w:rsidR="003421C2">
        <w:t>those</w:t>
      </w:r>
      <w:r w:rsidR="003421C2" w:rsidRPr="00C84C90">
        <w:t xml:space="preserve"> </w:t>
      </w:r>
      <w:r w:rsidR="00C253A5" w:rsidRPr="00C84C90">
        <w:t>behaviours in a legal workplace</w:t>
      </w:r>
      <w:r w:rsidR="00C253A5">
        <w:t xml:space="preserve"> (See </w:t>
      </w:r>
      <w:r w:rsidR="00C253A5">
        <w:fldChar w:fldCharType="begin"/>
      </w:r>
      <w:r w:rsidR="00C253A5">
        <w:instrText xml:space="preserve"> REF _Ref22017738 </w:instrText>
      </w:r>
      <w:r w:rsidR="00DE2179">
        <w:instrText xml:space="preserve"> \* MERGEFORMAT </w:instrText>
      </w:r>
      <w:r w:rsidR="00C253A5">
        <w:fldChar w:fldCharType="separate"/>
      </w:r>
      <w:r w:rsidR="00FC3E56">
        <w:t xml:space="preserve">Figure </w:t>
      </w:r>
      <w:r w:rsidR="00FC3E56">
        <w:rPr>
          <w:noProof/>
        </w:rPr>
        <w:t>2</w:t>
      </w:r>
      <w:r w:rsidR="00C253A5">
        <w:fldChar w:fldCharType="end"/>
      </w:r>
      <w:r w:rsidR="00C253A5">
        <w:t>)</w:t>
      </w:r>
      <w:r>
        <w:t xml:space="preserve">.  </w:t>
      </w:r>
    </w:p>
    <w:p w14:paraId="35AAC6FC" w14:textId="1A9667E6" w:rsidR="007625E8" w:rsidRDefault="007625E8" w:rsidP="005A0669">
      <w:pPr>
        <w:pStyle w:val="Caption"/>
      </w:pPr>
      <w:bookmarkStart w:id="41" w:name="_Ref22017738"/>
      <w:r>
        <w:lastRenderedPageBreak/>
        <w:t xml:space="preserve">Figure </w:t>
      </w:r>
      <w:r w:rsidR="00B95612">
        <w:fldChar w:fldCharType="begin"/>
      </w:r>
      <w:r w:rsidR="00B95612">
        <w:instrText xml:space="preserve"> SEQ Figure \* ARABIC </w:instrText>
      </w:r>
      <w:r w:rsidR="00B95612">
        <w:fldChar w:fldCharType="separate"/>
      </w:r>
      <w:r w:rsidR="00FC3E56">
        <w:rPr>
          <w:noProof/>
        </w:rPr>
        <w:t>2</w:t>
      </w:r>
      <w:r w:rsidR="00B95612">
        <w:fldChar w:fldCharType="end"/>
      </w:r>
      <w:bookmarkEnd w:id="41"/>
      <w:r w:rsidR="00145F63">
        <w:t>.</w:t>
      </w:r>
      <w:r>
        <w:t xml:space="preserve"> </w:t>
      </w:r>
      <w:r w:rsidR="00C253A5">
        <w:t xml:space="preserve">Personal </w:t>
      </w:r>
      <w:r>
        <w:t>experience of sexual harassment</w:t>
      </w:r>
      <w:r w:rsidR="00936B78">
        <w:t xml:space="preserve"> (</w:t>
      </w:r>
      <w:r w:rsidR="009F0900">
        <w:t>Behavioural definition of sexual harassment</w:t>
      </w:r>
      <w:r w:rsidR="00936B78">
        <w:t>)</w:t>
      </w:r>
    </w:p>
    <w:p w14:paraId="06878C35" w14:textId="78CE252F" w:rsidR="003C7D79" w:rsidRPr="003C7D79" w:rsidRDefault="00BC7ACA" w:rsidP="008F0910">
      <w:pPr>
        <w:pStyle w:val="Tabletext"/>
      </w:pPr>
      <w:r>
        <w:rPr>
          <w:noProof/>
          <w:lang w:val="en-AU" w:eastAsia="en-AU"/>
        </w:rPr>
        <mc:AlternateContent>
          <mc:Choice Requires="wps">
            <w:drawing>
              <wp:anchor distT="0" distB="0" distL="114300" distR="114300" simplePos="0" relativeHeight="251677696" behindDoc="0" locked="0" layoutInCell="1" allowOverlap="1" wp14:anchorId="177587BE" wp14:editId="572A153D">
                <wp:simplePos x="0" y="0"/>
                <wp:positionH relativeFrom="margin">
                  <wp:posOffset>0</wp:posOffset>
                </wp:positionH>
                <wp:positionV relativeFrom="paragraph">
                  <wp:posOffset>1183005</wp:posOffset>
                </wp:positionV>
                <wp:extent cx="63587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35877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480C76" id="Straight Connector 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3.15pt" to="500.7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" strokecolor="#1f3763 [1604]" strokeweight=".5pt">
                <v:stroke joinstyle="miter"/>
                <w10:wrap anchorx="margin"/>
              </v:line>
            </w:pict>
          </mc:Fallback>
        </mc:AlternateContent>
      </w:r>
      <w:r w:rsidR="003C7D79">
        <w:rPr>
          <w:noProof/>
          <w:lang w:val="en-AU" w:eastAsia="en-AU"/>
        </w:rPr>
        <w:drawing>
          <wp:inline distT="0" distB="0" distL="0" distR="0" wp14:anchorId="0BFEDAFA" wp14:editId="009BE5AF">
            <wp:extent cx="6030685" cy="7344000"/>
            <wp:effectExtent l="0" t="0" r="8255" b="0"/>
            <wp:docPr id="13" name="Chart 13">
              <a:extLst xmlns:a="http://schemas.openxmlformats.org/drawingml/2006/main">
                <a:ext uri="{FF2B5EF4-FFF2-40B4-BE49-F238E27FC236}">
                  <a16:creationId xmlns:a16="http://schemas.microsoft.com/office/drawing/2014/main" id="{C2FCA690-5B1F-4D46-9809-BE8A8E9FA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BCA7D1" w14:textId="020B3389" w:rsidR="007625E8" w:rsidRPr="00A3640D" w:rsidRDefault="004202EC" w:rsidP="00A3640D">
      <w:pPr>
        <w:pStyle w:val="TableNote"/>
      </w:pPr>
      <w:r>
        <w:t>Base: All legal professionals (</w:t>
      </w:r>
      <w:r w:rsidRPr="00A3640D">
        <w:t>n=2324</w:t>
      </w:r>
      <w:r>
        <w:t>).</w:t>
      </w:r>
    </w:p>
    <w:p w14:paraId="0EE42EF5" w14:textId="5769D0B4" w:rsidR="005A4487" w:rsidRPr="005529FC" w:rsidRDefault="005A4487" w:rsidP="005529FC">
      <w:pPr>
        <w:pStyle w:val="BodyTextnewBoldBLUE"/>
      </w:pPr>
      <w:r w:rsidRPr="00C84C90">
        <w:lastRenderedPageBreak/>
        <w:t xml:space="preserve">Women </w:t>
      </w:r>
      <w:r w:rsidR="00E957DA">
        <w:t xml:space="preserve">legal professionals </w:t>
      </w:r>
      <w:r w:rsidRPr="00C84C90">
        <w:t xml:space="preserve">were significantly more likely than </w:t>
      </w:r>
      <w:r w:rsidR="00E957DA">
        <w:t xml:space="preserve">their male </w:t>
      </w:r>
      <w:r w:rsidR="00016698">
        <w:t xml:space="preserve">colleagues </w:t>
      </w:r>
      <w:r w:rsidRPr="00C84C90">
        <w:t xml:space="preserve">to </w:t>
      </w:r>
      <w:r w:rsidR="006B6452" w:rsidRPr="00C84C90">
        <w:t xml:space="preserve">say they had </w:t>
      </w:r>
      <w:r w:rsidRPr="00C84C90">
        <w:t>experience</w:t>
      </w:r>
      <w:r w:rsidR="006B6452" w:rsidRPr="00C84C90">
        <w:t>d</w:t>
      </w:r>
      <w:r w:rsidRPr="00C84C90">
        <w:t xml:space="preserve"> sexual harassment in the legal</w:t>
      </w:r>
      <w:r w:rsidR="009655C9">
        <w:t xml:space="preserve"> sector</w:t>
      </w:r>
    </w:p>
    <w:p w14:paraId="6EB37BBF" w14:textId="664B247A" w:rsidR="00FF6D2F" w:rsidRPr="00FF6D2F" w:rsidRDefault="00FF6D2F" w:rsidP="00FF6D2F">
      <w:pPr>
        <w:pStyle w:val="BodyTextParagraphIndentitalicblue"/>
      </w:pPr>
      <w:bookmarkStart w:id="42" w:name="_Hlk20752485"/>
      <w:r>
        <w:t>“</w:t>
      </w:r>
      <w:r w:rsidRPr="00FF6D2F">
        <w:t xml:space="preserve">As women I think we have been conditioned to believe it just </w:t>
      </w:r>
      <w:r>
        <w:t>“</w:t>
      </w:r>
      <w:r w:rsidRPr="00FF6D2F">
        <w:t>comes with the territory” and is something we have to put up with to some extent if we want to advance our careers.</w:t>
      </w:r>
      <w:r>
        <w:t>”</w:t>
      </w:r>
    </w:p>
    <w:p w14:paraId="093B258C" w14:textId="425FAE24" w:rsidR="00FF6D2F" w:rsidRPr="00FF6D2F" w:rsidRDefault="00FF6D2F" w:rsidP="00FF6D2F">
      <w:pPr>
        <w:pStyle w:val="BodyTextParagraphIndentitalicblue"/>
      </w:pPr>
      <w:r>
        <w:t>“</w:t>
      </w:r>
      <w:r w:rsidRPr="00FF6D2F">
        <w:t>Sexual harassment has been so prolific across my career I couldn't put a number on how many times I have experienced it.  I've been forced to just accept it and move on, or risk being labelled as "difficult" and having it negatively impact my career.  You just have to pretend it's not happening otherwise your career is over.</w:t>
      </w:r>
      <w:r>
        <w:t>”</w:t>
      </w:r>
    </w:p>
    <w:p w14:paraId="1A9F5949" w14:textId="34D1813B" w:rsidR="00576739" w:rsidRPr="00C84C90" w:rsidRDefault="00EA648D" w:rsidP="00C84C90">
      <w:pPr>
        <w:pStyle w:val="Bodytextnew"/>
        <w:rPr>
          <w:color w:val="000000" w:themeColor="text1"/>
        </w:rPr>
      </w:pPr>
      <w:r>
        <w:rPr>
          <w:color w:val="000000" w:themeColor="text1"/>
        </w:rPr>
        <w:t xml:space="preserve">Based on the legal definition, just over </w:t>
      </w:r>
      <w:r w:rsidR="005A4487" w:rsidRPr="00C84C90">
        <w:rPr>
          <w:color w:val="000000" w:themeColor="text1"/>
        </w:rPr>
        <w:t>one in two</w:t>
      </w:r>
      <w:r w:rsidR="006161BE">
        <w:rPr>
          <w:color w:val="000000" w:themeColor="text1"/>
        </w:rPr>
        <w:t xml:space="preserve"> </w:t>
      </w:r>
      <w:r w:rsidR="006161BE" w:rsidRPr="00C84C90">
        <w:rPr>
          <w:color w:val="000000" w:themeColor="text1"/>
        </w:rPr>
        <w:t>(53%) women</w:t>
      </w:r>
      <w:r w:rsidR="00B241BC">
        <w:rPr>
          <w:color w:val="000000" w:themeColor="text1"/>
        </w:rPr>
        <w:t xml:space="preserve"> </w:t>
      </w:r>
      <w:r w:rsidR="005A4487" w:rsidRPr="00C84C90">
        <w:rPr>
          <w:color w:val="000000" w:themeColor="text1"/>
        </w:rPr>
        <w:t xml:space="preserve">said they had experienced sexual harassment in the past. In contrast, </w:t>
      </w:r>
      <w:r w:rsidR="00E957DA">
        <w:rPr>
          <w:color w:val="000000" w:themeColor="text1"/>
        </w:rPr>
        <w:t xml:space="preserve">just over </w:t>
      </w:r>
      <w:r w:rsidR="005A4487" w:rsidRPr="00C84C90">
        <w:rPr>
          <w:color w:val="000000" w:themeColor="text1"/>
        </w:rPr>
        <w:t>one in ten men (12%) said they had experienced sexual harassment</w:t>
      </w:r>
      <w:r w:rsidR="009655C9">
        <w:rPr>
          <w:color w:val="000000" w:themeColor="text1"/>
        </w:rPr>
        <w:t xml:space="preserve">. One in four females (27%) and one in </w:t>
      </w:r>
      <w:r w:rsidR="00273F50">
        <w:rPr>
          <w:color w:val="000000" w:themeColor="text1"/>
        </w:rPr>
        <w:t>five</w:t>
      </w:r>
      <w:r w:rsidR="009655C9">
        <w:rPr>
          <w:color w:val="000000" w:themeColor="text1"/>
        </w:rPr>
        <w:t xml:space="preserve"> (18%) males who experienced sexual harassment said it occurred in the past 12 months, and </w:t>
      </w:r>
      <w:r w:rsidR="00273F50">
        <w:rPr>
          <w:color w:val="000000" w:themeColor="text1"/>
        </w:rPr>
        <w:t xml:space="preserve">58% of females and 50% of males said the harassment occurred in the last 5 years. </w:t>
      </w:r>
    </w:p>
    <w:p w14:paraId="60877AE2" w14:textId="6C994611" w:rsidR="00E93D5A" w:rsidRDefault="005A4487">
      <w:pPr>
        <w:pStyle w:val="Bodytextnew"/>
        <w:rPr>
          <w:color w:val="000000" w:themeColor="text1"/>
        </w:rPr>
      </w:pPr>
      <w:r w:rsidRPr="00C84C90">
        <w:rPr>
          <w:color w:val="000000" w:themeColor="text1"/>
        </w:rPr>
        <w:t>When provided with</w:t>
      </w:r>
      <w:r w:rsidR="00E957DA">
        <w:rPr>
          <w:color w:val="000000" w:themeColor="text1"/>
        </w:rPr>
        <w:t xml:space="preserve"> a</w:t>
      </w:r>
      <w:r w:rsidRPr="00C84C90">
        <w:rPr>
          <w:color w:val="000000" w:themeColor="text1"/>
        </w:rPr>
        <w:t xml:space="preserve"> </w:t>
      </w:r>
      <w:r w:rsidR="00EA648D">
        <w:rPr>
          <w:color w:val="000000" w:themeColor="text1"/>
        </w:rPr>
        <w:t xml:space="preserve">behavioural definition of sexual harassment, </w:t>
      </w:r>
      <w:r w:rsidRPr="00C84C90">
        <w:rPr>
          <w:color w:val="000000" w:themeColor="text1"/>
        </w:rPr>
        <w:t xml:space="preserve">61% of women </w:t>
      </w:r>
      <w:r w:rsidR="00425AA9">
        <w:rPr>
          <w:color w:val="000000" w:themeColor="text1"/>
        </w:rPr>
        <w:t xml:space="preserve">said they had </w:t>
      </w:r>
      <w:r w:rsidRPr="00C84C90">
        <w:rPr>
          <w:color w:val="000000" w:themeColor="text1"/>
        </w:rPr>
        <w:t xml:space="preserve">experienced one </w:t>
      </w:r>
      <w:r w:rsidR="009B7DB5" w:rsidRPr="00C84C90">
        <w:rPr>
          <w:color w:val="000000" w:themeColor="text1"/>
        </w:rPr>
        <w:t xml:space="preserve">or more </w:t>
      </w:r>
      <w:r w:rsidR="00576739" w:rsidRPr="00C84C90">
        <w:rPr>
          <w:color w:val="000000" w:themeColor="text1"/>
        </w:rPr>
        <w:t xml:space="preserve">of the </w:t>
      </w:r>
      <w:r w:rsidR="00E957DA">
        <w:rPr>
          <w:color w:val="000000" w:themeColor="text1"/>
        </w:rPr>
        <w:t xml:space="preserve">listed </w:t>
      </w:r>
      <w:r w:rsidRPr="00C84C90">
        <w:rPr>
          <w:color w:val="000000" w:themeColor="text1"/>
        </w:rPr>
        <w:t>behaviour</w:t>
      </w:r>
      <w:r w:rsidR="00576739" w:rsidRPr="00C84C90">
        <w:rPr>
          <w:color w:val="000000" w:themeColor="text1"/>
        </w:rPr>
        <w:t>s</w:t>
      </w:r>
      <w:r w:rsidR="00990C76">
        <w:rPr>
          <w:color w:val="000000" w:themeColor="text1"/>
        </w:rPr>
        <w:t xml:space="preserve"> </w:t>
      </w:r>
      <w:r w:rsidRPr="00C84C90">
        <w:rPr>
          <w:color w:val="000000" w:themeColor="text1"/>
        </w:rPr>
        <w:t>– 8</w:t>
      </w:r>
      <w:r w:rsidR="00576739" w:rsidRPr="00C84C90">
        <w:rPr>
          <w:color w:val="000000" w:themeColor="text1"/>
        </w:rPr>
        <w:t xml:space="preserve"> percentage points higher </w:t>
      </w:r>
      <w:r w:rsidR="009B7DB5" w:rsidRPr="00C84C90">
        <w:rPr>
          <w:color w:val="000000" w:themeColor="text1"/>
        </w:rPr>
        <w:t xml:space="preserve">than </w:t>
      </w:r>
      <w:r w:rsidR="00576739" w:rsidRPr="00C84C90">
        <w:rPr>
          <w:color w:val="000000" w:themeColor="text1"/>
        </w:rPr>
        <w:t xml:space="preserve">when they had not been presented </w:t>
      </w:r>
      <w:r w:rsidR="00EA648D">
        <w:rPr>
          <w:color w:val="000000" w:themeColor="text1"/>
        </w:rPr>
        <w:t xml:space="preserve">the </w:t>
      </w:r>
      <w:r w:rsidR="00576739" w:rsidRPr="00C84C90">
        <w:rPr>
          <w:color w:val="000000" w:themeColor="text1"/>
        </w:rPr>
        <w:t>examples</w:t>
      </w:r>
      <w:r w:rsidRPr="00C84C90">
        <w:rPr>
          <w:color w:val="000000" w:themeColor="text1"/>
        </w:rPr>
        <w:t xml:space="preserve">. </w:t>
      </w:r>
      <w:r w:rsidR="00EA648D">
        <w:rPr>
          <w:color w:val="000000" w:themeColor="text1"/>
        </w:rPr>
        <w:t>T</w:t>
      </w:r>
      <w:r w:rsidR="00B762B1" w:rsidRPr="00C84C90">
        <w:rPr>
          <w:color w:val="000000" w:themeColor="text1"/>
        </w:rPr>
        <w:t>he prevalence of sex</w:t>
      </w:r>
      <w:r w:rsidR="00B762B1" w:rsidRPr="00136C5A">
        <w:rPr>
          <w:color w:val="000000" w:themeColor="text1"/>
        </w:rPr>
        <w:t xml:space="preserve">ual harassment </w:t>
      </w:r>
      <w:r w:rsidR="00425AA9">
        <w:rPr>
          <w:color w:val="000000" w:themeColor="text1"/>
        </w:rPr>
        <w:t xml:space="preserve">among </w:t>
      </w:r>
      <w:r w:rsidR="00B762B1" w:rsidRPr="00136C5A">
        <w:rPr>
          <w:color w:val="000000" w:themeColor="text1"/>
        </w:rPr>
        <w:t xml:space="preserve">men who worked </w:t>
      </w:r>
      <w:r w:rsidR="00425AA9">
        <w:rPr>
          <w:color w:val="000000" w:themeColor="text1"/>
        </w:rPr>
        <w:t xml:space="preserve">in the </w:t>
      </w:r>
      <w:r w:rsidR="00B762B1" w:rsidRPr="00136C5A">
        <w:rPr>
          <w:color w:val="000000" w:themeColor="text1"/>
        </w:rPr>
        <w:t xml:space="preserve">legal </w:t>
      </w:r>
      <w:r w:rsidR="00425AA9">
        <w:rPr>
          <w:color w:val="000000" w:themeColor="text1"/>
        </w:rPr>
        <w:t xml:space="preserve">profession </w:t>
      </w:r>
      <w:r w:rsidR="00B762B1" w:rsidRPr="00136C5A">
        <w:rPr>
          <w:color w:val="000000" w:themeColor="text1"/>
        </w:rPr>
        <w:t xml:space="preserve">remained </w:t>
      </w:r>
      <w:r w:rsidR="009B7DB5" w:rsidRPr="00136C5A">
        <w:rPr>
          <w:color w:val="000000" w:themeColor="text1"/>
        </w:rPr>
        <w:t xml:space="preserve">the same </w:t>
      </w:r>
      <w:r w:rsidR="00EA648D">
        <w:rPr>
          <w:color w:val="000000" w:themeColor="text1"/>
        </w:rPr>
        <w:t xml:space="preserve">when presented </w:t>
      </w:r>
      <w:r w:rsidR="00E93D5A">
        <w:rPr>
          <w:color w:val="000000" w:themeColor="text1"/>
        </w:rPr>
        <w:t xml:space="preserve">with </w:t>
      </w:r>
      <w:r w:rsidR="00EA648D">
        <w:rPr>
          <w:color w:val="000000" w:themeColor="text1"/>
        </w:rPr>
        <w:t xml:space="preserve">the behavioural definition </w:t>
      </w:r>
      <w:r w:rsidR="00B762B1" w:rsidRPr="00136C5A">
        <w:rPr>
          <w:color w:val="000000" w:themeColor="text1"/>
        </w:rPr>
        <w:t>(12%)</w:t>
      </w:r>
      <w:r w:rsidR="003C7D79" w:rsidRPr="00136C5A">
        <w:rPr>
          <w:color w:val="000000" w:themeColor="text1"/>
        </w:rPr>
        <w:t xml:space="preserve"> (see </w:t>
      </w:r>
      <w:r w:rsidR="003C7D79" w:rsidRPr="00136C5A">
        <w:rPr>
          <w:color w:val="000000" w:themeColor="text1"/>
        </w:rPr>
        <w:fldChar w:fldCharType="begin"/>
      </w:r>
      <w:r w:rsidR="003C7D79" w:rsidRPr="00136C5A">
        <w:rPr>
          <w:color w:val="000000" w:themeColor="text1"/>
        </w:rPr>
        <w:instrText xml:space="preserve"> REF _Ref22028233 \h </w:instrText>
      </w:r>
      <w:r w:rsidR="00136C5A">
        <w:rPr>
          <w:color w:val="000000" w:themeColor="text1"/>
        </w:rPr>
        <w:instrText xml:space="preserve"> \* MERGEFORMAT </w:instrText>
      </w:r>
      <w:r w:rsidR="003C7D79" w:rsidRPr="00136C5A">
        <w:rPr>
          <w:color w:val="000000" w:themeColor="text1"/>
        </w:rPr>
      </w:r>
      <w:r w:rsidR="003C7D79" w:rsidRPr="00136C5A">
        <w:rPr>
          <w:color w:val="000000" w:themeColor="text1"/>
        </w:rPr>
        <w:fldChar w:fldCharType="separate"/>
      </w:r>
      <w:r w:rsidR="00FC3E56">
        <w:t xml:space="preserve">Figure </w:t>
      </w:r>
      <w:r w:rsidR="00FC3E56">
        <w:rPr>
          <w:noProof/>
        </w:rPr>
        <w:t>3</w:t>
      </w:r>
      <w:r w:rsidR="003C7D79" w:rsidRPr="00136C5A">
        <w:rPr>
          <w:color w:val="000000" w:themeColor="text1"/>
        </w:rPr>
        <w:fldChar w:fldCharType="end"/>
      </w:r>
      <w:r w:rsidR="003C7D79" w:rsidRPr="00136C5A">
        <w:rPr>
          <w:color w:val="000000" w:themeColor="text1"/>
        </w:rPr>
        <w:t>)</w:t>
      </w:r>
      <w:r w:rsidR="00252001" w:rsidRPr="00136C5A">
        <w:rPr>
          <w:color w:val="000000" w:themeColor="text1"/>
        </w:rPr>
        <w:t xml:space="preserve">. </w:t>
      </w:r>
    </w:p>
    <w:p w14:paraId="62EA34DC" w14:textId="4EE077AE" w:rsidR="005A4487" w:rsidRDefault="00252001">
      <w:pPr>
        <w:pStyle w:val="Bodytextnew"/>
        <w:rPr>
          <w:color w:val="000000" w:themeColor="text1"/>
        </w:rPr>
      </w:pPr>
      <w:r w:rsidRPr="00136C5A">
        <w:rPr>
          <w:color w:val="000000" w:themeColor="text1"/>
        </w:rPr>
        <w:t xml:space="preserve">In comparison, </w:t>
      </w:r>
      <w:bookmarkStart w:id="43" w:name="_Hlk34832165"/>
      <w:r w:rsidRPr="00136C5A">
        <w:rPr>
          <w:color w:val="000000" w:themeColor="text1"/>
        </w:rPr>
        <w:t>the AHRC 2018</w:t>
      </w:r>
      <w:r w:rsidR="00E957DA">
        <w:rPr>
          <w:color w:val="000000" w:themeColor="text1"/>
        </w:rPr>
        <w:t xml:space="preserve"> Sexual Harassment </w:t>
      </w:r>
      <w:bookmarkEnd w:id="43"/>
      <w:r w:rsidR="00E957DA">
        <w:rPr>
          <w:color w:val="000000" w:themeColor="text1"/>
        </w:rPr>
        <w:t>Survey</w:t>
      </w:r>
      <w:r w:rsidRPr="00136C5A">
        <w:rPr>
          <w:color w:val="000000" w:themeColor="text1"/>
        </w:rPr>
        <w:t xml:space="preserve"> </w:t>
      </w:r>
      <w:r w:rsidR="006954BA">
        <w:rPr>
          <w:color w:val="000000" w:themeColor="text1"/>
        </w:rPr>
        <w:t>found that</w:t>
      </w:r>
      <w:r w:rsidR="008156C6">
        <w:rPr>
          <w:color w:val="000000" w:themeColor="text1"/>
        </w:rPr>
        <w:t xml:space="preserve">, </w:t>
      </w:r>
      <w:r w:rsidR="008156C6">
        <w:t>over the past five years,</w:t>
      </w:r>
      <w:r w:rsidR="006954BA">
        <w:rPr>
          <w:color w:val="000000" w:themeColor="text1"/>
        </w:rPr>
        <w:t xml:space="preserve"> </w:t>
      </w:r>
      <w:r w:rsidRPr="00136C5A">
        <w:rPr>
          <w:color w:val="000000" w:themeColor="text1"/>
        </w:rPr>
        <w:t>39% of women and 26% of men had experienced workplace sexual harassment</w:t>
      </w:r>
      <w:r w:rsidR="00EA648D">
        <w:rPr>
          <w:color w:val="000000" w:themeColor="text1"/>
        </w:rPr>
        <w:t xml:space="preserve"> when shown the behavioural definition of sexual harassment</w:t>
      </w:r>
      <w:r w:rsidR="008156C6">
        <w:rPr>
          <w:color w:val="000000" w:themeColor="text1"/>
        </w:rPr>
        <w:t>. Over the course of their lifetime,</w:t>
      </w:r>
      <w:r w:rsidR="00DD0A6D">
        <w:rPr>
          <w:color w:val="000000" w:themeColor="text1"/>
        </w:rPr>
        <w:t xml:space="preserve"> 43% </w:t>
      </w:r>
      <w:r w:rsidR="008156C6">
        <w:rPr>
          <w:color w:val="000000" w:themeColor="text1"/>
        </w:rPr>
        <w:t xml:space="preserve">of </w:t>
      </w:r>
      <w:r w:rsidR="008156C6" w:rsidRPr="00136C5A">
        <w:rPr>
          <w:color w:val="000000" w:themeColor="text1"/>
        </w:rPr>
        <w:t>the AHRC 2018</w:t>
      </w:r>
      <w:r w:rsidR="008156C6">
        <w:rPr>
          <w:color w:val="000000" w:themeColor="text1"/>
        </w:rPr>
        <w:t xml:space="preserve"> Sexual Harassment </w:t>
      </w:r>
      <w:r w:rsidR="00BD339D" w:rsidRPr="00ED0888">
        <w:rPr>
          <w:color w:val="000000" w:themeColor="text1"/>
        </w:rPr>
        <w:t>Survey</w:t>
      </w:r>
      <w:r w:rsidR="008156C6">
        <w:rPr>
          <w:color w:val="000000" w:themeColor="text1"/>
        </w:rPr>
        <w:t xml:space="preserve"> respondents </w:t>
      </w:r>
      <w:r w:rsidR="00DD0A6D">
        <w:rPr>
          <w:color w:val="000000" w:themeColor="text1"/>
        </w:rPr>
        <w:t xml:space="preserve">reported </w:t>
      </w:r>
      <w:r w:rsidR="00DD0A6D">
        <w:t xml:space="preserve">having </w:t>
      </w:r>
      <w:r w:rsidR="008156C6" w:rsidRPr="00136C5A">
        <w:rPr>
          <w:color w:val="000000" w:themeColor="text1"/>
        </w:rPr>
        <w:t>experienced workplace sexual harassment</w:t>
      </w:r>
      <w:r w:rsidR="008156C6">
        <w:rPr>
          <w:color w:val="000000" w:themeColor="text1"/>
        </w:rPr>
        <w:t xml:space="preserve"> </w:t>
      </w:r>
      <w:r w:rsidR="00DD0A6D">
        <w:t>on the basis of the legal definition.</w:t>
      </w:r>
    </w:p>
    <w:p w14:paraId="0E89AA19" w14:textId="512F68CF" w:rsidR="00FE61DC" w:rsidRDefault="007937F3" w:rsidP="007937F3">
      <w:pPr>
        <w:pStyle w:val="BodyTextParagraphIndentitalicblue"/>
      </w:pPr>
      <w:r>
        <w:t>“</w:t>
      </w:r>
      <w:r w:rsidR="00556375" w:rsidRPr="00556375">
        <w:t xml:space="preserve">The harassment of junior women litigation solicitors by more senior male barristers has been a known problem for the 20+ years I have </w:t>
      </w:r>
      <w:r w:rsidR="00556375">
        <w:t>been practicing law in Victoria</w:t>
      </w:r>
      <w:r w:rsidR="004C5F80">
        <w:t>.</w:t>
      </w:r>
      <w:r w:rsidR="00556375">
        <w:t>”</w:t>
      </w:r>
    </w:p>
    <w:p w14:paraId="785CE057" w14:textId="21FB9D28" w:rsidR="007937F3" w:rsidRPr="007937F3" w:rsidRDefault="00FE61DC" w:rsidP="007937F3">
      <w:pPr>
        <w:pStyle w:val="BodyTextParagraphIndentitalicblue"/>
      </w:pPr>
      <w:r>
        <w:t>“</w:t>
      </w:r>
      <w:r w:rsidRPr="00FE61DC">
        <w:t xml:space="preserve">Most of those “harassers” seem to understand the concept of sexual harassment, but there seems to be a pervasive belief that their own conduct does not fall within that concept (many seem to think their own conduct is just </w:t>
      </w:r>
      <w:r w:rsidR="00EA648D" w:rsidRPr="00FE61DC">
        <w:t>light-hearted</w:t>
      </w:r>
      <w:r w:rsidRPr="00FE61DC">
        <w:t xml:space="preserve"> fun, or in some way consensual)</w:t>
      </w:r>
      <w:r w:rsidR="004C5F80">
        <w:t>.</w:t>
      </w:r>
      <w:r>
        <w:t>”</w:t>
      </w:r>
    </w:p>
    <w:p w14:paraId="068C22A3" w14:textId="0B3FA274" w:rsidR="005A0669" w:rsidRDefault="005A0669" w:rsidP="005A0669">
      <w:pPr>
        <w:pStyle w:val="Caption"/>
      </w:pPr>
      <w:bookmarkStart w:id="44" w:name="_Ref22028233"/>
      <w:bookmarkStart w:id="45" w:name="_Ref22028226"/>
      <w:r>
        <w:t xml:space="preserve">Figure </w:t>
      </w:r>
      <w:r w:rsidR="00B95612">
        <w:fldChar w:fldCharType="begin"/>
      </w:r>
      <w:r w:rsidR="00B95612">
        <w:instrText xml:space="preserve"> SEQ Figure \* ARABIC </w:instrText>
      </w:r>
      <w:r w:rsidR="00B95612">
        <w:fldChar w:fldCharType="separate"/>
      </w:r>
      <w:r w:rsidR="00FC3E56">
        <w:rPr>
          <w:noProof/>
        </w:rPr>
        <w:t>3</w:t>
      </w:r>
      <w:r w:rsidR="00B95612">
        <w:fldChar w:fldCharType="end"/>
      </w:r>
      <w:bookmarkEnd w:id="44"/>
      <w:r>
        <w:t xml:space="preserve">. Personal experience of </w:t>
      </w:r>
      <w:r w:rsidRPr="005A0669">
        <w:t>sexual</w:t>
      </w:r>
      <w:r>
        <w:t xml:space="preserve"> harassment (</w:t>
      </w:r>
      <w:r w:rsidR="009F0900">
        <w:t xml:space="preserve">Legal </w:t>
      </w:r>
      <w:r>
        <w:t xml:space="preserve">vs. </w:t>
      </w:r>
      <w:r w:rsidR="009F0900">
        <w:t>behavioural definition of sexual harassment</w:t>
      </w:r>
      <w:r w:rsidR="00D400B4">
        <w:t>,</w:t>
      </w:r>
      <w:r w:rsidR="009F0900">
        <w:t xml:space="preserve"> </w:t>
      </w:r>
      <w:r>
        <w:t>by gender)</w:t>
      </w:r>
      <w:bookmarkEnd w:id="45"/>
    </w:p>
    <w:p w14:paraId="35871D2D" w14:textId="307308C7" w:rsidR="00CC067E" w:rsidRDefault="00CC067E" w:rsidP="00CC067E">
      <w:pPr>
        <w:pStyle w:val="TableNote"/>
        <w:spacing w:after="480"/>
        <w:jc w:val="center"/>
      </w:pPr>
      <w:bookmarkStart w:id="46" w:name="_Hlk29299863"/>
      <w:r>
        <w:rPr>
          <w:noProof/>
          <w:lang w:val="en-AU" w:eastAsia="en-AU"/>
        </w:rPr>
        <w:drawing>
          <wp:inline distT="0" distB="0" distL="0" distR="0" wp14:anchorId="48247C74" wp14:editId="35396AA2">
            <wp:extent cx="3578695" cy="2003728"/>
            <wp:effectExtent l="0" t="0" r="3175" b="0"/>
            <wp:docPr id="96" name="Chart 96">
              <a:extLst xmlns:a="http://schemas.openxmlformats.org/drawingml/2006/main">
                <a:ext uri="{FF2B5EF4-FFF2-40B4-BE49-F238E27FC236}">
                  <a16:creationId xmlns:a16="http://schemas.microsoft.com/office/drawing/2014/main" id="{54B3F758-908E-456B-B4B0-25D33BDD2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1986E7" w14:textId="03D39388" w:rsidR="005A0669" w:rsidRPr="00A3640D" w:rsidRDefault="00A01218" w:rsidP="00CC067E">
      <w:pPr>
        <w:pStyle w:val="TableNote"/>
        <w:spacing w:after="480"/>
      </w:pPr>
      <w:r>
        <w:t>Base:</w:t>
      </w:r>
      <w:r w:rsidR="004202EC">
        <w:t xml:space="preserve"> All</w:t>
      </w:r>
      <w:r>
        <w:t xml:space="preserve"> </w:t>
      </w:r>
      <w:r w:rsidR="004202EC">
        <w:t>l</w:t>
      </w:r>
      <w:r>
        <w:t xml:space="preserve">egal </w:t>
      </w:r>
      <w:r w:rsidR="004202EC">
        <w:t>p</w:t>
      </w:r>
      <w:r>
        <w:t>rofessionals (</w:t>
      </w:r>
      <w:r w:rsidR="005A0669" w:rsidRPr="00A3640D">
        <w:t>n=2324</w:t>
      </w:r>
      <w:r>
        <w:t>)</w:t>
      </w:r>
      <w:bookmarkEnd w:id="46"/>
      <w:r>
        <w:t>; Men (n=</w:t>
      </w:r>
      <w:r w:rsidR="004202EC">
        <w:t>852), Women (n=1369)</w:t>
      </w:r>
    </w:p>
    <w:bookmarkEnd w:id="42"/>
    <w:p w14:paraId="4B86F92C" w14:textId="5E74B20D" w:rsidR="005A0669" w:rsidRDefault="00B762B1" w:rsidP="00136C5A">
      <w:pPr>
        <w:pStyle w:val="Bodytextnew"/>
        <w:keepNext/>
      </w:pPr>
      <w:r w:rsidRPr="00C84C90">
        <w:lastRenderedPageBreak/>
        <w:t>Notably, o</w:t>
      </w:r>
      <w:r w:rsidR="005A4487" w:rsidRPr="00C84C90">
        <w:t>ne in ten women who initially suggested they had not experienced sexual harassment in the workplace</w:t>
      </w:r>
      <w:r w:rsidR="006954BA">
        <w:t xml:space="preserve"> (based on the legal definition of </w:t>
      </w:r>
      <w:r w:rsidR="00EA70C7">
        <w:t>that term</w:t>
      </w:r>
      <w:r w:rsidR="006954BA">
        <w:t>)</w:t>
      </w:r>
      <w:r w:rsidR="005A4487" w:rsidRPr="00C84C90">
        <w:t xml:space="preserve"> </w:t>
      </w:r>
      <w:r w:rsidRPr="00C84C90">
        <w:t xml:space="preserve">subsequently </w:t>
      </w:r>
      <w:r w:rsidR="00425AA9">
        <w:t xml:space="preserve">said they had </w:t>
      </w:r>
      <w:r w:rsidR="005A4487" w:rsidRPr="00C84C90">
        <w:t>experienc</w:t>
      </w:r>
      <w:r w:rsidR="00425AA9">
        <w:t>ed</w:t>
      </w:r>
      <w:r w:rsidR="005A4487" w:rsidRPr="00C84C90">
        <w:t xml:space="preserve"> subtle</w:t>
      </w:r>
      <w:r w:rsidR="009B7DB5" w:rsidRPr="00C84C90">
        <w:t>r</w:t>
      </w:r>
      <w:r w:rsidR="005A4487" w:rsidRPr="00C84C90">
        <w:t xml:space="preserve"> </w:t>
      </w:r>
      <w:r w:rsidR="009B7DB5" w:rsidRPr="00C84C90">
        <w:t xml:space="preserve">categories </w:t>
      </w:r>
      <w:r w:rsidR="005A4487" w:rsidRPr="00C84C90">
        <w:t xml:space="preserve">of </w:t>
      </w:r>
      <w:r w:rsidRPr="00C84C90">
        <w:t>behaviour that made them feel intimidated, humiliated or offended</w:t>
      </w:r>
      <w:r w:rsidR="006954BA">
        <w:t>,</w:t>
      </w:r>
      <w:r w:rsidRPr="00C84C90">
        <w:t xml:space="preserve"> </w:t>
      </w:r>
      <w:r w:rsidR="005A0669">
        <w:t xml:space="preserve">including </w:t>
      </w:r>
      <w:r w:rsidR="00576739" w:rsidRPr="00C84C90">
        <w:t>i</w:t>
      </w:r>
      <w:r w:rsidR="005A4487" w:rsidRPr="00C84C90">
        <w:t>ntrusive questions about one’s private life or physical appearance (11%</w:t>
      </w:r>
      <w:r w:rsidR="005A0669">
        <w:t xml:space="preserve"> </w:t>
      </w:r>
      <w:r w:rsidR="003C7D79">
        <w:t>experience</w:t>
      </w:r>
      <w:r w:rsidR="005A4487" w:rsidRPr="00C84C90">
        <w:t>), sexually suggestive sounds, comments or jokes (10%), or inappropriate staring or leering (9%).</w:t>
      </w:r>
      <w:r w:rsidR="00576739" w:rsidRPr="00C84C90">
        <w:t xml:space="preserve">  </w:t>
      </w:r>
    </w:p>
    <w:p w14:paraId="7A0A61E7" w14:textId="6FB669A8" w:rsidR="00253035" w:rsidRPr="00136C5A" w:rsidRDefault="00253035" w:rsidP="00615FE5">
      <w:pPr>
        <w:pStyle w:val="BodyTextnewBoldBLUE"/>
      </w:pPr>
      <w:r w:rsidRPr="00136C5A">
        <w:t>Sexual harassment is a current issue</w:t>
      </w:r>
      <w:r w:rsidR="00136C5A" w:rsidRPr="00136C5A">
        <w:t xml:space="preserve"> – </w:t>
      </w:r>
      <w:r w:rsidR="00990C76">
        <w:t>one quarter of incidents</w:t>
      </w:r>
      <w:r w:rsidR="002A3B7B">
        <w:t xml:space="preserve"> occurred in the last 12 months</w:t>
      </w:r>
    </w:p>
    <w:p w14:paraId="178ECE3A" w14:textId="689BA1C4" w:rsidR="007937F3" w:rsidRPr="007937F3" w:rsidRDefault="00FE61DC" w:rsidP="007937F3">
      <w:pPr>
        <w:pStyle w:val="BodyTextParagraphIndentitalicblue"/>
      </w:pPr>
      <w:r>
        <w:t>“</w:t>
      </w:r>
      <w:r w:rsidRPr="00FE61DC">
        <w:t>It is very common not necessarily by your colleagues</w:t>
      </w:r>
      <w:r>
        <w:t>,</w:t>
      </w:r>
      <w:r w:rsidRPr="00FE61DC">
        <w:t xml:space="preserve"> but for other legal practitioners in your area of law</w:t>
      </w:r>
      <w:r>
        <w:t>,</w:t>
      </w:r>
      <w:r w:rsidRPr="00FE61DC">
        <w:t xml:space="preserve"> or barristers to make casual sexist or personal comments. This is my experience as a young female working in the legal profession for a while now.</w:t>
      </w:r>
      <w:r w:rsidR="007937F3" w:rsidRPr="009440E1">
        <w:t>”</w:t>
      </w:r>
    </w:p>
    <w:p w14:paraId="5FA60D29" w14:textId="34FAB7A8" w:rsidR="00D80D8C" w:rsidRPr="00136C5A" w:rsidRDefault="00D80D8C" w:rsidP="00615FE5">
      <w:pPr>
        <w:pStyle w:val="Bodytextnew"/>
        <w:keepNext/>
      </w:pPr>
      <w:r w:rsidRPr="00136C5A">
        <w:t xml:space="preserve">When asked about </w:t>
      </w:r>
      <w:r w:rsidR="00FE61DC">
        <w:t>when</w:t>
      </w:r>
      <w:r w:rsidR="00FE61DC" w:rsidRPr="00136C5A">
        <w:t xml:space="preserve"> </w:t>
      </w:r>
      <w:r w:rsidRPr="00136C5A">
        <w:t xml:space="preserve">they had experienced </w:t>
      </w:r>
      <w:r w:rsidR="00196189">
        <w:t xml:space="preserve">sexual harassment in the </w:t>
      </w:r>
      <w:r w:rsidRPr="00136C5A">
        <w:t xml:space="preserve">workplace </w:t>
      </w:r>
      <w:r w:rsidR="006466D6">
        <w:t xml:space="preserve">(based on the </w:t>
      </w:r>
      <w:r w:rsidR="00FE61DC">
        <w:t>legal definition of sexual harassment</w:t>
      </w:r>
      <w:r w:rsidR="006466D6">
        <w:t>)</w:t>
      </w:r>
      <w:r w:rsidRPr="00136C5A">
        <w:t>, 57%</w:t>
      </w:r>
      <w:r w:rsidR="00196189">
        <w:t xml:space="preserve"> of legal professional respondents</w:t>
      </w:r>
      <w:r w:rsidRPr="00136C5A">
        <w:t xml:space="preserve"> said </w:t>
      </w:r>
      <w:r w:rsidR="007A1371">
        <w:t>the harassment</w:t>
      </w:r>
      <w:r w:rsidR="007A1371" w:rsidRPr="00136C5A">
        <w:t xml:space="preserve"> </w:t>
      </w:r>
      <w:r w:rsidRPr="00136C5A">
        <w:t xml:space="preserve">had occurred within the last 5 years. This includes one in four (25%) respondents who said it had occurred within the last 12 months. </w:t>
      </w:r>
    </w:p>
    <w:p w14:paraId="76528719" w14:textId="1D9A5F65" w:rsidR="00CC2C04" w:rsidRDefault="00CC2C04" w:rsidP="00CC2C04">
      <w:pPr>
        <w:pStyle w:val="BodyTextnewBoldBLUE"/>
      </w:pPr>
      <w:r>
        <w:t>Prevalence among non-legal employees</w:t>
      </w:r>
      <w:r w:rsidR="00FE61DC">
        <w:t xml:space="preserve"> and clients in the legal sector </w:t>
      </w:r>
      <w:r>
        <w:t>also increase</w:t>
      </w:r>
      <w:r w:rsidR="006B3C5B">
        <w:t>d</w:t>
      </w:r>
      <w:r>
        <w:t xml:space="preserve"> when examples were provided</w:t>
      </w:r>
    </w:p>
    <w:p w14:paraId="21D057E0" w14:textId="445B6D76" w:rsidR="00CC2C04" w:rsidRDefault="00CC2C04" w:rsidP="00CC2C04">
      <w:pPr>
        <w:pStyle w:val="Bodytextnew"/>
        <w:keepNext/>
      </w:pPr>
      <w:r>
        <w:t xml:space="preserve">While the number of </w:t>
      </w:r>
      <w:r w:rsidR="009205AE">
        <w:t xml:space="preserve">legal </w:t>
      </w:r>
      <w:r>
        <w:t xml:space="preserve">clients that completed the </w:t>
      </w:r>
      <w:r w:rsidR="00767C07">
        <w:t xml:space="preserve">Open </w:t>
      </w:r>
      <w:r>
        <w:t xml:space="preserve">survey </w:t>
      </w:r>
      <w:r w:rsidR="006B3C5B">
        <w:t xml:space="preserve">was </w:t>
      </w:r>
      <w:r>
        <w:t>small (8</w:t>
      </w:r>
      <w:r w:rsidR="006A1F82">
        <w:t xml:space="preserve"> respondents</w:t>
      </w:r>
      <w:r>
        <w:t>), 38</w:t>
      </w:r>
      <w:r w:rsidR="00A97350">
        <w:t xml:space="preserve"> percent of</w:t>
      </w:r>
      <w:r>
        <w:t xml:space="preserve"> clients recalled at least one incident of sexual harassment when asked </w:t>
      </w:r>
      <w:r w:rsidR="00946A95">
        <w:t>generally or</w:t>
      </w:r>
      <w:r>
        <w:t xml:space="preserve"> provided with specific examples of sexual harassment</w:t>
      </w:r>
      <w:r w:rsidR="00F65CF6">
        <w:t>.</w:t>
      </w:r>
      <w:r>
        <w:t xml:space="preserve"> </w:t>
      </w:r>
    </w:p>
    <w:p w14:paraId="118A7821" w14:textId="03C70256" w:rsidR="002D1BCB" w:rsidRDefault="00CC2C04" w:rsidP="00CC2C04">
      <w:pPr>
        <w:pStyle w:val="Bodytextnew"/>
      </w:pPr>
      <w:r>
        <w:t>In relation to non-legal employees working in the legal sector (73</w:t>
      </w:r>
      <w:r w:rsidR="006A1F82">
        <w:t xml:space="preserve"> respondents</w:t>
      </w:r>
      <w:r>
        <w:t xml:space="preserve">), over </w:t>
      </w:r>
      <w:r w:rsidR="00FE61DC">
        <w:t xml:space="preserve">one </w:t>
      </w:r>
      <w:r>
        <w:t>in three (37%) recalled having experienced sexual harassment generally. This increased to nearly one in two (47%) when presented with examples of sexual harassment.</w:t>
      </w:r>
    </w:p>
    <w:p w14:paraId="74C52EA7" w14:textId="7E584FDD" w:rsidR="002D1BCB" w:rsidRPr="003608E5" w:rsidRDefault="002D1BCB" w:rsidP="003608E5">
      <w:pPr>
        <w:pStyle w:val="Heading2"/>
      </w:pPr>
      <w:bookmarkStart w:id="47" w:name="_Toc35605879"/>
      <w:r w:rsidRPr="003608E5">
        <w:t>What is the perception of the prevalence of sexual harassment?</w:t>
      </w:r>
      <w:bookmarkEnd w:id="47"/>
    </w:p>
    <w:p w14:paraId="433AD7D1" w14:textId="5536C1C9" w:rsidR="002D1BCB" w:rsidRDefault="002D1BCB" w:rsidP="002D1BCB">
      <w:pPr>
        <w:pStyle w:val="BodyTextnewBoldBLUE"/>
      </w:pPr>
      <w:r>
        <w:t>Generally, legal professionals were aware that sexual harassment occurred at varying rates</w:t>
      </w:r>
    </w:p>
    <w:p w14:paraId="2974F682" w14:textId="40B6E34D" w:rsidR="002D1BCB" w:rsidRDefault="002D1BCB" w:rsidP="002D1BCB">
      <w:pPr>
        <w:pStyle w:val="Bodytextnew"/>
        <w:keepNext/>
      </w:pPr>
      <w:r w:rsidRPr="00136C5A">
        <w:t xml:space="preserve">In terms of </w:t>
      </w:r>
      <w:r>
        <w:t>respondents’ perception of the</w:t>
      </w:r>
      <w:r w:rsidRPr="00136C5A">
        <w:t xml:space="preserve"> prevalence of sexual harassment</w:t>
      </w:r>
      <w:r>
        <w:t xml:space="preserve"> in the legal sector</w:t>
      </w:r>
      <w:r w:rsidRPr="00136C5A">
        <w:t>, one in four respondents (23%) said it was common</w:t>
      </w:r>
      <w:r>
        <w:t xml:space="preserve"> (6% very common and 17% common).  O</w:t>
      </w:r>
      <w:r w:rsidRPr="00136C5A">
        <w:t xml:space="preserve">ne in ten (9%) respondents said that </w:t>
      </w:r>
      <w:r>
        <w:t xml:space="preserve">incidents of </w:t>
      </w:r>
      <w:r w:rsidRPr="00136C5A">
        <w:t>sexual harassment were very rare.</w:t>
      </w:r>
      <w:r>
        <w:t xml:space="preserve"> </w:t>
      </w:r>
    </w:p>
    <w:p w14:paraId="072195EC" w14:textId="76B8D93E" w:rsidR="002D1BCB" w:rsidRDefault="002D1BCB" w:rsidP="002D1BCB">
      <w:pPr>
        <w:pStyle w:val="Bodytextnew"/>
        <w:keepNext/>
      </w:pPr>
      <w:r>
        <w:t xml:space="preserve">For those respondents with personal experiences of sexual harassment, 44% said it was common or very common in the legal sector compared to 11% for those without any personal experience.  While the responses for those with and without experiences of sexual harassment did differ, the most common response for both cohorts was a pragmatic view  that it occurred sometimes (43% for those with personal experience and 40% for those without) (See </w:t>
      </w:r>
      <w:r>
        <w:fldChar w:fldCharType="begin"/>
      </w:r>
      <w:r>
        <w:instrText xml:space="preserve"> REF _Ref22068166 </w:instrText>
      </w:r>
      <w:r>
        <w:fldChar w:fldCharType="separate"/>
      </w:r>
      <w:r w:rsidR="00FC3E56">
        <w:t xml:space="preserve">Figure </w:t>
      </w:r>
      <w:r w:rsidR="00FC3E56">
        <w:rPr>
          <w:noProof/>
        </w:rPr>
        <w:t>5</w:t>
      </w:r>
      <w:r>
        <w:fldChar w:fldCharType="end"/>
      </w:r>
      <w:r>
        <w:t xml:space="preserve">).  </w:t>
      </w:r>
    </w:p>
    <w:p w14:paraId="2E813728" w14:textId="3ED15657" w:rsidR="002D1BCB" w:rsidRDefault="002D1BCB" w:rsidP="002D1BCB">
      <w:pPr>
        <w:pStyle w:val="BodyTextParagraphIndentitalicblue"/>
      </w:pPr>
      <w:r>
        <w:t>“</w:t>
      </w:r>
      <w:r w:rsidRPr="00990C76">
        <w:t>Unfortunately I believe it is common. I have heard about it from colleagues, often in very senior positions as well as from more junior lawyers and support staff. As women I think we have been conditioned to believe it just “comes with the territory” and is something we have to put up with to some extent if we want to advance our careers.</w:t>
      </w:r>
      <w:r w:rsidR="004C5F80">
        <w:t>”</w:t>
      </w:r>
    </w:p>
    <w:p w14:paraId="2E2DCAC1" w14:textId="44DA3661" w:rsidR="002D1BCB" w:rsidRPr="00867ADF" w:rsidRDefault="002D1BCB" w:rsidP="002D1BCB">
      <w:pPr>
        <w:pStyle w:val="Caption"/>
      </w:pPr>
      <w:r>
        <w:lastRenderedPageBreak/>
        <w:t xml:space="preserve">Figure </w:t>
      </w:r>
      <w:r>
        <w:fldChar w:fldCharType="begin"/>
      </w:r>
      <w:r>
        <w:instrText xml:space="preserve"> SEQ Figure \* ARABIC </w:instrText>
      </w:r>
      <w:r>
        <w:fldChar w:fldCharType="separate"/>
      </w:r>
      <w:r w:rsidR="00FC3E56">
        <w:rPr>
          <w:noProof/>
        </w:rPr>
        <w:t>4</w:t>
      </w:r>
      <w:r>
        <w:fldChar w:fldCharType="end"/>
      </w:r>
      <w:r>
        <w:t>. Believed incidence of sexual harassment in the Victorian legal sector - Total</w:t>
      </w:r>
    </w:p>
    <w:p w14:paraId="2DC8240F" w14:textId="77777777" w:rsidR="002D1BCB" w:rsidRDefault="002D1BCB" w:rsidP="002D1BCB">
      <w:pPr>
        <w:pStyle w:val="Footer"/>
        <w:jc w:val="center"/>
      </w:pPr>
      <w:r>
        <w:rPr>
          <w:noProof/>
          <w:lang w:val="en-AU" w:eastAsia="en-AU"/>
        </w:rPr>
        <w:drawing>
          <wp:inline distT="0" distB="0" distL="0" distR="0" wp14:anchorId="1258F4A7" wp14:editId="79AE773E">
            <wp:extent cx="3795395" cy="3600450"/>
            <wp:effectExtent l="0" t="0" r="0" b="0"/>
            <wp:docPr id="11" name="Chart 11">
              <a:extLst xmlns:a="http://schemas.openxmlformats.org/drawingml/2006/main">
                <a:ext uri="{FF2B5EF4-FFF2-40B4-BE49-F238E27FC236}">
                  <a16:creationId xmlns:a16="http://schemas.microsoft.com/office/drawing/2014/main" id="{C2A37C48-1DBE-4071-B1C6-75C6E55C2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1C1409" w14:textId="77777777" w:rsidR="002D1BCB" w:rsidRDefault="002D1BCB" w:rsidP="002D1BCB">
      <w:pPr>
        <w:pStyle w:val="Footer"/>
      </w:pPr>
      <w:r>
        <w:t>Base: All legal professionals (</w:t>
      </w:r>
      <w:r w:rsidRPr="00A3640D">
        <w:t>n=2324</w:t>
      </w:r>
      <w:r>
        <w:t>).</w:t>
      </w:r>
    </w:p>
    <w:p w14:paraId="3A398D23" w14:textId="7E891566" w:rsidR="002D1BCB" w:rsidRPr="00867ADF" w:rsidRDefault="002D1BCB" w:rsidP="002D1BCB">
      <w:pPr>
        <w:pStyle w:val="Caption"/>
      </w:pPr>
      <w:bookmarkStart w:id="48" w:name="_Ref22068166"/>
      <w:r>
        <w:t xml:space="preserve">Figure </w:t>
      </w:r>
      <w:r>
        <w:fldChar w:fldCharType="begin"/>
      </w:r>
      <w:r>
        <w:instrText xml:space="preserve"> SEQ Figure \* ARABIC </w:instrText>
      </w:r>
      <w:r>
        <w:fldChar w:fldCharType="separate"/>
      </w:r>
      <w:r w:rsidR="00FC3E56">
        <w:rPr>
          <w:noProof/>
        </w:rPr>
        <w:t>5</w:t>
      </w:r>
      <w:r>
        <w:fldChar w:fldCharType="end"/>
      </w:r>
      <w:bookmarkEnd w:id="48"/>
      <w:r>
        <w:t>. Believed incidence of sexual harassment in the Victorian legal sector by personal experience</w:t>
      </w:r>
    </w:p>
    <w:p w14:paraId="4CE858E5" w14:textId="77777777" w:rsidR="002D1BCB" w:rsidRDefault="002D1BCB" w:rsidP="002D1BCB">
      <w:pPr>
        <w:pStyle w:val="Footer"/>
        <w:jc w:val="center"/>
      </w:pPr>
      <w:r>
        <w:rPr>
          <w:noProof/>
          <w:lang w:val="en-AU" w:eastAsia="en-AU"/>
        </w:rPr>
        <w:drawing>
          <wp:inline distT="0" distB="0" distL="0" distR="0" wp14:anchorId="352177CA" wp14:editId="5FFD5A5F">
            <wp:extent cx="4572000" cy="3311236"/>
            <wp:effectExtent l="0" t="0" r="0" b="3810"/>
            <wp:docPr id="1" name="Chart 1">
              <a:extLst xmlns:a="http://schemas.openxmlformats.org/drawingml/2006/main">
                <a:ext uri="{FF2B5EF4-FFF2-40B4-BE49-F238E27FC236}">
                  <a16:creationId xmlns:a16="http://schemas.microsoft.com/office/drawing/2014/main" id="{255F0302-45F3-4634-BEA1-1A561162A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A73996" w14:textId="77777777" w:rsidR="002D1BCB" w:rsidRDefault="002D1BCB" w:rsidP="002D1BCB">
      <w:pPr>
        <w:pStyle w:val="Footer"/>
      </w:pPr>
      <w:r>
        <w:t>Base: All legal professionals (</w:t>
      </w:r>
      <w:r w:rsidRPr="00A3640D">
        <w:t>n=2324</w:t>
      </w:r>
      <w:r>
        <w:t>); With personal experience (n=944), No personal experience (n=1380).</w:t>
      </w:r>
    </w:p>
    <w:p w14:paraId="7E26872A" w14:textId="77777777" w:rsidR="002D1BCB" w:rsidRDefault="002D1BCB" w:rsidP="00CC2C04">
      <w:pPr>
        <w:pStyle w:val="Bodytextnew"/>
      </w:pPr>
    </w:p>
    <w:p w14:paraId="193A1FF3" w14:textId="5851F19B" w:rsidR="00615FE5" w:rsidRPr="00755F5D" w:rsidRDefault="00615FE5" w:rsidP="008F0910">
      <w:pPr>
        <w:pStyle w:val="Introductionboxwhite"/>
        <w:rPr>
          <w:b/>
          <w:color w:val="000000" w:themeColor="text1"/>
        </w:rPr>
      </w:pPr>
      <w:r w:rsidRPr="00755F5D">
        <w:rPr>
          <w:b/>
          <w:color w:val="000000" w:themeColor="text1"/>
        </w:rPr>
        <w:t xml:space="preserve">Implications: </w:t>
      </w:r>
    </w:p>
    <w:p w14:paraId="6421AFA9" w14:textId="53107BC9" w:rsidR="00C97EB4" w:rsidRPr="00755F5D" w:rsidRDefault="0033563F" w:rsidP="00D47ADB">
      <w:pPr>
        <w:pStyle w:val="Introductionboxwhite"/>
        <w:rPr>
          <w:color w:val="000000" w:themeColor="text1"/>
        </w:rPr>
      </w:pPr>
      <w:r w:rsidRPr="00755F5D">
        <w:rPr>
          <w:color w:val="000000" w:themeColor="text1"/>
        </w:rPr>
        <w:t xml:space="preserve">This research </w:t>
      </w:r>
      <w:r w:rsidRPr="000766B4">
        <w:rPr>
          <w:color w:val="000000" w:themeColor="text1"/>
        </w:rPr>
        <w:t xml:space="preserve">highlights </w:t>
      </w:r>
      <w:r w:rsidR="00445D9F" w:rsidRPr="000766B4">
        <w:rPr>
          <w:color w:val="000000" w:themeColor="text1"/>
        </w:rPr>
        <w:t>that</w:t>
      </w:r>
      <w:r w:rsidR="00850C41" w:rsidRPr="000766B4">
        <w:rPr>
          <w:color w:val="000000" w:themeColor="text1"/>
        </w:rPr>
        <w:t xml:space="preserve"> the</w:t>
      </w:r>
      <w:r w:rsidRPr="000766B4">
        <w:rPr>
          <w:color w:val="000000" w:themeColor="text1"/>
        </w:rPr>
        <w:t xml:space="preserve"> prevalence of sexual harassment in the </w:t>
      </w:r>
      <w:r w:rsidR="00445D9F" w:rsidRPr="000766B4">
        <w:rPr>
          <w:color w:val="000000" w:themeColor="text1"/>
        </w:rPr>
        <w:t xml:space="preserve">Victorian </w:t>
      </w:r>
      <w:r w:rsidRPr="000766B4">
        <w:rPr>
          <w:color w:val="000000" w:themeColor="text1"/>
        </w:rPr>
        <w:t xml:space="preserve">legal sector </w:t>
      </w:r>
      <w:r w:rsidR="00692F39" w:rsidRPr="000766B4">
        <w:rPr>
          <w:color w:val="000000" w:themeColor="text1"/>
        </w:rPr>
        <w:t xml:space="preserve">is </w:t>
      </w:r>
      <w:r w:rsidRPr="000766B4">
        <w:rPr>
          <w:color w:val="000000" w:themeColor="text1"/>
        </w:rPr>
        <w:t>similar to the average across all workplaces noted by the AHRC</w:t>
      </w:r>
      <w:r w:rsidR="00850C41" w:rsidRPr="000766B4">
        <w:rPr>
          <w:color w:val="000000" w:themeColor="text1"/>
        </w:rPr>
        <w:t>.</w:t>
      </w:r>
      <w:r w:rsidRPr="000766B4">
        <w:rPr>
          <w:color w:val="000000" w:themeColor="text1"/>
        </w:rPr>
        <w:t xml:space="preserve"> </w:t>
      </w:r>
      <w:r w:rsidR="00084E3E" w:rsidRPr="000766B4">
        <w:rPr>
          <w:color w:val="000000" w:themeColor="text1"/>
        </w:rPr>
        <w:t>However</w:t>
      </w:r>
      <w:r w:rsidR="00084E3E">
        <w:rPr>
          <w:color w:val="000000" w:themeColor="text1"/>
        </w:rPr>
        <w:t xml:space="preserve"> the current study found higher rates of sexual harassment for women in the legal sector when compared to the AHRC.</w:t>
      </w:r>
      <w:r w:rsidR="009F0900" w:rsidRPr="00755F5D">
        <w:rPr>
          <w:color w:val="000000" w:themeColor="text1"/>
        </w:rPr>
        <w:t xml:space="preserve"> </w:t>
      </w:r>
      <w:r w:rsidR="004C2F8D">
        <w:rPr>
          <w:color w:val="000000" w:themeColor="text1"/>
        </w:rPr>
        <w:t>Details</w:t>
      </w:r>
      <w:r w:rsidR="009F0900" w:rsidRPr="00755F5D">
        <w:rPr>
          <w:color w:val="000000" w:themeColor="text1"/>
        </w:rPr>
        <w:t xml:space="preserve"> of the characteristics of those who have experienced sexual harassment while working in the legal sector </w:t>
      </w:r>
      <w:r w:rsidR="0054335C" w:rsidRPr="00755F5D">
        <w:rPr>
          <w:color w:val="000000" w:themeColor="text1"/>
        </w:rPr>
        <w:t xml:space="preserve">are </w:t>
      </w:r>
      <w:r w:rsidR="009F0900" w:rsidRPr="00755F5D">
        <w:rPr>
          <w:color w:val="000000" w:themeColor="text1"/>
        </w:rPr>
        <w:t xml:space="preserve">covered in Section </w:t>
      </w:r>
      <w:r w:rsidR="00D973D9" w:rsidRPr="00755F5D">
        <w:rPr>
          <w:color w:val="000000" w:themeColor="text1"/>
        </w:rPr>
        <w:fldChar w:fldCharType="begin"/>
      </w:r>
      <w:r w:rsidR="00D973D9" w:rsidRPr="00755F5D">
        <w:rPr>
          <w:color w:val="000000" w:themeColor="text1"/>
        </w:rPr>
        <w:instrText xml:space="preserve"> REF _Ref21516074 \r  \* MERGEFORMAT </w:instrText>
      </w:r>
      <w:r w:rsidR="00D973D9" w:rsidRPr="00755F5D">
        <w:rPr>
          <w:color w:val="000000" w:themeColor="text1"/>
        </w:rPr>
        <w:fldChar w:fldCharType="separate"/>
      </w:r>
      <w:r w:rsidR="00FC3E56">
        <w:rPr>
          <w:color w:val="000000" w:themeColor="text1"/>
        </w:rPr>
        <w:t>3.2</w:t>
      </w:r>
      <w:r w:rsidR="00D973D9" w:rsidRPr="00755F5D">
        <w:rPr>
          <w:color w:val="000000" w:themeColor="text1"/>
        </w:rPr>
        <w:fldChar w:fldCharType="end"/>
      </w:r>
      <w:r w:rsidR="009F0900" w:rsidRPr="00755F5D">
        <w:rPr>
          <w:color w:val="000000" w:themeColor="text1"/>
        </w:rPr>
        <w:t xml:space="preserve"> - </w:t>
      </w:r>
      <w:r w:rsidR="00D973D9" w:rsidRPr="00755F5D">
        <w:rPr>
          <w:color w:val="000000" w:themeColor="text1"/>
        </w:rPr>
        <w:fldChar w:fldCharType="begin"/>
      </w:r>
      <w:r w:rsidR="00D973D9" w:rsidRPr="00755F5D">
        <w:rPr>
          <w:color w:val="000000" w:themeColor="text1"/>
        </w:rPr>
        <w:instrText xml:space="preserve"> REF _Ref21516107  \* MERGEFORMAT </w:instrText>
      </w:r>
      <w:r w:rsidR="00D973D9" w:rsidRPr="00755F5D">
        <w:rPr>
          <w:color w:val="000000" w:themeColor="text1"/>
        </w:rPr>
        <w:fldChar w:fldCharType="separate"/>
      </w:r>
      <w:r w:rsidR="00FC3E56" w:rsidRPr="00FC3E56">
        <w:rPr>
          <w:color w:val="000000" w:themeColor="text1"/>
        </w:rPr>
        <w:t>Who experiences sexual harassment in the legal sector?</w:t>
      </w:r>
      <w:r w:rsidR="00D973D9" w:rsidRPr="00755F5D">
        <w:rPr>
          <w:color w:val="000000" w:themeColor="text1"/>
        </w:rPr>
        <w:fldChar w:fldCharType="end"/>
      </w:r>
      <w:r w:rsidR="00C97EB4" w:rsidRPr="00755F5D">
        <w:rPr>
          <w:color w:val="000000" w:themeColor="text1"/>
        </w:rPr>
        <w:t xml:space="preserve"> </w:t>
      </w:r>
    </w:p>
    <w:p w14:paraId="689D7311" w14:textId="3E9C12C5" w:rsidR="00C97EB4" w:rsidRPr="00755F5D" w:rsidRDefault="00246C9E" w:rsidP="008F0910">
      <w:pPr>
        <w:pStyle w:val="Introductionboxwhite"/>
        <w:rPr>
          <w:color w:val="000000" w:themeColor="text1"/>
        </w:rPr>
      </w:pPr>
      <w:r w:rsidRPr="00755F5D">
        <w:rPr>
          <w:color w:val="000000" w:themeColor="text1"/>
        </w:rPr>
        <w:t xml:space="preserve">The increased prevalence of sexual harassment where behavioural examples were provided to respondents suggests </w:t>
      </w:r>
      <w:r w:rsidR="004C108D" w:rsidRPr="00755F5D">
        <w:rPr>
          <w:color w:val="000000" w:themeColor="text1"/>
        </w:rPr>
        <w:t>a need to increase</w:t>
      </w:r>
      <w:r w:rsidR="00C97EB4" w:rsidRPr="00755F5D">
        <w:rPr>
          <w:color w:val="000000" w:themeColor="text1"/>
        </w:rPr>
        <w:t xml:space="preserve"> </w:t>
      </w:r>
      <w:r w:rsidR="005F11A9" w:rsidRPr="00755F5D">
        <w:rPr>
          <w:color w:val="000000" w:themeColor="text1"/>
        </w:rPr>
        <w:t xml:space="preserve">the legal sector’s </w:t>
      </w:r>
      <w:r w:rsidR="00C97EB4" w:rsidRPr="00755F5D">
        <w:rPr>
          <w:color w:val="000000" w:themeColor="text1"/>
        </w:rPr>
        <w:t xml:space="preserve">awareness that non-physical, and subtler types of behaviours can </w:t>
      </w:r>
      <w:r w:rsidR="004C108D" w:rsidRPr="00755F5D">
        <w:rPr>
          <w:color w:val="000000" w:themeColor="text1"/>
        </w:rPr>
        <w:t>constitute</w:t>
      </w:r>
      <w:r w:rsidR="00C97EB4" w:rsidRPr="00755F5D">
        <w:rPr>
          <w:color w:val="000000" w:themeColor="text1"/>
        </w:rPr>
        <w:t xml:space="preserve"> sexual harassment </w:t>
      </w:r>
      <w:r w:rsidR="005F11A9" w:rsidRPr="00755F5D">
        <w:rPr>
          <w:color w:val="000000" w:themeColor="text1"/>
        </w:rPr>
        <w:t xml:space="preserve">– where </w:t>
      </w:r>
      <w:r w:rsidR="00C97EB4" w:rsidRPr="00755F5D">
        <w:rPr>
          <w:color w:val="000000" w:themeColor="text1"/>
        </w:rPr>
        <w:t xml:space="preserve">people are offended, humiliated or intimidated by </w:t>
      </w:r>
      <w:r w:rsidR="005F11A9" w:rsidRPr="00755F5D">
        <w:rPr>
          <w:color w:val="000000" w:themeColor="text1"/>
        </w:rPr>
        <w:t>those behaviours</w:t>
      </w:r>
      <w:r w:rsidR="00C97EB4" w:rsidRPr="00755F5D">
        <w:rPr>
          <w:color w:val="000000" w:themeColor="text1"/>
        </w:rPr>
        <w:t xml:space="preserve">. </w:t>
      </w:r>
      <w:r w:rsidR="00870CCA" w:rsidRPr="00755F5D">
        <w:rPr>
          <w:color w:val="000000" w:themeColor="text1"/>
        </w:rPr>
        <w:t>It also suggests the need to</w:t>
      </w:r>
      <w:r w:rsidR="00C97EB4" w:rsidRPr="00755F5D">
        <w:rPr>
          <w:color w:val="000000" w:themeColor="text1"/>
        </w:rPr>
        <w:t xml:space="preserve"> educate workplaces that</w:t>
      </w:r>
      <w:r w:rsidR="00870CCA" w:rsidRPr="00755F5D">
        <w:rPr>
          <w:color w:val="000000" w:themeColor="text1"/>
        </w:rPr>
        <w:t xml:space="preserve">, </w:t>
      </w:r>
      <w:r w:rsidR="00C97EB4" w:rsidRPr="00755F5D">
        <w:rPr>
          <w:color w:val="000000" w:themeColor="text1"/>
        </w:rPr>
        <w:t xml:space="preserve">while people may not outwardly show signs they are offended, humiliated or intimidated by </w:t>
      </w:r>
      <w:r w:rsidR="00870CCA" w:rsidRPr="00755F5D">
        <w:rPr>
          <w:color w:val="000000" w:themeColor="text1"/>
        </w:rPr>
        <w:t>such behaviour</w:t>
      </w:r>
      <w:r w:rsidR="00C97EB4" w:rsidRPr="00755F5D">
        <w:rPr>
          <w:color w:val="000000" w:themeColor="text1"/>
        </w:rPr>
        <w:t xml:space="preserve">, this does not mean it has not had an adverse effect on them or that the behaviour is socially acceptable or </w:t>
      </w:r>
      <w:r w:rsidR="009205AE">
        <w:rPr>
          <w:color w:val="000000" w:themeColor="text1"/>
        </w:rPr>
        <w:t xml:space="preserve">does </w:t>
      </w:r>
      <w:r w:rsidR="00C97EB4" w:rsidRPr="00755F5D">
        <w:rPr>
          <w:color w:val="000000" w:themeColor="text1"/>
        </w:rPr>
        <w:t xml:space="preserve">not </w:t>
      </w:r>
      <w:r w:rsidR="009205AE">
        <w:rPr>
          <w:color w:val="000000" w:themeColor="text1"/>
        </w:rPr>
        <w:t xml:space="preserve">constitute </w:t>
      </w:r>
      <w:r w:rsidR="00C97EB4" w:rsidRPr="00755F5D">
        <w:rPr>
          <w:color w:val="000000" w:themeColor="text1"/>
        </w:rPr>
        <w:t xml:space="preserve">sexual harassment. There </w:t>
      </w:r>
      <w:r w:rsidR="00870CCA" w:rsidRPr="00755F5D">
        <w:rPr>
          <w:color w:val="000000" w:themeColor="text1"/>
        </w:rPr>
        <w:t>are</w:t>
      </w:r>
      <w:r w:rsidR="00C97EB4" w:rsidRPr="00755F5D">
        <w:rPr>
          <w:color w:val="000000" w:themeColor="text1"/>
        </w:rPr>
        <w:t xml:space="preserve"> specific reasons that people choose not to act on sexual harassment behaviour they have experienced or witnessed (</w:t>
      </w:r>
      <w:r w:rsidR="009A6CD4" w:rsidRPr="00755F5D">
        <w:rPr>
          <w:color w:val="000000" w:themeColor="text1"/>
        </w:rPr>
        <w:t>s</w:t>
      </w:r>
      <w:r w:rsidR="00C97EB4" w:rsidRPr="00755F5D">
        <w:rPr>
          <w:color w:val="000000" w:themeColor="text1"/>
        </w:rPr>
        <w:t>ee Section</w:t>
      </w:r>
      <w:r w:rsidR="0084616A" w:rsidRPr="00755F5D">
        <w:rPr>
          <w:color w:val="000000" w:themeColor="text1"/>
        </w:rPr>
        <w:t>s</w:t>
      </w:r>
      <w:r w:rsidR="00C97EB4" w:rsidRPr="00755F5D">
        <w:rPr>
          <w:color w:val="000000" w:themeColor="text1"/>
        </w:rPr>
        <w:t xml:space="preserve"> </w:t>
      </w:r>
      <w:r w:rsidR="00C97EB4" w:rsidRPr="00755F5D">
        <w:rPr>
          <w:color w:val="000000" w:themeColor="text1"/>
        </w:rPr>
        <w:fldChar w:fldCharType="begin"/>
      </w:r>
      <w:r w:rsidR="00C97EB4" w:rsidRPr="00755F5D">
        <w:rPr>
          <w:color w:val="000000" w:themeColor="text1"/>
        </w:rPr>
        <w:instrText xml:space="preserve"> REF _Ref22059671 \w </w:instrText>
      </w:r>
      <w:r w:rsidR="00C97EB4" w:rsidRPr="00755F5D">
        <w:rPr>
          <w:color w:val="000000" w:themeColor="text1"/>
        </w:rPr>
        <w:fldChar w:fldCharType="separate"/>
      </w:r>
      <w:r w:rsidR="00FC3E56">
        <w:rPr>
          <w:color w:val="000000" w:themeColor="text1"/>
        </w:rPr>
        <w:t>5</w:t>
      </w:r>
      <w:r w:rsidR="00C97EB4" w:rsidRPr="00755F5D">
        <w:rPr>
          <w:color w:val="000000" w:themeColor="text1"/>
        </w:rPr>
        <w:fldChar w:fldCharType="end"/>
      </w:r>
      <w:r w:rsidR="00C97EB4" w:rsidRPr="00755F5D">
        <w:rPr>
          <w:color w:val="000000" w:themeColor="text1"/>
        </w:rPr>
        <w:t xml:space="preserve"> and </w:t>
      </w:r>
      <w:r w:rsidR="00C97EB4" w:rsidRPr="00755F5D">
        <w:rPr>
          <w:color w:val="000000" w:themeColor="text1"/>
        </w:rPr>
        <w:fldChar w:fldCharType="begin"/>
      </w:r>
      <w:r w:rsidR="00C97EB4" w:rsidRPr="00755F5D">
        <w:rPr>
          <w:color w:val="000000" w:themeColor="text1"/>
        </w:rPr>
        <w:instrText xml:space="preserve"> REF _Ref22068469 \w </w:instrText>
      </w:r>
      <w:r w:rsidR="00C97EB4" w:rsidRPr="00755F5D">
        <w:rPr>
          <w:color w:val="000000" w:themeColor="text1"/>
        </w:rPr>
        <w:fldChar w:fldCharType="separate"/>
      </w:r>
      <w:r w:rsidR="00FC3E56">
        <w:rPr>
          <w:color w:val="000000" w:themeColor="text1"/>
        </w:rPr>
        <w:t>6.4</w:t>
      </w:r>
      <w:r w:rsidR="00C97EB4" w:rsidRPr="00755F5D">
        <w:rPr>
          <w:color w:val="000000" w:themeColor="text1"/>
        </w:rPr>
        <w:fldChar w:fldCharType="end"/>
      </w:r>
      <w:r w:rsidR="00C97EB4" w:rsidRPr="00755F5D">
        <w:rPr>
          <w:color w:val="000000" w:themeColor="text1"/>
        </w:rPr>
        <w:t xml:space="preserve"> for barriers to reporting sexual harassment experienced or witnessed</w:t>
      </w:r>
      <w:r w:rsidR="0084616A" w:rsidRPr="00755F5D">
        <w:rPr>
          <w:color w:val="000000" w:themeColor="text1"/>
        </w:rPr>
        <w:t>,</w:t>
      </w:r>
      <w:r w:rsidR="00C97EB4" w:rsidRPr="00755F5D">
        <w:rPr>
          <w:color w:val="000000" w:themeColor="text1"/>
        </w:rPr>
        <w:t xml:space="preserve"> respectively). </w:t>
      </w:r>
    </w:p>
    <w:p w14:paraId="33D8329B" w14:textId="77777777" w:rsidR="00C97EB4" w:rsidRPr="008F0910" w:rsidRDefault="00C97EB4" w:rsidP="008F0910">
      <w:pPr>
        <w:pStyle w:val="BodyTextnew0"/>
      </w:pPr>
    </w:p>
    <w:p w14:paraId="534ECD0F" w14:textId="77777777" w:rsidR="00C97EB4" w:rsidRPr="00C97EB4" w:rsidRDefault="00C97EB4" w:rsidP="008F0910">
      <w:pPr>
        <w:pStyle w:val="BodyTextnew0"/>
      </w:pPr>
    </w:p>
    <w:p w14:paraId="09C4272C" w14:textId="77777777" w:rsidR="00C97EB4" w:rsidRDefault="00C97EB4">
      <w:pPr>
        <w:pStyle w:val="Heading1"/>
        <w:sectPr w:rsidR="00C97EB4" w:rsidSect="006115F1">
          <w:pgSz w:w="11907" w:h="16840" w:code="9"/>
          <w:pgMar w:top="-2127" w:right="907" w:bottom="1440" w:left="1134" w:header="113" w:footer="142" w:gutter="0"/>
          <w:cols w:space="720"/>
          <w:titlePg/>
          <w:docGrid w:linePitch="326"/>
        </w:sectPr>
      </w:pPr>
    </w:p>
    <w:p w14:paraId="2BAA2342" w14:textId="6A8D6892" w:rsidR="008528E5" w:rsidRPr="00840C4A" w:rsidRDefault="005A4487" w:rsidP="00840C4A">
      <w:pPr>
        <w:pStyle w:val="Heading1"/>
      </w:pPr>
      <w:bookmarkStart w:id="49" w:name="_Toc29297382"/>
      <w:bookmarkStart w:id="50" w:name="_Toc29297383"/>
      <w:bookmarkStart w:id="51" w:name="_Toc21535450"/>
      <w:bookmarkStart w:id="52" w:name="_Toc21535451"/>
      <w:bookmarkStart w:id="53" w:name="_Toc21535452"/>
      <w:bookmarkStart w:id="54" w:name="_Toc21535453"/>
      <w:bookmarkStart w:id="55" w:name="_Toc21509040"/>
      <w:bookmarkStart w:id="56" w:name="_Ref21512104"/>
      <w:bookmarkStart w:id="57" w:name="_Ref21587430"/>
      <w:bookmarkStart w:id="58" w:name="_Toc35605880"/>
      <w:bookmarkEnd w:id="49"/>
      <w:bookmarkEnd w:id="50"/>
      <w:bookmarkEnd w:id="51"/>
      <w:bookmarkEnd w:id="52"/>
      <w:bookmarkEnd w:id="53"/>
      <w:bookmarkEnd w:id="54"/>
      <w:r w:rsidRPr="00840C4A">
        <w:lastRenderedPageBreak/>
        <w:t>The nature of sexual harassment</w:t>
      </w:r>
      <w:bookmarkEnd w:id="55"/>
      <w:bookmarkEnd w:id="56"/>
      <w:r w:rsidR="00DC5E40" w:rsidRPr="00840C4A">
        <w:t xml:space="preserve"> in the legal sector</w:t>
      </w:r>
      <w:bookmarkEnd w:id="57"/>
      <w:bookmarkEnd w:id="58"/>
      <w:r w:rsidR="00E13BE3" w:rsidRPr="00840C4A">
        <w:t xml:space="preserve"> </w:t>
      </w:r>
    </w:p>
    <w:p w14:paraId="63727FCE" w14:textId="48031363" w:rsidR="00531BBB" w:rsidRDefault="00531BBB" w:rsidP="00531BBB">
      <w:pPr>
        <w:pStyle w:val="Introductionboxblue"/>
      </w:pPr>
      <w:r w:rsidRPr="00615FE5">
        <w:t xml:space="preserve">Intrusive questions about their </w:t>
      </w:r>
      <w:r w:rsidR="00942763">
        <w:t xml:space="preserve">own </w:t>
      </w:r>
      <w:r w:rsidRPr="00615FE5">
        <w:t>or someone else’s private life or physical appearance and sexually suggestive sounds</w:t>
      </w:r>
      <w:r w:rsidR="0015789C">
        <w:t>,</w:t>
      </w:r>
      <w:r w:rsidRPr="00615FE5">
        <w:t xml:space="preserve"> comments or jokes</w:t>
      </w:r>
      <w:r w:rsidR="0015789C">
        <w:t xml:space="preserve"> are</w:t>
      </w:r>
      <w:r w:rsidRPr="00615FE5">
        <w:t xml:space="preserve"> the most common form of sexual harassment experienced by legal </w:t>
      </w:r>
      <w:r w:rsidR="000A5A50">
        <w:t>professionals</w:t>
      </w:r>
      <w:r w:rsidR="000A5A50" w:rsidRPr="00615FE5">
        <w:t xml:space="preserve"> </w:t>
      </w:r>
      <w:r w:rsidRPr="00615FE5">
        <w:t>(24% and 23% respectively).</w:t>
      </w:r>
      <w:r>
        <w:t xml:space="preserve">  </w:t>
      </w:r>
      <w:r w:rsidRPr="00615FE5">
        <w:t xml:space="preserve">Of </w:t>
      </w:r>
      <w:r w:rsidR="00CD0E99">
        <w:t xml:space="preserve">most </w:t>
      </w:r>
      <w:r w:rsidRPr="00615FE5">
        <w:t xml:space="preserve">concern is the one in five </w:t>
      </w:r>
      <w:r w:rsidR="009205AE">
        <w:t xml:space="preserve">respondents </w:t>
      </w:r>
      <w:r w:rsidRPr="00615FE5">
        <w:t xml:space="preserve">who had experienced </w:t>
      </w:r>
      <w:r w:rsidR="00CC4AB0">
        <w:t xml:space="preserve">physical </w:t>
      </w:r>
      <w:r w:rsidRPr="00615FE5">
        <w:t>sexual harassment such as unwelcome physical contact, including touching</w:t>
      </w:r>
      <w:r w:rsidR="0015789C">
        <w:t>,</w:t>
      </w:r>
      <w:r w:rsidRPr="00615FE5">
        <w:t xml:space="preserve"> hugging, cornering or kissing (18%) or actual or attempted rape or sexual assault (</w:t>
      </w:r>
      <w:r w:rsidR="006C0F8A">
        <w:t>2</w:t>
      </w:r>
      <w:r w:rsidRPr="00615FE5">
        <w:t>%).</w:t>
      </w:r>
    </w:p>
    <w:p w14:paraId="14F92AF2" w14:textId="020EF648" w:rsidR="00531BBB" w:rsidRDefault="00531BBB" w:rsidP="00531BBB">
      <w:pPr>
        <w:pStyle w:val="Introductionboxblue"/>
      </w:pPr>
      <w:r>
        <w:t>P</w:t>
      </w:r>
      <w:r w:rsidRPr="000C399B">
        <w:t>eople who had experienced sexual harassment</w:t>
      </w:r>
      <w:r>
        <w:t xml:space="preserve"> in legal workplaces were </w:t>
      </w:r>
      <w:r w:rsidRPr="000C399B">
        <w:t>more likely to be women</w:t>
      </w:r>
      <w:r w:rsidR="00151D7E">
        <w:t xml:space="preserve"> (82% of all victims)</w:t>
      </w:r>
      <w:r w:rsidRPr="000C399B">
        <w:t xml:space="preserve">, </w:t>
      </w:r>
      <w:r w:rsidR="009205AE">
        <w:t>ho</w:t>
      </w:r>
      <w:r w:rsidR="002B1EBC">
        <w:t>ld the role of</w:t>
      </w:r>
      <w:r w:rsidR="009205AE">
        <w:t xml:space="preserve"> </w:t>
      </w:r>
      <w:r w:rsidRPr="000C399B">
        <w:t>solicitors</w:t>
      </w:r>
      <w:r w:rsidR="002B1EBC">
        <w:t>/lawyers</w:t>
      </w:r>
      <w:r w:rsidR="00682CD8">
        <w:t xml:space="preserve"> (29% of all victims)</w:t>
      </w:r>
      <w:r w:rsidRPr="000C399B">
        <w:t xml:space="preserve">, or </w:t>
      </w:r>
      <w:r w:rsidR="004C2F8D">
        <w:t>have had less than 6 years</w:t>
      </w:r>
      <w:r w:rsidR="004C2F8D" w:rsidRPr="000C399B">
        <w:t>’ experience</w:t>
      </w:r>
      <w:r w:rsidRPr="000C399B">
        <w:t xml:space="preserve"> in the legal sector</w:t>
      </w:r>
      <w:r>
        <w:t xml:space="preserve"> at the time of the incident</w:t>
      </w:r>
      <w:r w:rsidR="00682CD8">
        <w:t xml:space="preserve"> (59%)</w:t>
      </w:r>
      <w:r w:rsidRPr="000C399B">
        <w:t xml:space="preserve">.  </w:t>
      </w:r>
      <w:r w:rsidR="00682CD8">
        <w:t>O</w:t>
      </w:r>
      <w:r w:rsidRPr="000C399B">
        <w:t>ne in five (21%) respondents who had personally experienced sexual harassment had not completed the</w:t>
      </w:r>
      <w:r w:rsidR="00CD0E99">
        <w:t>ir</w:t>
      </w:r>
      <w:r w:rsidRPr="000C399B">
        <w:t xml:space="preserve"> period of supervised legal practice at the time</w:t>
      </w:r>
      <w:r w:rsidR="00E2026B">
        <w:t xml:space="preserve"> of the most recent incident</w:t>
      </w:r>
      <w:r w:rsidRPr="000C399B">
        <w:t>.</w:t>
      </w:r>
      <w:r w:rsidR="00682CD8">
        <w:t xml:space="preserve">  Notably, one in every two respondents who had experienced sexual harassment had been both female and with less than five years’ experience at the time (51% of all victims).</w:t>
      </w:r>
    </w:p>
    <w:p w14:paraId="0A4F69B7" w14:textId="53FB7262" w:rsidR="00531BBB" w:rsidRDefault="009205AE" w:rsidP="00531BBB">
      <w:pPr>
        <w:pStyle w:val="Introductionboxblue"/>
      </w:pPr>
      <w:r>
        <w:t xml:space="preserve">Nine in ten (90%) of perpetrators of sexual harassment were male. </w:t>
      </w:r>
    </w:p>
    <w:p w14:paraId="0D86C6EA" w14:textId="053C4968" w:rsidR="00531BBB" w:rsidRPr="005529FC" w:rsidRDefault="00531BBB" w:rsidP="00531BBB">
      <w:pPr>
        <w:pStyle w:val="Introductionboxblue"/>
      </w:pPr>
      <w:r w:rsidRPr="005529FC">
        <w:t xml:space="preserve">Seven in ten respondents (72%) </w:t>
      </w:r>
      <w:r>
        <w:t xml:space="preserve">stated </w:t>
      </w:r>
      <w:r w:rsidRPr="005529FC">
        <w:t xml:space="preserve">the harasser </w:t>
      </w:r>
      <w:r w:rsidR="00E2026B">
        <w:t>was</w:t>
      </w:r>
      <w:r w:rsidRPr="005529FC">
        <w:t xml:space="preserve"> more senior than they were at the time</w:t>
      </w:r>
      <w:r w:rsidR="00E2026B">
        <w:t xml:space="preserve"> of the incident,</w:t>
      </w:r>
      <w:r w:rsidRPr="005529FC">
        <w:t xml:space="preserve"> including 33% who noted that a partner (22%) or </w:t>
      </w:r>
      <w:r>
        <w:t>principal</w:t>
      </w:r>
      <w:r w:rsidRPr="005529FC">
        <w:t xml:space="preserve"> (11%) </w:t>
      </w:r>
      <w:r w:rsidR="000A5A50">
        <w:t>were</w:t>
      </w:r>
      <w:r w:rsidRPr="005529FC">
        <w:t xml:space="preserve"> involved</w:t>
      </w:r>
      <w:r w:rsidR="000A5A50">
        <w:t xml:space="preserve"> in the harassment</w:t>
      </w:r>
      <w:r w:rsidRPr="005529FC">
        <w:t xml:space="preserve">.  </w:t>
      </w:r>
      <w:r w:rsidR="006A1F82">
        <w:t xml:space="preserve">Just over one in ten (14%) mentioned that the </w:t>
      </w:r>
      <w:r w:rsidR="00682CD8">
        <w:t>harasser</w:t>
      </w:r>
      <w:r w:rsidR="006A1F82">
        <w:t xml:space="preserve"> had been a b</w:t>
      </w:r>
      <w:r w:rsidRPr="005529FC">
        <w:t xml:space="preserve">arrister. </w:t>
      </w:r>
    </w:p>
    <w:p w14:paraId="5DB5D432" w14:textId="7FB72707" w:rsidR="009205AE" w:rsidRDefault="009205AE" w:rsidP="00531BBB">
      <w:pPr>
        <w:pStyle w:val="Introductionboxblue"/>
      </w:pPr>
      <w:r>
        <w:t xml:space="preserve">About </w:t>
      </w:r>
      <w:r w:rsidRPr="00151D7E">
        <w:t xml:space="preserve">one in every two (45%) respondents said the harassers were male, </w:t>
      </w:r>
      <w:r w:rsidRPr="009205AE">
        <w:rPr>
          <w:i/>
        </w:rPr>
        <w:t>and</w:t>
      </w:r>
      <w:r w:rsidRPr="00151D7E">
        <w:t xml:space="preserve"> over the age of 40 </w:t>
      </w:r>
      <w:r w:rsidRPr="009205AE">
        <w:rPr>
          <w:i/>
        </w:rPr>
        <w:t>and</w:t>
      </w:r>
      <w:r w:rsidRPr="00151D7E">
        <w:t xml:space="preserve"> more senior than them at the time.</w:t>
      </w:r>
      <w:r w:rsidRPr="005529FC">
        <w:t xml:space="preserve">  </w:t>
      </w:r>
    </w:p>
    <w:p w14:paraId="0E91AD36" w14:textId="4FADE84E" w:rsidR="00531BBB" w:rsidRPr="00936B78" w:rsidRDefault="00531BBB" w:rsidP="00531BBB">
      <w:pPr>
        <w:pStyle w:val="Introductionboxblue"/>
      </w:pPr>
      <w:r w:rsidRPr="005529FC">
        <w:t xml:space="preserve">For 40% of respondents, the most recent incident </w:t>
      </w:r>
      <w:r w:rsidR="00CD0E99">
        <w:t xml:space="preserve">of sexual harassment they experienced </w:t>
      </w:r>
      <w:r w:rsidRPr="005529FC">
        <w:t xml:space="preserve">had been part of a pattern of sexual harassment </w:t>
      </w:r>
      <w:r w:rsidR="00CD0E99">
        <w:t>by the</w:t>
      </w:r>
      <w:r w:rsidRPr="005529FC">
        <w:t xml:space="preserve"> same </w:t>
      </w:r>
      <w:r w:rsidR="00CD0E99">
        <w:t>harasser</w:t>
      </w:r>
      <w:r w:rsidRPr="005529FC">
        <w:t>.  More than four in ten respondents said the harasser</w:t>
      </w:r>
      <w:r w:rsidR="00BC17EE">
        <w:t>/s</w:t>
      </w:r>
      <w:r w:rsidRPr="005529FC">
        <w:t xml:space="preserve"> had been involved in other </w:t>
      </w:r>
      <w:r w:rsidR="00BC17EE">
        <w:t xml:space="preserve">similar </w:t>
      </w:r>
      <w:r w:rsidRPr="005529FC">
        <w:t>incidents (45%).</w:t>
      </w:r>
      <w:r w:rsidR="000825EA">
        <w:tab/>
      </w:r>
    </w:p>
    <w:p w14:paraId="28471441" w14:textId="3B2FD3DA" w:rsidR="005A4487" w:rsidRPr="000766B4" w:rsidRDefault="005A4487" w:rsidP="003608E5">
      <w:pPr>
        <w:pStyle w:val="Heading2"/>
      </w:pPr>
      <w:bookmarkStart w:id="59" w:name="_Toc21509041"/>
      <w:bookmarkStart w:id="60" w:name="_Ref27424846"/>
      <w:bookmarkStart w:id="61" w:name="_Toc35605881"/>
      <w:r w:rsidRPr="000766B4">
        <w:t>What specific types of sexual harassment occur</w:t>
      </w:r>
      <w:r w:rsidR="00CC1578" w:rsidRPr="000766B4">
        <w:br/>
      </w:r>
      <w:r w:rsidRPr="000766B4">
        <w:t>in the legal sector?</w:t>
      </w:r>
      <w:bookmarkEnd w:id="59"/>
      <w:bookmarkEnd w:id="60"/>
      <w:bookmarkEnd w:id="61"/>
    </w:p>
    <w:p w14:paraId="541468B1" w14:textId="34D4433B" w:rsidR="00615FE5" w:rsidRPr="000C399B" w:rsidRDefault="00615FE5" w:rsidP="00615FE5">
      <w:pPr>
        <w:pStyle w:val="BodyTextnewBoldBLUE"/>
      </w:pPr>
      <w:r w:rsidRPr="000C399B">
        <w:t xml:space="preserve">The common types of sexual harassment experienced in the legal profession were in line with the </w:t>
      </w:r>
      <w:r w:rsidR="004C2F8D">
        <w:t>experiences faced in all</w:t>
      </w:r>
      <w:r w:rsidRPr="000C399B">
        <w:t xml:space="preserve"> Australian workplaces</w:t>
      </w:r>
    </w:p>
    <w:p w14:paraId="3CCDE4A5" w14:textId="2FA971E4" w:rsidR="000C399B" w:rsidRDefault="00204D1F" w:rsidP="000C399B">
      <w:pPr>
        <w:pStyle w:val="Bodytextnew"/>
        <w:rPr>
          <w:color w:val="000000" w:themeColor="text1"/>
        </w:rPr>
      </w:pPr>
      <w:r w:rsidRPr="000C399B">
        <w:t>The most common form</w:t>
      </w:r>
      <w:r w:rsidR="0015789C">
        <w:t>s</w:t>
      </w:r>
      <w:r w:rsidRPr="000C399B">
        <w:t xml:space="preserve"> of sexual harassment</w:t>
      </w:r>
      <w:r w:rsidR="00502053" w:rsidRPr="00502053">
        <w:t xml:space="preserve"> </w:t>
      </w:r>
      <w:r w:rsidR="00502053" w:rsidRPr="000C399B">
        <w:t>personally experienced</w:t>
      </w:r>
      <w:r w:rsidRPr="000C399B">
        <w:t xml:space="preserve"> </w:t>
      </w:r>
      <w:r w:rsidR="00615FE5" w:rsidRPr="000C399B">
        <w:t xml:space="preserve">by legal professionals </w:t>
      </w:r>
      <w:r w:rsidR="00502053">
        <w:t>were</w:t>
      </w:r>
      <w:r w:rsidR="00502053" w:rsidRPr="000C399B">
        <w:t xml:space="preserve"> </w:t>
      </w:r>
      <w:r w:rsidRPr="000C399B">
        <w:t xml:space="preserve">intrusive questions about their </w:t>
      </w:r>
      <w:r w:rsidR="00502053">
        <w:t xml:space="preserve">own </w:t>
      </w:r>
      <w:r w:rsidRPr="000C399B">
        <w:t xml:space="preserve">or someone else’s private life or physical appearance (24%), followed by sexually suggestive sounds, comments or jokes (23%), and inappropriate staring or leering (19%) </w:t>
      </w:r>
      <w:r w:rsidR="000C399B" w:rsidRPr="000C399B">
        <w:rPr>
          <w:color w:val="000000" w:themeColor="text1"/>
        </w:rPr>
        <w:t xml:space="preserve">(see </w:t>
      </w:r>
      <w:r w:rsidR="000C399B" w:rsidRPr="000C399B">
        <w:rPr>
          <w:color w:val="000000" w:themeColor="text1"/>
        </w:rPr>
        <w:fldChar w:fldCharType="begin"/>
      </w:r>
      <w:r w:rsidR="000C399B" w:rsidRPr="000C399B">
        <w:rPr>
          <w:color w:val="000000" w:themeColor="text1"/>
        </w:rPr>
        <w:instrText xml:space="preserve"> REF _Ref22029486 \h </w:instrText>
      </w:r>
      <w:r w:rsidR="000C399B">
        <w:rPr>
          <w:color w:val="000000" w:themeColor="text1"/>
        </w:rPr>
        <w:instrText xml:space="preserve"> \* MERGEFORMAT </w:instrText>
      </w:r>
      <w:r w:rsidR="000C399B" w:rsidRPr="000C399B">
        <w:rPr>
          <w:color w:val="000000" w:themeColor="text1"/>
        </w:rPr>
      </w:r>
      <w:r w:rsidR="000C399B" w:rsidRPr="000C399B">
        <w:rPr>
          <w:color w:val="000000" w:themeColor="text1"/>
        </w:rPr>
        <w:fldChar w:fldCharType="separate"/>
      </w:r>
      <w:r w:rsidR="00FC3E56">
        <w:t xml:space="preserve">Figure </w:t>
      </w:r>
      <w:r w:rsidR="00FC3E56">
        <w:rPr>
          <w:noProof/>
        </w:rPr>
        <w:t>6</w:t>
      </w:r>
      <w:r w:rsidR="000C399B" w:rsidRPr="000C399B">
        <w:rPr>
          <w:color w:val="000000" w:themeColor="text1"/>
        </w:rPr>
        <w:fldChar w:fldCharType="end"/>
      </w:r>
      <w:r w:rsidR="000C399B" w:rsidRPr="000C399B">
        <w:rPr>
          <w:color w:val="000000" w:themeColor="text1"/>
        </w:rPr>
        <w:t>).</w:t>
      </w:r>
      <w:r w:rsidR="000C399B" w:rsidRPr="00C84C90">
        <w:rPr>
          <w:color w:val="000000" w:themeColor="text1"/>
        </w:rPr>
        <w:t xml:space="preserve"> </w:t>
      </w:r>
    </w:p>
    <w:p w14:paraId="649DED6E" w14:textId="2C13EB78" w:rsidR="00FF6D2F" w:rsidRPr="00FF6D2F" w:rsidRDefault="00FF6D2F" w:rsidP="00FF6D2F">
      <w:pPr>
        <w:pStyle w:val="BodyTextParagraphIndentitalicblue"/>
      </w:pPr>
      <w:r>
        <w:t>“</w:t>
      </w:r>
      <w:r w:rsidRPr="00FF6D2F">
        <w:t>It is so very uncomfortable having someone stare at you - just stare - while you’re trying to do no more than sit, drink coffee and just be. What do they want from me? What is it that they imagine of me? What role am I playing for them in that moment?</w:t>
      </w:r>
      <w:r>
        <w:t>”</w:t>
      </w:r>
      <w:r w:rsidRPr="00FF6D2F">
        <w:t xml:space="preserve"> </w:t>
      </w:r>
    </w:p>
    <w:p w14:paraId="19AA7A7E" w14:textId="77777777" w:rsidR="00FF6D2F" w:rsidRPr="00FF6D2F" w:rsidRDefault="00FF6D2F" w:rsidP="00FF6D2F">
      <w:pPr>
        <w:pStyle w:val="BodyTextParagraphIndentitalicblue"/>
      </w:pPr>
    </w:p>
    <w:p w14:paraId="761AC9B8" w14:textId="6F5803E4" w:rsidR="00FF6D2F" w:rsidRPr="00FF6D2F" w:rsidRDefault="00FF6D2F" w:rsidP="00FF6D2F">
      <w:pPr>
        <w:pStyle w:val="BodyTextParagraphIndentitalicblue"/>
      </w:pPr>
      <w:r>
        <w:lastRenderedPageBreak/>
        <w:t>“</w:t>
      </w:r>
      <w:r w:rsidRPr="00FF6D2F">
        <w:t>It was very common to hear male partners making sexual comments and jokes about women and commenting on their bodies. The more serious comments like requests for sex were generally after Christmas parties when there was alcohol involved.</w:t>
      </w:r>
      <w:r>
        <w:t>”</w:t>
      </w:r>
    </w:p>
    <w:p w14:paraId="18441A7E" w14:textId="758EACA0" w:rsidR="00204D1F" w:rsidRPr="000C399B" w:rsidRDefault="00615FE5" w:rsidP="00204D1F">
      <w:pPr>
        <w:pStyle w:val="Bodytextnew"/>
      </w:pPr>
      <w:r w:rsidRPr="000C399B">
        <w:t xml:space="preserve">This was similar to the results found </w:t>
      </w:r>
      <w:r w:rsidR="00204D1F" w:rsidRPr="000C399B">
        <w:t xml:space="preserve">by the </w:t>
      </w:r>
      <w:r w:rsidR="00204D1F" w:rsidRPr="008E2DE5">
        <w:t xml:space="preserve">AHRC </w:t>
      </w:r>
      <w:r w:rsidRPr="004C2F8D">
        <w:t>for Australian workplaces</w:t>
      </w:r>
      <w:r w:rsidR="00FE3B3D">
        <w:t xml:space="preserve"> in its</w:t>
      </w:r>
      <w:r w:rsidRPr="004C2F8D">
        <w:t xml:space="preserve"> </w:t>
      </w:r>
      <w:r w:rsidR="00204D1F" w:rsidRPr="004C2F8D">
        <w:t>2018</w:t>
      </w:r>
      <w:r w:rsidR="00FE3B3D">
        <w:t xml:space="preserve"> survey</w:t>
      </w:r>
      <w:r w:rsidR="00204D1F" w:rsidRPr="004C2F8D">
        <w:t xml:space="preserve">. The </w:t>
      </w:r>
      <w:r w:rsidR="00204D1F" w:rsidRPr="008E2DE5">
        <w:t xml:space="preserve">AHRC </w:t>
      </w:r>
      <w:r w:rsidR="00BD2336">
        <w:t>report notes that</w:t>
      </w:r>
      <w:r w:rsidR="00BD2336" w:rsidRPr="000C399B">
        <w:t xml:space="preserve"> </w:t>
      </w:r>
      <w:r w:rsidR="00204D1F" w:rsidRPr="000C399B">
        <w:t xml:space="preserve">the most common forms of workplace sexual harassment </w:t>
      </w:r>
      <w:r w:rsidR="00BD2336">
        <w:t>across Australia are</w:t>
      </w:r>
      <w:r w:rsidR="00BD2336" w:rsidRPr="000C399B">
        <w:t xml:space="preserve"> </w:t>
      </w:r>
      <w:r w:rsidR="00204D1F" w:rsidRPr="000C399B">
        <w:t xml:space="preserve">sexually suggestive comments or jokes (19%), intrusive questions about </w:t>
      </w:r>
      <w:r w:rsidR="00502053">
        <w:t>an individual’s</w:t>
      </w:r>
      <w:r w:rsidR="00502053" w:rsidRPr="000C399B">
        <w:t xml:space="preserve"> </w:t>
      </w:r>
      <w:r w:rsidR="00204D1F" w:rsidRPr="000C399B">
        <w:t xml:space="preserve">private life or physical appearance (14%) and </w:t>
      </w:r>
      <w:r w:rsidRPr="000C399B">
        <w:t>i</w:t>
      </w:r>
      <w:r w:rsidR="00204D1F" w:rsidRPr="000C399B">
        <w:t>nappropriate staring or leering (11%).</w:t>
      </w:r>
    </w:p>
    <w:p w14:paraId="118DD087" w14:textId="6B39D227" w:rsidR="00414630" w:rsidRDefault="00204D1F">
      <w:pPr>
        <w:pStyle w:val="Bodytextnew"/>
        <w:rPr>
          <w:color w:val="000000" w:themeColor="text1"/>
        </w:rPr>
      </w:pPr>
      <w:r w:rsidRPr="00692F39">
        <w:t xml:space="preserve">One in five (18%) respondents </w:t>
      </w:r>
      <w:r w:rsidR="00425AA9" w:rsidRPr="00692F39">
        <w:t xml:space="preserve">said they had experienced </w:t>
      </w:r>
      <w:r w:rsidRPr="00692F39">
        <w:t>at least one physical form of sexual harassment,</w:t>
      </w:r>
      <w:r w:rsidR="00AA6C42" w:rsidRPr="00692F39">
        <w:t xml:space="preserve"> and over one third (35%) experienced at least one non-physical form of sexual harassment.</w:t>
      </w:r>
      <w:r w:rsidRPr="00692F39">
        <w:t xml:space="preserve"> </w:t>
      </w:r>
      <w:r w:rsidR="00414630" w:rsidRPr="00692F39">
        <w:rPr>
          <w:color w:val="000000" w:themeColor="text1"/>
        </w:rPr>
        <w:t xml:space="preserve">Notably, one in three women (32%) had experienced </w:t>
      </w:r>
      <w:r w:rsidR="00AA6C42" w:rsidRPr="00692F39">
        <w:rPr>
          <w:color w:val="000000" w:themeColor="text1"/>
        </w:rPr>
        <w:t>a</w:t>
      </w:r>
      <w:r w:rsidR="00414630" w:rsidRPr="00692F39">
        <w:rPr>
          <w:color w:val="000000" w:themeColor="text1"/>
        </w:rPr>
        <w:t xml:space="preserve"> physical form of sexual harassment in the workplace, when compared to men (4%).</w:t>
      </w:r>
      <w:r w:rsidR="00D72C44">
        <w:rPr>
          <w:color w:val="000000" w:themeColor="text1"/>
        </w:rPr>
        <w:t xml:space="preserve"> When compared to women in all Australian workplaces (AHRC, 2018), women in the legal sector experience</w:t>
      </w:r>
      <w:r w:rsidR="00A97350">
        <w:rPr>
          <w:color w:val="000000" w:themeColor="text1"/>
        </w:rPr>
        <w:t>d</w:t>
      </w:r>
      <w:r w:rsidR="00D72C44">
        <w:rPr>
          <w:color w:val="000000" w:themeColor="text1"/>
        </w:rPr>
        <w:t xml:space="preserve"> unwelcome physical contact at a great</w:t>
      </w:r>
      <w:r w:rsidR="00A97350">
        <w:rPr>
          <w:color w:val="000000" w:themeColor="text1"/>
        </w:rPr>
        <w:t>er</w:t>
      </w:r>
      <w:r w:rsidR="00D72C44">
        <w:rPr>
          <w:color w:val="000000" w:themeColor="text1"/>
        </w:rPr>
        <w:t xml:space="preserve"> rate (13% vs 32%).</w:t>
      </w:r>
    </w:p>
    <w:p w14:paraId="68431C66" w14:textId="2DAEA522" w:rsidR="00C73890" w:rsidRDefault="00C73890">
      <w:pPr>
        <w:pStyle w:val="Bodytextnew"/>
        <w:rPr>
          <w:color w:val="000000" w:themeColor="text1"/>
        </w:rPr>
      </w:pPr>
      <w:r w:rsidRPr="008F0910">
        <w:rPr>
          <w:color w:val="000000" w:themeColor="text1"/>
        </w:rPr>
        <w:t xml:space="preserve">Respondents were asked whether there were any other forms of sexual harassment they </w:t>
      </w:r>
      <w:r w:rsidRPr="00D4194B">
        <w:rPr>
          <w:color w:val="000000" w:themeColor="text1"/>
        </w:rPr>
        <w:t>have</w:t>
      </w:r>
      <w:r w:rsidRPr="008F0910">
        <w:rPr>
          <w:color w:val="000000" w:themeColor="text1"/>
        </w:rPr>
        <w:t xml:space="preserve"> witnessed or experienced in the past. </w:t>
      </w:r>
      <w:r w:rsidR="00D4194B">
        <w:rPr>
          <w:color w:val="000000" w:themeColor="text1"/>
        </w:rPr>
        <w:t xml:space="preserve">Respondent detailed behaviours relating to </w:t>
      </w:r>
      <w:r w:rsidRPr="008F0910">
        <w:rPr>
          <w:color w:val="000000" w:themeColor="text1"/>
        </w:rPr>
        <w:t>inappropriate comments, questions and jokes (46%), unwelcome physical contact and advances (16%) and threats of sexual harassment (6%).</w:t>
      </w:r>
      <w:r>
        <w:rPr>
          <w:color w:val="000000" w:themeColor="text1"/>
        </w:rPr>
        <w:t xml:space="preserve"> </w:t>
      </w:r>
    </w:p>
    <w:p w14:paraId="033403D5" w14:textId="73F3C708" w:rsidR="006A1F82" w:rsidRDefault="00595588">
      <w:pPr>
        <w:pStyle w:val="BodyTextParagraphIndentitalicblue"/>
      </w:pPr>
      <w:r>
        <w:t>“</w:t>
      </w:r>
      <w:r w:rsidR="00F45B27" w:rsidRPr="00F45B27">
        <w:t>Lawyer perpetrators are probably more savvy than members of the public about what they do and where and how t</w:t>
      </w:r>
      <w:r w:rsidR="00AA1475">
        <w:t>hey do it.  It is more subtle</w:t>
      </w:r>
      <w:r w:rsidRPr="00206FD3">
        <w:t>.</w:t>
      </w:r>
      <w:r>
        <w:t>”</w:t>
      </w:r>
    </w:p>
    <w:p w14:paraId="7465D534" w14:textId="77777777" w:rsidR="00682CD8" w:rsidRDefault="00682CD8" w:rsidP="00682CD8">
      <w:pPr>
        <w:pStyle w:val="Bodytextnew"/>
      </w:pPr>
      <w:r>
        <w:t>Similar results were found for non-legal employees, and clients, where the most commonly experienced forms of sexual harassment were sexually suggestive sounds, comments and jokes (34% and 25%), intrusive questions about their or someone else’s private life or physical appearance (26% and 25%), and inappropriate staring or leering (both 25%).</w:t>
      </w:r>
    </w:p>
    <w:p w14:paraId="4F1D4C87" w14:textId="77777777" w:rsidR="00682CD8" w:rsidRPr="000C399B" w:rsidRDefault="00682CD8" w:rsidP="008F0910">
      <w:pPr>
        <w:pStyle w:val="BodyTextParagraphIndentitalicblue"/>
        <w:ind w:left="0"/>
      </w:pPr>
    </w:p>
    <w:p w14:paraId="5409DDE4" w14:textId="48FDED6F" w:rsidR="00936B78" w:rsidRDefault="00936B78" w:rsidP="00936B78">
      <w:pPr>
        <w:pStyle w:val="Caption"/>
      </w:pPr>
      <w:bookmarkStart w:id="62" w:name="_Ref22029486"/>
      <w:r>
        <w:lastRenderedPageBreak/>
        <w:t xml:space="preserve">Figure </w:t>
      </w:r>
      <w:r w:rsidR="00B95612">
        <w:fldChar w:fldCharType="begin"/>
      </w:r>
      <w:r w:rsidR="00B95612">
        <w:instrText xml:space="preserve"> SEQ Figure \* ARABIC </w:instrText>
      </w:r>
      <w:r w:rsidR="00B95612">
        <w:fldChar w:fldCharType="separate"/>
      </w:r>
      <w:r w:rsidR="00FC3E56">
        <w:rPr>
          <w:noProof/>
        </w:rPr>
        <w:t>6</w:t>
      </w:r>
      <w:r w:rsidR="00B95612">
        <w:fldChar w:fldCharType="end"/>
      </w:r>
      <w:bookmarkEnd w:id="62"/>
      <w:r>
        <w:t>. Personal experience of sexual harassment (</w:t>
      </w:r>
      <w:r w:rsidR="008D6B13">
        <w:t>Behavioural definition, i.e. p</w:t>
      </w:r>
      <w:r>
        <w:t>rompted with examples)</w:t>
      </w:r>
    </w:p>
    <w:p w14:paraId="436F35F2" w14:textId="5495ACD4" w:rsidR="00780C33" w:rsidRPr="00780C33" w:rsidRDefault="00C73890" w:rsidP="00780C33">
      <w:pPr>
        <w:pStyle w:val="BodyTextnew0"/>
        <w:jc w:val="center"/>
      </w:pPr>
      <w:r>
        <w:rPr>
          <w:noProof/>
          <w:lang w:val="en-AU" w:eastAsia="en-AU"/>
        </w:rPr>
        <mc:AlternateContent>
          <mc:Choice Requires="wps">
            <w:drawing>
              <wp:anchor distT="0" distB="0" distL="114300" distR="114300" simplePos="0" relativeHeight="251681792" behindDoc="0" locked="0" layoutInCell="1" allowOverlap="1" wp14:anchorId="0D1415EA" wp14:editId="6034E8DE">
                <wp:simplePos x="0" y="0"/>
                <wp:positionH relativeFrom="margin">
                  <wp:posOffset>41910</wp:posOffset>
                </wp:positionH>
                <wp:positionV relativeFrom="paragraph">
                  <wp:posOffset>1200323</wp:posOffset>
                </wp:positionV>
                <wp:extent cx="5957455" cy="0"/>
                <wp:effectExtent l="0" t="0" r="0" b="0"/>
                <wp:wrapNone/>
                <wp:docPr id="1290" name="Straight Connector 1290"/>
                <wp:cNvGraphicFramePr/>
                <a:graphic xmlns:a="http://schemas.openxmlformats.org/drawingml/2006/main">
                  <a:graphicData uri="http://schemas.microsoft.com/office/word/2010/wordprocessingShape">
                    <wps:wsp>
                      <wps:cNvCnPr/>
                      <wps:spPr>
                        <a:xfrm>
                          <a:off x="0" y="0"/>
                          <a:ext cx="595745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7B2A45" id="Straight Connector 1290"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94.5pt" to="472.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" strokecolor="#1f3763 [1604]" strokeweight=".5pt">
                <v:stroke joinstyle="miter"/>
                <w10:wrap anchorx="margin"/>
              </v:line>
            </w:pict>
          </mc:Fallback>
        </mc:AlternateContent>
      </w:r>
      <w:r w:rsidR="00780C33">
        <w:rPr>
          <w:noProof/>
          <w:lang w:val="en-AU" w:eastAsia="en-AU"/>
        </w:rPr>
        <w:drawing>
          <wp:inline distT="0" distB="0" distL="0" distR="0" wp14:anchorId="1730DE5B" wp14:editId="0BDC35FB">
            <wp:extent cx="6264910" cy="7067550"/>
            <wp:effectExtent l="0" t="0" r="2540" b="0"/>
            <wp:docPr id="1166" name="Chart 1166">
              <a:extLst xmlns:a="http://schemas.openxmlformats.org/drawingml/2006/main">
                <a:ext uri="{FF2B5EF4-FFF2-40B4-BE49-F238E27FC236}">
                  <a16:creationId xmlns:a16="http://schemas.microsoft.com/office/drawing/2014/main" id="{C2FCA690-5B1F-4D46-9809-BE8A8E9FA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926798" w14:textId="39795E4A" w:rsidR="00936B78" w:rsidRPr="00A3640D" w:rsidRDefault="004202EC" w:rsidP="00A3640D">
      <w:pPr>
        <w:pStyle w:val="Footer"/>
      </w:pPr>
      <w:r>
        <w:t>Base: All legal professionals (</w:t>
      </w:r>
      <w:r w:rsidRPr="00A3640D">
        <w:t>n=2324</w:t>
      </w:r>
      <w:r>
        <w:t>).</w:t>
      </w:r>
    </w:p>
    <w:p w14:paraId="24CBBCB8" w14:textId="77777777" w:rsidR="00253035" w:rsidRPr="00C84C90" w:rsidRDefault="00253035" w:rsidP="00233E26">
      <w:pPr>
        <w:pStyle w:val="Footer"/>
        <w:sectPr w:rsidR="00253035" w:rsidRPr="00C84C90" w:rsidSect="006115F1">
          <w:footerReference w:type="first" r:id="rId37"/>
          <w:pgSz w:w="11907" w:h="16840" w:code="9"/>
          <w:pgMar w:top="-2127" w:right="907" w:bottom="1440" w:left="1134" w:header="113" w:footer="142" w:gutter="0"/>
          <w:cols w:space="720"/>
          <w:titlePg/>
          <w:docGrid w:linePitch="326"/>
        </w:sectPr>
      </w:pPr>
    </w:p>
    <w:p w14:paraId="4C36D886" w14:textId="4904D5B1" w:rsidR="005A4487" w:rsidRPr="000766B4" w:rsidRDefault="005A4487" w:rsidP="003608E5">
      <w:pPr>
        <w:pStyle w:val="Heading2"/>
      </w:pPr>
      <w:bookmarkStart w:id="63" w:name="_Toc21509042"/>
      <w:bookmarkStart w:id="64" w:name="_Ref21516074"/>
      <w:bookmarkStart w:id="65" w:name="_Ref21516107"/>
      <w:bookmarkStart w:id="66" w:name="_Toc35605882"/>
      <w:r w:rsidRPr="000766B4">
        <w:lastRenderedPageBreak/>
        <w:t>Who experiences sexual harassment in the legal sector?</w:t>
      </w:r>
      <w:bookmarkEnd w:id="63"/>
      <w:bookmarkEnd w:id="64"/>
      <w:bookmarkEnd w:id="65"/>
      <w:bookmarkEnd w:id="66"/>
    </w:p>
    <w:p w14:paraId="1D61B13B" w14:textId="0FB92F21" w:rsidR="00492940" w:rsidRPr="00C84C90" w:rsidRDefault="00492940" w:rsidP="005529FC">
      <w:pPr>
        <w:pStyle w:val="Introduction3"/>
      </w:pPr>
      <w:r w:rsidRPr="00C84C90">
        <w:t>Those who had experienced one or more of the</w:t>
      </w:r>
      <w:r w:rsidR="00424DF9">
        <w:t xml:space="preserve"> listed</w:t>
      </w:r>
      <w:r w:rsidRPr="00C84C90">
        <w:t xml:space="preserve"> </w:t>
      </w:r>
      <w:r w:rsidR="000C399B">
        <w:t xml:space="preserve">examples of sexual harassment </w:t>
      </w:r>
      <w:r w:rsidRPr="00C84C90">
        <w:t>were asked to reflect upon the most recent incident of sexual harassment</w:t>
      </w:r>
      <w:r w:rsidR="00A92EBE">
        <w:t>. The</w:t>
      </w:r>
      <w:r w:rsidR="00A92EBE" w:rsidRPr="00C84C90">
        <w:t xml:space="preserve"> following</w:t>
      </w:r>
      <w:r w:rsidRPr="00C84C90">
        <w:t xml:space="preserve"> results are based on the 36% of respondents </w:t>
      </w:r>
      <w:r w:rsidR="00682CD8" w:rsidRPr="00C84C90">
        <w:t>(944</w:t>
      </w:r>
      <w:r w:rsidR="00682CD8">
        <w:t xml:space="preserve"> respondents</w:t>
      </w:r>
      <w:r w:rsidR="00682CD8" w:rsidRPr="00C84C90">
        <w:t>)</w:t>
      </w:r>
      <w:r w:rsidR="00682CD8">
        <w:t xml:space="preserve"> </w:t>
      </w:r>
      <w:r w:rsidRPr="00C84C90">
        <w:t xml:space="preserve">who experienced at least one of the </w:t>
      </w:r>
      <w:r w:rsidR="00424DF9">
        <w:t xml:space="preserve">listed </w:t>
      </w:r>
      <w:r w:rsidRPr="00C84C90">
        <w:t>behaviours</w:t>
      </w:r>
      <w:r w:rsidR="00424DF9">
        <w:t xml:space="preserve"> and </w:t>
      </w:r>
      <w:r w:rsidRPr="00C84C90">
        <w:t xml:space="preserve">felt intimidated, offended or humiliated.  </w:t>
      </w:r>
    </w:p>
    <w:p w14:paraId="31FDDE62" w14:textId="3C64A968" w:rsidR="005529FC" w:rsidRDefault="005529FC" w:rsidP="005529FC">
      <w:pPr>
        <w:pStyle w:val="BodyTextnewBoldBLUE"/>
      </w:pPr>
      <w:r>
        <w:t>The majority of those who had</w:t>
      </w:r>
      <w:r w:rsidR="00233E26">
        <w:t xml:space="preserve"> personally</w:t>
      </w:r>
      <w:r>
        <w:t xml:space="preserve"> experienced sexual harassment were women</w:t>
      </w:r>
    </w:p>
    <w:p w14:paraId="24D57732" w14:textId="77CE8AA4" w:rsidR="001A78FB" w:rsidRDefault="005A4487">
      <w:pPr>
        <w:pStyle w:val="Bodytextnew"/>
        <w:rPr>
          <w:color w:val="000000" w:themeColor="text1"/>
        </w:rPr>
      </w:pPr>
      <w:r w:rsidRPr="00C84C90">
        <w:rPr>
          <w:color w:val="000000" w:themeColor="text1"/>
        </w:rPr>
        <w:t xml:space="preserve">Four in five respondents (82%) who had personally experienced sexual harassment were </w:t>
      </w:r>
      <w:r w:rsidR="001A78FB" w:rsidRPr="00C84C90">
        <w:rPr>
          <w:color w:val="000000" w:themeColor="text1"/>
        </w:rPr>
        <w:t>women</w:t>
      </w:r>
      <w:r w:rsidRPr="00C84C90">
        <w:rPr>
          <w:color w:val="000000" w:themeColor="text1"/>
        </w:rPr>
        <w:t xml:space="preserve">, 15% were </w:t>
      </w:r>
      <w:r w:rsidR="001A78FB" w:rsidRPr="00C84C90">
        <w:rPr>
          <w:color w:val="000000" w:themeColor="text1"/>
        </w:rPr>
        <w:t>men</w:t>
      </w:r>
      <w:r w:rsidR="000C399B">
        <w:rPr>
          <w:color w:val="000000" w:themeColor="text1"/>
        </w:rPr>
        <w:t xml:space="preserve">, 1% </w:t>
      </w:r>
      <w:r w:rsidR="00425AA9">
        <w:rPr>
          <w:color w:val="000000" w:themeColor="text1"/>
        </w:rPr>
        <w:t xml:space="preserve">were </w:t>
      </w:r>
      <w:r w:rsidR="000C399B">
        <w:rPr>
          <w:color w:val="000000" w:themeColor="text1"/>
        </w:rPr>
        <w:t>another gender and 1</w:t>
      </w:r>
      <w:r w:rsidR="001A78FB" w:rsidRPr="00C84C90">
        <w:rPr>
          <w:color w:val="000000" w:themeColor="text1"/>
        </w:rPr>
        <w:t xml:space="preserve">% did not specify </w:t>
      </w:r>
      <w:r w:rsidR="00867ADF">
        <w:rPr>
          <w:color w:val="000000" w:themeColor="text1"/>
        </w:rPr>
        <w:t xml:space="preserve">(see </w:t>
      </w:r>
      <w:r w:rsidR="00867ADF">
        <w:rPr>
          <w:color w:val="000000" w:themeColor="text1"/>
        </w:rPr>
        <w:fldChar w:fldCharType="begin"/>
      </w:r>
      <w:r w:rsidR="00867ADF">
        <w:rPr>
          <w:color w:val="000000" w:themeColor="text1"/>
        </w:rPr>
        <w:instrText xml:space="preserve"> REF _Ref22029554 \h </w:instrText>
      </w:r>
      <w:r w:rsidR="00867ADF">
        <w:rPr>
          <w:color w:val="000000" w:themeColor="text1"/>
        </w:rPr>
      </w:r>
      <w:r w:rsidR="00867ADF">
        <w:rPr>
          <w:color w:val="000000" w:themeColor="text1"/>
        </w:rPr>
        <w:fldChar w:fldCharType="separate"/>
      </w:r>
      <w:r w:rsidR="00FC3E56">
        <w:t xml:space="preserve">Figure </w:t>
      </w:r>
      <w:r w:rsidR="00FC3E56">
        <w:rPr>
          <w:noProof/>
        </w:rPr>
        <w:t>7</w:t>
      </w:r>
      <w:r w:rsidR="00867ADF">
        <w:rPr>
          <w:color w:val="000000" w:themeColor="text1"/>
        </w:rPr>
        <w:fldChar w:fldCharType="end"/>
      </w:r>
      <w:r w:rsidR="00867ADF">
        <w:rPr>
          <w:color w:val="000000" w:themeColor="text1"/>
        </w:rPr>
        <w:t>)</w:t>
      </w:r>
      <w:r w:rsidRPr="00C84C90">
        <w:rPr>
          <w:color w:val="000000" w:themeColor="text1"/>
        </w:rPr>
        <w:t xml:space="preserve">. </w:t>
      </w:r>
      <w:r w:rsidR="00020D6C">
        <w:rPr>
          <w:color w:val="000000" w:themeColor="text1"/>
        </w:rPr>
        <w:t>O</w:t>
      </w:r>
      <w:r w:rsidR="00020D6C" w:rsidRPr="00020D6C">
        <w:rPr>
          <w:color w:val="000000" w:themeColor="text1"/>
        </w:rPr>
        <w:t>ne in every two respondents who had experienced sexual harassment had been both female and with less than five years’ experience at the time (51% of all victims</w:t>
      </w:r>
      <w:r w:rsidR="00020D6C">
        <w:rPr>
          <w:color w:val="000000" w:themeColor="text1"/>
        </w:rPr>
        <w:t>).</w:t>
      </w:r>
    </w:p>
    <w:p w14:paraId="61F2B92A" w14:textId="3DE64EFD" w:rsidR="00FF6D2F" w:rsidRPr="00FF6D2F" w:rsidRDefault="00FF6D2F" w:rsidP="00FF6D2F">
      <w:pPr>
        <w:pStyle w:val="BodyTextParagraphIndentitalicblue"/>
      </w:pPr>
      <w:r>
        <w:t>“</w:t>
      </w:r>
      <w:r w:rsidRPr="00FF6D2F">
        <w:t>Some law firms have a “boys club” culture which appears to almost encourage sexual harassment.</w:t>
      </w:r>
      <w:r>
        <w:t>”</w:t>
      </w:r>
    </w:p>
    <w:p w14:paraId="7B40C0D6" w14:textId="427C2635" w:rsidR="0016791D" w:rsidRDefault="0016791D" w:rsidP="005A0669">
      <w:pPr>
        <w:pStyle w:val="Caption"/>
      </w:pPr>
      <w:bookmarkStart w:id="67" w:name="_Ref22029554"/>
      <w:r>
        <w:t xml:space="preserve">Figure </w:t>
      </w:r>
      <w:r w:rsidR="00B95612">
        <w:fldChar w:fldCharType="begin"/>
      </w:r>
      <w:r w:rsidR="00B95612">
        <w:instrText xml:space="preserve"> SEQ Figure \* ARABIC </w:instrText>
      </w:r>
      <w:r w:rsidR="00B95612">
        <w:fldChar w:fldCharType="separate"/>
      </w:r>
      <w:r w:rsidR="00FC3E56">
        <w:rPr>
          <w:noProof/>
        </w:rPr>
        <w:t>7</w:t>
      </w:r>
      <w:r w:rsidR="00B95612">
        <w:fldChar w:fldCharType="end"/>
      </w:r>
      <w:bookmarkEnd w:id="67"/>
      <w:r>
        <w:t xml:space="preserve">. Personal experience of sexual harassment </w:t>
      </w:r>
      <w:r w:rsidR="00A3640D">
        <w:t>(</w:t>
      </w:r>
      <w:r w:rsidR="008D6B13">
        <w:t>behavioural definition</w:t>
      </w:r>
      <w:r w:rsidR="00A3640D">
        <w:t xml:space="preserve">) </w:t>
      </w:r>
      <w:r>
        <w:t>by gender</w:t>
      </w:r>
    </w:p>
    <w:p w14:paraId="66476461" w14:textId="19EF6B9D" w:rsidR="00867ADF" w:rsidRDefault="0062591A" w:rsidP="00867ADF">
      <w:pPr>
        <w:pStyle w:val="Footer"/>
        <w:jc w:val="center"/>
      </w:pPr>
      <w:r>
        <w:rPr>
          <w:noProof/>
          <w:lang w:val="en-AU" w:eastAsia="en-AU"/>
        </w:rPr>
        <w:drawing>
          <wp:inline distT="0" distB="0" distL="0" distR="0" wp14:anchorId="1100153E" wp14:editId="01045E2B">
            <wp:extent cx="4572000" cy="2628900"/>
            <wp:effectExtent l="0" t="0" r="0" b="0"/>
            <wp:docPr id="72" name="Chart 72">
              <a:extLst xmlns:a="http://schemas.openxmlformats.org/drawingml/2006/main">
                <a:ext uri="{FF2B5EF4-FFF2-40B4-BE49-F238E27FC236}">
                  <a16:creationId xmlns:a16="http://schemas.microsoft.com/office/drawing/2014/main" id="{14C4CEF8-4CD7-4CA6-8210-CCF6F8D4E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D225A8" w14:textId="17381D7A" w:rsidR="004202EC" w:rsidRPr="00A3640D" w:rsidRDefault="004202EC" w:rsidP="004202EC">
      <w:pPr>
        <w:pStyle w:val="TableNote"/>
      </w:pPr>
      <w:r>
        <w:t>Base: All legal professionals (</w:t>
      </w:r>
      <w:r w:rsidRPr="00A3640D">
        <w:t>n=2324</w:t>
      </w:r>
      <w:r>
        <w:t xml:space="preserve">); Women (n=1369), Men (n=852), Prefer not to say (n=73), Other (n=30).                                                                                                                                                                                                                                                                                                                                         </w:t>
      </w:r>
    </w:p>
    <w:p w14:paraId="64B210F0" w14:textId="6FC61268" w:rsidR="00DC5E40" w:rsidRPr="005529FC" w:rsidRDefault="00DC5E40" w:rsidP="005529FC">
      <w:pPr>
        <w:pStyle w:val="BodyTextnewBoldBLUE"/>
      </w:pPr>
      <w:r w:rsidRPr="00C84C90">
        <w:t>Those with less experience</w:t>
      </w:r>
      <w:r w:rsidR="00456ABC">
        <w:t xml:space="preserve"> in the legal sector</w:t>
      </w:r>
      <w:r w:rsidR="00B93C66">
        <w:t xml:space="preserve"> </w:t>
      </w:r>
      <w:r w:rsidRPr="00C84C90">
        <w:t xml:space="preserve">were significantly more likely to </w:t>
      </w:r>
      <w:r w:rsidR="005529FC">
        <w:t>ha</w:t>
      </w:r>
      <w:r w:rsidR="00B93C66">
        <w:t>ve</w:t>
      </w:r>
      <w:r w:rsidR="005529FC">
        <w:t xml:space="preserve"> </w:t>
      </w:r>
      <w:r w:rsidRPr="00C84C90">
        <w:t xml:space="preserve">experienced sexual harassment  </w:t>
      </w:r>
    </w:p>
    <w:p w14:paraId="61E9AACB" w14:textId="3A70A379" w:rsidR="00595588" w:rsidRDefault="00595588" w:rsidP="00595588">
      <w:pPr>
        <w:pStyle w:val="BodyTextParagraphIndentitalicblue"/>
      </w:pPr>
      <w:r>
        <w:t>“</w:t>
      </w:r>
      <w:r w:rsidRPr="00490BB1">
        <w:t>The pressures exerted on younger legal staff are sometimes subtle, and most often occur in social settings</w:t>
      </w:r>
      <w:r>
        <w:t>.”</w:t>
      </w:r>
    </w:p>
    <w:p w14:paraId="0E3C2563" w14:textId="1C4DE35D" w:rsidR="00FF6D2F" w:rsidRDefault="00FF6D2F" w:rsidP="00595588">
      <w:pPr>
        <w:pStyle w:val="BodyTextParagraphIndentitalicblue"/>
        <w:rPr>
          <w:color w:val="000000" w:themeColor="text1"/>
        </w:rPr>
      </w:pPr>
      <w:r>
        <w:rPr>
          <w:rFonts w:cstheme="minorHAnsi"/>
          <w:szCs w:val="20"/>
        </w:rPr>
        <w:t>“</w:t>
      </w:r>
      <w:r w:rsidRPr="00DC6133">
        <w:rPr>
          <w:rFonts w:cstheme="minorHAnsi"/>
          <w:szCs w:val="20"/>
        </w:rPr>
        <w:t>Being a young female lawyer and having experienced sexual harassment on several occasions from male clients during my first year of volunteerin</w:t>
      </w:r>
      <w:r>
        <w:rPr>
          <w:rFonts w:cstheme="minorHAnsi"/>
          <w:szCs w:val="20"/>
        </w:rPr>
        <w:t>g and practice impacted my self-</w:t>
      </w:r>
      <w:r w:rsidRPr="00DC6133">
        <w:rPr>
          <w:rFonts w:cstheme="minorHAnsi"/>
          <w:szCs w:val="20"/>
        </w:rPr>
        <w:t>esteem greatly. It made me question my ability to be taken seriously as a lawyer - I began to think that I was the problem.</w:t>
      </w:r>
      <w:r>
        <w:rPr>
          <w:rFonts w:cstheme="minorHAnsi"/>
          <w:szCs w:val="20"/>
        </w:rPr>
        <w:t>”</w:t>
      </w:r>
    </w:p>
    <w:p w14:paraId="5AB93342" w14:textId="20DD73E9" w:rsidR="00DC5E40" w:rsidRDefault="00EB4A62" w:rsidP="00C84C90">
      <w:pPr>
        <w:pStyle w:val="Bodytextnew"/>
        <w:rPr>
          <w:color w:val="000000" w:themeColor="text1"/>
        </w:rPr>
      </w:pPr>
      <w:r w:rsidRPr="00C84C90">
        <w:rPr>
          <w:color w:val="000000" w:themeColor="text1"/>
        </w:rPr>
        <w:lastRenderedPageBreak/>
        <w:t xml:space="preserve">When recounting their most recent experience with sexual harassment, </w:t>
      </w:r>
      <w:r>
        <w:rPr>
          <w:color w:val="000000" w:themeColor="text1"/>
        </w:rPr>
        <w:t>t</w:t>
      </w:r>
      <w:r w:rsidR="005A4487" w:rsidRPr="00C84C90">
        <w:rPr>
          <w:color w:val="000000" w:themeColor="text1"/>
        </w:rPr>
        <w:t xml:space="preserve">hree in five (59%) respondents </w:t>
      </w:r>
      <w:r w:rsidR="00DC5E40" w:rsidRPr="00C84C90">
        <w:rPr>
          <w:color w:val="000000" w:themeColor="text1"/>
        </w:rPr>
        <w:t xml:space="preserve">had </w:t>
      </w:r>
      <w:r w:rsidR="00EA1062">
        <w:rPr>
          <w:color w:val="000000" w:themeColor="text1"/>
        </w:rPr>
        <w:t>less than 6 years’</w:t>
      </w:r>
      <w:r w:rsidR="00F74D0B">
        <w:rPr>
          <w:color w:val="000000" w:themeColor="text1"/>
        </w:rPr>
        <w:t xml:space="preserve"> experience in the legal sector</w:t>
      </w:r>
      <w:r w:rsidR="005A4487" w:rsidRPr="00C84C90">
        <w:rPr>
          <w:color w:val="000000" w:themeColor="text1"/>
        </w:rPr>
        <w:t xml:space="preserve"> </w:t>
      </w:r>
      <w:r>
        <w:rPr>
          <w:color w:val="000000" w:themeColor="text1"/>
        </w:rPr>
        <w:t xml:space="preserve">at the time </w:t>
      </w:r>
      <w:r w:rsidR="0092691F">
        <w:rPr>
          <w:color w:val="000000" w:themeColor="text1"/>
        </w:rPr>
        <w:t>of the incident</w:t>
      </w:r>
      <w:r w:rsidR="00DC5E40" w:rsidRPr="00C84C90">
        <w:rPr>
          <w:color w:val="000000" w:themeColor="text1"/>
        </w:rPr>
        <w:t xml:space="preserve">.  </w:t>
      </w:r>
      <w:r w:rsidR="00B93C66">
        <w:rPr>
          <w:color w:val="000000" w:themeColor="text1"/>
        </w:rPr>
        <w:t xml:space="preserve">Personal experience </w:t>
      </w:r>
      <w:r w:rsidR="0092691F">
        <w:rPr>
          <w:color w:val="000000" w:themeColor="text1"/>
        </w:rPr>
        <w:t xml:space="preserve">for this cohort </w:t>
      </w:r>
      <w:r w:rsidR="00DC5E40" w:rsidRPr="00C84C90">
        <w:rPr>
          <w:color w:val="000000" w:themeColor="text1"/>
        </w:rPr>
        <w:t xml:space="preserve">was </w:t>
      </w:r>
      <w:r w:rsidR="005A4487" w:rsidRPr="00C84C90">
        <w:rPr>
          <w:color w:val="000000" w:themeColor="text1"/>
        </w:rPr>
        <w:t xml:space="preserve">significantly </w:t>
      </w:r>
      <w:r w:rsidR="00DC5E40" w:rsidRPr="00C84C90">
        <w:rPr>
          <w:color w:val="000000" w:themeColor="text1"/>
        </w:rPr>
        <w:t xml:space="preserve">higher </w:t>
      </w:r>
      <w:r w:rsidR="005A4487" w:rsidRPr="00C84C90">
        <w:rPr>
          <w:color w:val="000000" w:themeColor="text1"/>
        </w:rPr>
        <w:t xml:space="preserve">than those with </w:t>
      </w:r>
      <w:r w:rsidR="00DC5E40" w:rsidRPr="00C84C90">
        <w:rPr>
          <w:color w:val="000000" w:themeColor="text1"/>
        </w:rPr>
        <w:t xml:space="preserve">six </w:t>
      </w:r>
      <w:r w:rsidR="005A4487" w:rsidRPr="00C84C90">
        <w:rPr>
          <w:color w:val="000000" w:themeColor="text1"/>
        </w:rPr>
        <w:t xml:space="preserve">or more years’ experience (38%). </w:t>
      </w:r>
    </w:p>
    <w:p w14:paraId="37DF5FAD" w14:textId="5DA5505E" w:rsidR="001B1542" w:rsidRDefault="001B1542" w:rsidP="001B1542">
      <w:pPr>
        <w:pStyle w:val="Caption"/>
        <w:jc w:val="both"/>
      </w:pPr>
      <w:r>
        <w:t xml:space="preserve">Figure </w:t>
      </w:r>
      <w:r>
        <w:fldChar w:fldCharType="begin"/>
      </w:r>
      <w:r>
        <w:instrText xml:space="preserve"> SEQ Figure \* ARABIC </w:instrText>
      </w:r>
      <w:r>
        <w:fldChar w:fldCharType="separate"/>
      </w:r>
      <w:r w:rsidR="00FC3E56">
        <w:rPr>
          <w:noProof/>
        </w:rPr>
        <w:t>8</w:t>
      </w:r>
      <w:r>
        <w:fldChar w:fldCharType="end"/>
      </w:r>
      <w:r>
        <w:t xml:space="preserve">. </w:t>
      </w:r>
      <w:r w:rsidR="006606FA">
        <w:t xml:space="preserve">Experience </w:t>
      </w:r>
      <w:r>
        <w:t>in legal sector at time of sexual harassment incident</w:t>
      </w:r>
    </w:p>
    <w:p w14:paraId="27F42B7A" w14:textId="4B69F001" w:rsidR="00B95612" w:rsidRDefault="001B1542" w:rsidP="001B1542">
      <w:pPr>
        <w:pStyle w:val="Bodytextnew"/>
        <w:jc w:val="center"/>
        <w:rPr>
          <w:color w:val="000000" w:themeColor="text1"/>
        </w:rPr>
      </w:pPr>
      <w:r>
        <w:rPr>
          <w:noProof/>
          <w:lang w:val="en-AU" w:eastAsia="en-AU"/>
        </w:rPr>
        <w:drawing>
          <wp:inline distT="0" distB="0" distL="0" distR="0" wp14:anchorId="4024EBD4" wp14:editId="6BA0779C">
            <wp:extent cx="3495675" cy="3533775"/>
            <wp:effectExtent l="0" t="0" r="0" b="0"/>
            <wp:docPr id="74" name="Chart 74">
              <a:extLst xmlns:a="http://schemas.openxmlformats.org/drawingml/2006/main">
                <a:ext uri="{FF2B5EF4-FFF2-40B4-BE49-F238E27FC236}">
                  <a16:creationId xmlns:a16="http://schemas.microsoft.com/office/drawing/2014/main" id="{EC92F1DD-E53E-422F-95ED-6C94371D3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293393" w14:textId="67D0F98E" w:rsidR="001B1542" w:rsidRDefault="004202EC" w:rsidP="000C399B">
      <w:pPr>
        <w:pStyle w:val="Footer"/>
      </w:pPr>
      <w:bookmarkStart w:id="68" w:name="_Hlk29300516"/>
      <w:r>
        <w:t>Base: Legal professionals who have personally experience</w:t>
      </w:r>
      <w:r w:rsidR="00405D30">
        <w:t>d</w:t>
      </w:r>
      <w:r>
        <w:t xml:space="preserve"> sexual harassment (</w:t>
      </w:r>
      <w:r w:rsidRPr="00A3640D">
        <w:t>n=</w:t>
      </w:r>
      <w:r>
        <w:t>944).</w:t>
      </w:r>
      <w:bookmarkEnd w:id="68"/>
    </w:p>
    <w:p w14:paraId="423BEBF7" w14:textId="128AC7A8" w:rsidR="00EB4A62" w:rsidRDefault="00EB4A62" w:rsidP="000C399B">
      <w:pPr>
        <w:pStyle w:val="Bodytextnew"/>
        <w:keepNext/>
      </w:pPr>
      <w:r>
        <w:lastRenderedPageBreak/>
        <w:t xml:space="preserve">As to the length of time </w:t>
      </w:r>
      <w:r w:rsidR="00F74D0B">
        <w:t xml:space="preserve">respondents </w:t>
      </w:r>
      <w:r>
        <w:t>had been at the</w:t>
      </w:r>
      <w:r w:rsidR="00F74D0B">
        <w:t>ir</w:t>
      </w:r>
      <w:r>
        <w:t xml:space="preserve"> </w:t>
      </w:r>
      <w:r w:rsidR="00F74D0B">
        <w:t xml:space="preserve">workplace </w:t>
      </w:r>
      <w:r>
        <w:t>at the time</w:t>
      </w:r>
      <w:r w:rsidR="000C399B">
        <w:t xml:space="preserve"> of the </w:t>
      </w:r>
      <w:r w:rsidR="00F74D0B">
        <w:t xml:space="preserve">most recent </w:t>
      </w:r>
      <w:r w:rsidR="000C399B">
        <w:t>incident</w:t>
      </w:r>
      <w:r>
        <w:t xml:space="preserve">, </w:t>
      </w:r>
      <w:r w:rsidR="000C399B">
        <w:t>n</w:t>
      </w:r>
      <w:r w:rsidR="00524F33">
        <w:t>early three</w:t>
      </w:r>
      <w:r>
        <w:t xml:space="preserve"> in </w:t>
      </w:r>
      <w:r w:rsidR="00524F33">
        <w:t>five</w:t>
      </w:r>
      <w:r w:rsidR="000C399B">
        <w:t xml:space="preserve"> </w:t>
      </w:r>
      <w:r>
        <w:t>had been there less than three years (</w:t>
      </w:r>
      <w:r w:rsidR="00524F33">
        <w:t>57</w:t>
      </w:r>
      <w:r>
        <w:t xml:space="preserve">%) and one in </w:t>
      </w:r>
      <w:r w:rsidR="00524F33">
        <w:t>five (22%)</w:t>
      </w:r>
      <w:r>
        <w:t xml:space="preserve"> between 3-5 years at the time</w:t>
      </w:r>
      <w:r w:rsidR="00867ADF">
        <w:t xml:space="preserve"> (see </w:t>
      </w:r>
      <w:r w:rsidR="00867ADF">
        <w:fldChar w:fldCharType="begin"/>
      </w:r>
      <w:r w:rsidR="00867ADF">
        <w:instrText xml:space="preserve"> REF _Ref22029979 \h </w:instrText>
      </w:r>
      <w:r w:rsidR="00867ADF">
        <w:fldChar w:fldCharType="separate"/>
      </w:r>
      <w:r w:rsidR="00FC3E56">
        <w:t xml:space="preserve">Figure </w:t>
      </w:r>
      <w:r w:rsidR="00FC3E56">
        <w:rPr>
          <w:noProof/>
        </w:rPr>
        <w:t>9</w:t>
      </w:r>
      <w:r w:rsidR="00867ADF">
        <w:fldChar w:fldCharType="end"/>
      </w:r>
      <w:r w:rsidR="00A03972">
        <w:t>)</w:t>
      </w:r>
      <w:r>
        <w:t>.</w:t>
      </w:r>
    </w:p>
    <w:p w14:paraId="114217E5" w14:textId="3C6CCDBC" w:rsidR="00B3289D" w:rsidRDefault="00B3289D" w:rsidP="005A0669">
      <w:pPr>
        <w:pStyle w:val="Caption"/>
      </w:pPr>
      <w:bookmarkStart w:id="69" w:name="_Ref22029979"/>
      <w:r>
        <w:t xml:space="preserve">Figure </w:t>
      </w:r>
      <w:r w:rsidR="00B95612">
        <w:fldChar w:fldCharType="begin"/>
      </w:r>
      <w:r w:rsidR="00B95612">
        <w:instrText xml:space="preserve"> SEQ Figure \* ARABIC </w:instrText>
      </w:r>
      <w:r w:rsidR="00B95612">
        <w:fldChar w:fldCharType="separate"/>
      </w:r>
      <w:r w:rsidR="00FC3E56">
        <w:rPr>
          <w:noProof/>
        </w:rPr>
        <w:t>9</w:t>
      </w:r>
      <w:r w:rsidR="00B95612">
        <w:fldChar w:fldCharType="end"/>
      </w:r>
      <w:bookmarkEnd w:id="69"/>
      <w:r w:rsidR="00145F63">
        <w:t>.</w:t>
      </w:r>
      <w:r>
        <w:t xml:space="preserve"> Tenure at workplace at time of sexual harassment incident</w:t>
      </w:r>
    </w:p>
    <w:p w14:paraId="03E36A8E" w14:textId="1FF470F6" w:rsidR="006606FA" w:rsidRPr="006606FA" w:rsidRDefault="006606FA" w:rsidP="006606FA">
      <w:pPr>
        <w:pStyle w:val="BodyTextnew0"/>
        <w:keepNext/>
        <w:jc w:val="center"/>
      </w:pPr>
      <w:r>
        <w:rPr>
          <w:noProof/>
          <w:lang w:val="en-AU" w:eastAsia="en-AU"/>
        </w:rPr>
        <w:drawing>
          <wp:inline distT="0" distB="0" distL="0" distR="0" wp14:anchorId="7F9E4BC7" wp14:editId="233AA984">
            <wp:extent cx="4572000" cy="2628900"/>
            <wp:effectExtent l="0" t="0" r="0" b="0"/>
            <wp:docPr id="90" name="Chart 90">
              <a:extLst xmlns:a="http://schemas.openxmlformats.org/drawingml/2006/main">
                <a:ext uri="{FF2B5EF4-FFF2-40B4-BE49-F238E27FC236}">
                  <a16:creationId xmlns:a16="http://schemas.microsoft.com/office/drawing/2014/main" id="{C96C67FD-EA37-4CA8-BA4C-C70417F59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211282" w14:textId="6766B583" w:rsidR="00B3289D" w:rsidRPr="00C84C90" w:rsidRDefault="00405D30" w:rsidP="00FE7E98">
      <w:pPr>
        <w:pStyle w:val="Footer"/>
      </w:pPr>
      <w:r>
        <w:t>Base: Legal professionals who have personally experienced sexual harassment (</w:t>
      </w:r>
      <w:r w:rsidRPr="00A3640D">
        <w:t>n=</w:t>
      </w:r>
      <w:r>
        <w:t>944).</w:t>
      </w:r>
    </w:p>
    <w:p w14:paraId="265DF5B9" w14:textId="54DA3C6F" w:rsidR="00D27E80" w:rsidRPr="000C399B" w:rsidRDefault="00EB4A62" w:rsidP="00FE7E98">
      <w:pPr>
        <w:pStyle w:val="Bodytextnew"/>
        <w:keepNext/>
        <w:rPr>
          <w:color w:val="000000" w:themeColor="text1"/>
        </w:rPr>
      </w:pPr>
      <w:r w:rsidRPr="000C399B">
        <w:rPr>
          <w:color w:val="000000" w:themeColor="text1"/>
        </w:rPr>
        <w:lastRenderedPageBreak/>
        <w:t>At the time of the</w:t>
      </w:r>
      <w:r w:rsidR="00F74D0B">
        <w:rPr>
          <w:color w:val="000000" w:themeColor="text1"/>
        </w:rPr>
        <w:t>ir</w:t>
      </w:r>
      <w:r w:rsidRPr="000C399B">
        <w:rPr>
          <w:color w:val="000000" w:themeColor="text1"/>
        </w:rPr>
        <w:t xml:space="preserve"> most recent incident of sexual harassment, one third (29%) of those who experienced sexual harassment </w:t>
      </w:r>
      <w:r w:rsidR="00BD72DF">
        <w:rPr>
          <w:color w:val="000000" w:themeColor="text1"/>
        </w:rPr>
        <w:t>held the role of</w:t>
      </w:r>
      <w:r w:rsidR="00BD72DF" w:rsidRPr="000C399B">
        <w:rPr>
          <w:color w:val="000000" w:themeColor="text1"/>
        </w:rPr>
        <w:t xml:space="preserve"> </w:t>
      </w:r>
      <w:r w:rsidRPr="000C399B">
        <w:rPr>
          <w:color w:val="000000" w:themeColor="text1"/>
        </w:rPr>
        <w:t xml:space="preserve">solicitors/lawyers.  </w:t>
      </w:r>
      <w:r w:rsidR="00F74D0B">
        <w:rPr>
          <w:color w:val="000000" w:themeColor="text1"/>
        </w:rPr>
        <w:t>O</w:t>
      </w:r>
      <w:r w:rsidR="00D27E80" w:rsidRPr="000C399B">
        <w:rPr>
          <w:color w:val="000000" w:themeColor="text1"/>
        </w:rPr>
        <w:t>ne in five (21%) practitioners stated they had not yet completed the requisite period of supervised legal practice at the time of the</w:t>
      </w:r>
      <w:r w:rsidR="00F74D0B">
        <w:rPr>
          <w:color w:val="000000" w:themeColor="text1"/>
        </w:rPr>
        <w:t>ir</w:t>
      </w:r>
      <w:r w:rsidR="00D27E80" w:rsidRPr="000C399B">
        <w:rPr>
          <w:color w:val="000000" w:themeColor="text1"/>
        </w:rPr>
        <w:t xml:space="preserve"> most recent experience of sexual harassment. </w:t>
      </w:r>
    </w:p>
    <w:p w14:paraId="41D4A0C5" w14:textId="18B73407" w:rsidR="00EB4A62" w:rsidRDefault="00EB4A62" w:rsidP="00FA7F01">
      <w:pPr>
        <w:pStyle w:val="Bodytextnew"/>
        <w:keepNext/>
        <w:rPr>
          <w:color w:val="000000" w:themeColor="text1"/>
        </w:rPr>
      </w:pPr>
      <w:r w:rsidRPr="000C399B">
        <w:rPr>
          <w:color w:val="000000" w:themeColor="text1"/>
        </w:rPr>
        <w:t>One in five were in more senior roles at the time</w:t>
      </w:r>
      <w:r w:rsidR="00F74D0B">
        <w:rPr>
          <w:color w:val="000000" w:themeColor="text1"/>
        </w:rPr>
        <w:t xml:space="preserve"> of the incident</w:t>
      </w:r>
      <w:r w:rsidRPr="000C399B">
        <w:rPr>
          <w:color w:val="000000" w:themeColor="text1"/>
        </w:rPr>
        <w:t xml:space="preserve"> (13%</w:t>
      </w:r>
      <w:r w:rsidR="00F74D0B">
        <w:rPr>
          <w:color w:val="000000" w:themeColor="text1"/>
        </w:rPr>
        <w:t xml:space="preserve"> were</w:t>
      </w:r>
      <w:r w:rsidRPr="000C399B">
        <w:rPr>
          <w:color w:val="000000" w:themeColor="text1"/>
        </w:rPr>
        <w:t xml:space="preserve"> senior associates/lawyers, 3% partners, and 3% principals)</w:t>
      </w:r>
      <w:r w:rsidR="00867ADF" w:rsidRPr="000C399B">
        <w:rPr>
          <w:color w:val="000000" w:themeColor="text1"/>
        </w:rPr>
        <w:t xml:space="preserve"> (see </w:t>
      </w:r>
      <w:r w:rsidR="00867ADF" w:rsidRPr="000C399B">
        <w:rPr>
          <w:color w:val="000000" w:themeColor="text1"/>
        </w:rPr>
        <w:fldChar w:fldCharType="begin"/>
      </w:r>
      <w:r w:rsidR="00867ADF" w:rsidRPr="000C399B">
        <w:rPr>
          <w:color w:val="000000" w:themeColor="text1"/>
        </w:rPr>
        <w:instrText xml:space="preserve"> REF _Ref22030095 \h </w:instrText>
      </w:r>
      <w:r w:rsidR="000C399B">
        <w:rPr>
          <w:color w:val="000000" w:themeColor="text1"/>
        </w:rPr>
        <w:instrText xml:space="preserve"> \* MERGEFORMAT </w:instrText>
      </w:r>
      <w:r w:rsidR="00867ADF" w:rsidRPr="000C399B">
        <w:rPr>
          <w:color w:val="000000" w:themeColor="text1"/>
        </w:rPr>
      </w:r>
      <w:r w:rsidR="00867ADF" w:rsidRPr="000C399B">
        <w:rPr>
          <w:color w:val="000000" w:themeColor="text1"/>
        </w:rPr>
        <w:fldChar w:fldCharType="separate"/>
      </w:r>
      <w:r w:rsidR="00FC3E56">
        <w:t xml:space="preserve">Figure </w:t>
      </w:r>
      <w:r w:rsidR="00FC3E56">
        <w:rPr>
          <w:noProof/>
        </w:rPr>
        <w:t>10</w:t>
      </w:r>
      <w:r w:rsidR="00867ADF" w:rsidRPr="000C399B">
        <w:rPr>
          <w:color w:val="000000" w:themeColor="text1"/>
        </w:rPr>
        <w:fldChar w:fldCharType="end"/>
      </w:r>
      <w:r w:rsidR="00867ADF" w:rsidRPr="000C399B">
        <w:rPr>
          <w:color w:val="000000" w:themeColor="text1"/>
        </w:rPr>
        <w:t>)</w:t>
      </w:r>
      <w:r w:rsidRPr="000C399B">
        <w:rPr>
          <w:color w:val="000000" w:themeColor="text1"/>
        </w:rPr>
        <w:t>.</w:t>
      </w:r>
    </w:p>
    <w:p w14:paraId="15287BD0" w14:textId="53FC7A85" w:rsidR="00EB4A62" w:rsidRDefault="00EB4A62" w:rsidP="00EB4A62">
      <w:pPr>
        <w:pStyle w:val="Caption"/>
      </w:pPr>
      <w:bookmarkStart w:id="70" w:name="_Ref22030095"/>
      <w:r>
        <w:t xml:space="preserve">Figure </w:t>
      </w:r>
      <w:r w:rsidR="00B95612">
        <w:fldChar w:fldCharType="begin"/>
      </w:r>
      <w:r w:rsidR="00B95612">
        <w:instrText xml:space="preserve"> SEQ Figure \* ARABIC </w:instrText>
      </w:r>
      <w:r w:rsidR="00B95612">
        <w:fldChar w:fldCharType="separate"/>
      </w:r>
      <w:r w:rsidR="00FC3E56">
        <w:rPr>
          <w:noProof/>
        </w:rPr>
        <w:t>10</w:t>
      </w:r>
      <w:r w:rsidR="00B95612">
        <w:fldChar w:fldCharType="end"/>
      </w:r>
      <w:bookmarkEnd w:id="70"/>
      <w:r>
        <w:t>. Role at time of most recent incident</w:t>
      </w:r>
    </w:p>
    <w:p w14:paraId="5A0C97EC" w14:textId="08C420AB" w:rsidR="00867ADF" w:rsidRPr="00867ADF" w:rsidRDefault="0062591A" w:rsidP="00867ADF">
      <w:pPr>
        <w:pStyle w:val="BodyTextnew0"/>
        <w:jc w:val="center"/>
      </w:pPr>
      <w:r>
        <w:rPr>
          <w:noProof/>
          <w:lang w:val="en-AU" w:eastAsia="en-AU"/>
        </w:rPr>
        <w:drawing>
          <wp:inline distT="0" distB="0" distL="0" distR="0" wp14:anchorId="6725FE89" wp14:editId="08C49272">
            <wp:extent cx="4758418" cy="3901168"/>
            <wp:effectExtent l="0" t="0" r="4445" b="4445"/>
            <wp:docPr id="69" name="Chart 69">
              <a:extLst xmlns:a="http://schemas.openxmlformats.org/drawingml/2006/main">
                <a:ext uri="{FF2B5EF4-FFF2-40B4-BE49-F238E27FC236}">
                  <a16:creationId xmlns:a16="http://schemas.microsoft.com/office/drawing/2014/main" id="{2DA84B5B-3A38-436B-91D5-AEDAE4417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2290A9" w14:textId="4881288C" w:rsidR="00EB4A62" w:rsidRDefault="00405D30" w:rsidP="00EB4A62">
      <w:pPr>
        <w:pStyle w:val="BodyTextnew0"/>
        <w:rPr>
          <w:rStyle w:val="FooterChar"/>
        </w:rPr>
      </w:pPr>
      <w:r w:rsidRPr="00405D30">
        <w:rPr>
          <w:rFonts w:cs="Arial"/>
          <w:i/>
          <w:iCs/>
          <w:color w:val="000000"/>
          <w:sz w:val="18"/>
          <w:szCs w:val="18"/>
        </w:rPr>
        <w:t>Base: Legal professionals who have personally experience</w:t>
      </w:r>
      <w:r>
        <w:rPr>
          <w:rFonts w:cs="Arial"/>
          <w:i/>
          <w:iCs/>
          <w:color w:val="000000"/>
          <w:sz w:val="18"/>
          <w:szCs w:val="18"/>
        </w:rPr>
        <w:t>d</w:t>
      </w:r>
      <w:r w:rsidRPr="00405D30">
        <w:rPr>
          <w:rFonts w:cs="Arial"/>
          <w:i/>
          <w:iCs/>
          <w:color w:val="000000"/>
          <w:sz w:val="18"/>
          <w:szCs w:val="18"/>
        </w:rPr>
        <w:t xml:space="preserve"> sexual harassment (n=944).</w:t>
      </w:r>
    </w:p>
    <w:p w14:paraId="23197D04" w14:textId="02D34A99" w:rsidR="00524F33" w:rsidRPr="00746678" w:rsidRDefault="00755086" w:rsidP="00755086">
      <w:pPr>
        <w:pStyle w:val="BodyTextnewBoldBLUE"/>
        <w:rPr>
          <w:i/>
          <w:iCs/>
        </w:rPr>
      </w:pPr>
      <w:r w:rsidRPr="00746678">
        <w:t>Varying rates in sexual harassment were found according to sexual preference</w:t>
      </w:r>
    </w:p>
    <w:p w14:paraId="71D117FB" w14:textId="30645344" w:rsidR="00524F33" w:rsidRPr="00442DCD" w:rsidRDefault="00755086" w:rsidP="00EB4A62">
      <w:pPr>
        <w:pStyle w:val="BodyTextnew0"/>
        <w:rPr>
          <w:rStyle w:val="FooterChar"/>
          <w:i w:val="0"/>
          <w:iCs w:val="0"/>
          <w:sz w:val="20"/>
          <w:szCs w:val="20"/>
        </w:rPr>
      </w:pPr>
      <w:r w:rsidRPr="002B1EBC">
        <w:rPr>
          <w:rStyle w:val="FooterChar"/>
          <w:i w:val="0"/>
          <w:iCs w:val="0"/>
          <w:sz w:val="20"/>
          <w:szCs w:val="20"/>
        </w:rPr>
        <w:t>While over one in three (36%) respondents who identified as heterosexual experienced sexual harassment, rates increased with those who identified as queer (73%; base n=16), bisexual (60%; base n=48), and lesbian (55%; base n=18). However, these results should only be</w:t>
      </w:r>
      <w:r w:rsidR="00442DCD">
        <w:rPr>
          <w:rStyle w:val="FooterChar"/>
          <w:i w:val="0"/>
          <w:iCs w:val="0"/>
          <w:sz w:val="20"/>
          <w:szCs w:val="20"/>
        </w:rPr>
        <w:t xml:space="preserve"> viewed as</w:t>
      </w:r>
      <w:r w:rsidRPr="00442DCD">
        <w:rPr>
          <w:rStyle w:val="FooterChar"/>
          <w:i w:val="0"/>
          <w:iCs w:val="0"/>
          <w:sz w:val="20"/>
          <w:szCs w:val="20"/>
        </w:rPr>
        <w:t xml:space="preserve"> indicative due to low sample size.</w:t>
      </w:r>
    </w:p>
    <w:p w14:paraId="03A4EE87" w14:textId="3EFBF34C" w:rsidR="00EA1062" w:rsidRDefault="00EA1062" w:rsidP="00EB4A62">
      <w:pPr>
        <w:pStyle w:val="BodyTextnew0"/>
        <w:rPr>
          <w:rStyle w:val="FooterChar"/>
          <w:i w:val="0"/>
          <w:iCs w:val="0"/>
        </w:rPr>
      </w:pPr>
    </w:p>
    <w:p w14:paraId="62B183B3" w14:textId="3D257423" w:rsidR="00EA1062" w:rsidRDefault="00EA1062" w:rsidP="00EB4A62">
      <w:pPr>
        <w:pStyle w:val="BodyTextnew0"/>
        <w:rPr>
          <w:rStyle w:val="FooterChar"/>
          <w:i w:val="0"/>
          <w:iCs w:val="0"/>
        </w:rPr>
      </w:pPr>
    </w:p>
    <w:p w14:paraId="60E54399" w14:textId="2EEF226A" w:rsidR="00EA1062" w:rsidRDefault="00EA1062" w:rsidP="00EB4A62">
      <w:pPr>
        <w:pStyle w:val="BodyTextnew0"/>
        <w:rPr>
          <w:rStyle w:val="FooterChar"/>
          <w:i w:val="0"/>
          <w:iCs w:val="0"/>
        </w:rPr>
      </w:pPr>
    </w:p>
    <w:p w14:paraId="2707F90D" w14:textId="35D23F59" w:rsidR="00EA1062" w:rsidRDefault="00EA1062" w:rsidP="00EB4A62">
      <w:pPr>
        <w:pStyle w:val="BodyTextnew0"/>
        <w:rPr>
          <w:rStyle w:val="FooterChar"/>
          <w:i w:val="0"/>
          <w:iCs w:val="0"/>
        </w:rPr>
      </w:pPr>
    </w:p>
    <w:p w14:paraId="0EB97AA4" w14:textId="3209F235" w:rsidR="00EA1062" w:rsidRPr="000766B4" w:rsidRDefault="00EA1062" w:rsidP="00EA1062">
      <w:pPr>
        <w:pStyle w:val="Heading2"/>
      </w:pPr>
      <w:bookmarkStart w:id="71" w:name="_Toc35605883"/>
      <w:r w:rsidRPr="000766B4">
        <w:lastRenderedPageBreak/>
        <w:t>Where does sexual harassment occur?</w:t>
      </w:r>
      <w:bookmarkEnd w:id="71"/>
    </w:p>
    <w:p w14:paraId="2984D5F9" w14:textId="77777777" w:rsidR="00EA1062" w:rsidRDefault="00EA1062" w:rsidP="00EA1062">
      <w:pPr>
        <w:pStyle w:val="BodyTextnew0"/>
        <w:rPr>
          <w:rFonts w:cs="Arial"/>
          <w:b/>
          <w:color w:val="005587"/>
        </w:rPr>
      </w:pPr>
      <w:r w:rsidRPr="00EA1062">
        <w:rPr>
          <w:rFonts w:cs="Arial"/>
          <w:b/>
          <w:color w:val="005587"/>
        </w:rPr>
        <w:t>Sexual harassment most commonly occurred at a work-related event</w:t>
      </w:r>
    </w:p>
    <w:p w14:paraId="5DD50768" w14:textId="02B81DD1" w:rsidR="00EA1062" w:rsidRPr="00442DCD" w:rsidRDefault="00EA1062" w:rsidP="00EB4A62">
      <w:pPr>
        <w:pStyle w:val="BodyTextnew0"/>
        <w:rPr>
          <w:rStyle w:val="FooterChar"/>
          <w:i w:val="0"/>
          <w:iCs w:val="0"/>
          <w:sz w:val="20"/>
          <w:szCs w:val="20"/>
        </w:rPr>
      </w:pPr>
      <w:r w:rsidRPr="002B1EBC">
        <w:rPr>
          <w:rStyle w:val="FooterChar"/>
          <w:i w:val="0"/>
          <w:iCs w:val="0"/>
          <w:sz w:val="20"/>
          <w:szCs w:val="20"/>
        </w:rPr>
        <w:t>Respondents who experienced sexual harassment cited work-related events, such as after</w:t>
      </w:r>
      <w:r w:rsidR="00442DCD">
        <w:rPr>
          <w:rStyle w:val="FooterChar"/>
          <w:i w:val="0"/>
          <w:iCs w:val="0"/>
          <w:sz w:val="20"/>
          <w:szCs w:val="20"/>
        </w:rPr>
        <w:t>-</w:t>
      </w:r>
      <w:r w:rsidRPr="00442DCD">
        <w:rPr>
          <w:rStyle w:val="FooterChar"/>
          <w:i w:val="0"/>
          <w:iCs w:val="0"/>
          <w:sz w:val="20"/>
          <w:szCs w:val="20"/>
        </w:rPr>
        <w:t>work drinks or a Christmas party</w:t>
      </w:r>
      <w:r w:rsidR="00442DCD">
        <w:rPr>
          <w:rStyle w:val="FooterChar"/>
          <w:i w:val="0"/>
          <w:iCs w:val="0"/>
          <w:sz w:val="20"/>
          <w:szCs w:val="20"/>
        </w:rPr>
        <w:t>,</w:t>
      </w:r>
      <w:r w:rsidRPr="00442DCD">
        <w:rPr>
          <w:rStyle w:val="FooterChar"/>
          <w:i w:val="0"/>
          <w:iCs w:val="0"/>
          <w:sz w:val="20"/>
          <w:szCs w:val="20"/>
        </w:rPr>
        <w:t xml:space="preserve"> as the location where sexual harassment occurred (36%). Other common environments related </w:t>
      </w:r>
      <w:r w:rsidR="00C47D58" w:rsidRPr="00442DCD">
        <w:rPr>
          <w:rStyle w:val="FooterChar"/>
          <w:i w:val="0"/>
          <w:iCs w:val="0"/>
          <w:sz w:val="20"/>
          <w:szCs w:val="20"/>
        </w:rPr>
        <w:t xml:space="preserve">to </w:t>
      </w:r>
      <w:r w:rsidRPr="00442DCD">
        <w:rPr>
          <w:rStyle w:val="FooterChar"/>
          <w:i w:val="0"/>
          <w:iCs w:val="0"/>
          <w:sz w:val="20"/>
          <w:szCs w:val="20"/>
        </w:rPr>
        <w:t xml:space="preserve">the workplace itself, such as at a workstation (24%), in a common area at the workplace (such as a stairwell or lift) (12%) or in a one-on-one meeting (11%). </w:t>
      </w:r>
      <w:r w:rsidR="00442DCD">
        <w:rPr>
          <w:rStyle w:val="FooterChar"/>
          <w:i w:val="0"/>
          <w:iCs w:val="0"/>
          <w:sz w:val="20"/>
          <w:szCs w:val="20"/>
        </w:rPr>
        <w:t>For</w:t>
      </w:r>
      <w:r w:rsidRPr="00442DCD">
        <w:rPr>
          <w:rStyle w:val="FooterChar"/>
          <w:i w:val="0"/>
          <w:iCs w:val="0"/>
          <w:sz w:val="20"/>
          <w:szCs w:val="20"/>
        </w:rPr>
        <w:t xml:space="preserve"> 5% of respondents</w:t>
      </w:r>
      <w:r w:rsidR="00442DCD">
        <w:rPr>
          <w:rStyle w:val="FooterChar"/>
          <w:i w:val="0"/>
          <w:iCs w:val="0"/>
          <w:sz w:val="20"/>
          <w:szCs w:val="20"/>
        </w:rPr>
        <w:t>,</w:t>
      </w:r>
      <w:r w:rsidRPr="00442DCD">
        <w:rPr>
          <w:rStyle w:val="FooterChar"/>
          <w:i w:val="0"/>
          <w:iCs w:val="0"/>
          <w:sz w:val="20"/>
          <w:szCs w:val="20"/>
        </w:rPr>
        <w:t xml:space="preserve"> the harassment occurred ‘online’, either via mobile phone, personal email, or </w:t>
      </w:r>
      <w:r w:rsidR="00442DCD">
        <w:rPr>
          <w:rStyle w:val="FooterChar"/>
          <w:i w:val="0"/>
          <w:iCs w:val="0"/>
          <w:sz w:val="20"/>
          <w:szCs w:val="20"/>
        </w:rPr>
        <w:t xml:space="preserve">via </w:t>
      </w:r>
      <w:r w:rsidRPr="00442DCD">
        <w:rPr>
          <w:rStyle w:val="FooterChar"/>
          <w:i w:val="0"/>
          <w:iCs w:val="0"/>
          <w:sz w:val="20"/>
          <w:szCs w:val="20"/>
        </w:rPr>
        <w:t>social networking.</w:t>
      </w:r>
    </w:p>
    <w:p w14:paraId="1C64B06E" w14:textId="7BE29719" w:rsidR="005A4487" w:rsidRPr="000766B4" w:rsidRDefault="005A4487" w:rsidP="003608E5">
      <w:pPr>
        <w:pStyle w:val="Heading2"/>
      </w:pPr>
      <w:bookmarkStart w:id="72" w:name="_Toc27431165"/>
      <w:bookmarkStart w:id="73" w:name="_Toc29297388"/>
      <w:bookmarkStart w:id="74" w:name="_Toc27431166"/>
      <w:bookmarkStart w:id="75" w:name="_Toc29297389"/>
      <w:bookmarkStart w:id="76" w:name="_Toc27431167"/>
      <w:bookmarkStart w:id="77" w:name="_Toc29297390"/>
      <w:bookmarkStart w:id="78" w:name="_Toc27431168"/>
      <w:bookmarkStart w:id="79" w:name="_Toc29297391"/>
      <w:bookmarkStart w:id="80" w:name="_Toc21509043"/>
      <w:bookmarkStart w:id="81" w:name="_Toc35605884"/>
      <w:bookmarkEnd w:id="72"/>
      <w:bookmarkEnd w:id="73"/>
      <w:bookmarkEnd w:id="74"/>
      <w:bookmarkEnd w:id="75"/>
      <w:bookmarkEnd w:id="76"/>
      <w:bookmarkEnd w:id="77"/>
      <w:bookmarkEnd w:id="78"/>
      <w:bookmarkEnd w:id="79"/>
      <w:r w:rsidRPr="000766B4">
        <w:t>Who are the perpetrators of sexual harassment in the legal sector?</w:t>
      </w:r>
      <w:bookmarkEnd w:id="80"/>
      <w:bookmarkEnd w:id="81"/>
    </w:p>
    <w:p w14:paraId="4E136ECD" w14:textId="2C40F732" w:rsidR="00E3128C" w:rsidRDefault="00E3128C" w:rsidP="008F0910">
      <w:pPr>
        <w:pStyle w:val="BodyTextnewBoldBLUE"/>
      </w:pPr>
      <w:r>
        <w:t xml:space="preserve">When combining the three most common characteristics of a harasser, almost </w:t>
      </w:r>
      <w:r w:rsidRPr="00151D7E">
        <w:t>one in every two (45%) respondents said the</w:t>
      </w:r>
      <w:r w:rsidR="00BC643E">
        <w:t>ir</w:t>
      </w:r>
      <w:r w:rsidRPr="00151D7E">
        <w:t xml:space="preserve"> harasser</w:t>
      </w:r>
      <w:r>
        <w:t>(</w:t>
      </w:r>
      <w:r w:rsidRPr="00151D7E">
        <w:t>s</w:t>
      </w:r>
      <w:r>
        <w:t>)</w:t>
      </w:r>
      <w:r w:rsidRPr="00151D7E">
        <w:t xml:space="preserve"> were male, </w:t>
      </w:r>
      <w:r w:rsidRPr="008F0910">
        <w:rPr>
          <w:i/>
          <w:iCs/>
        </w:rPr>
        <w:t>and</w:t>
      </w:r>
      <w:r w:rsidRPr="00151D7E">
        <w:t xml:space="preserve"> over the age of 40 </w:t>
      </w:r>
      <w:r w:rsidRPr="008F0910">
        <w:rPr>
          <w:i/>
          <w:iCs/>
        </w:rPr>
        <w:t>and</w:t>
      </w:r>
      <w:r w:rsidRPr="00151D7E">
        <w:t xml:space="preserve"> more senior than them</w:t>
      </w:r>
      <w:r w:rsidRPr="005529FC">
        <w:t xml:space="preserve">  </w:t>
      </w:r>
    </w:p>
    <w:p w14:paraId="042C1244" w14:textId="2C860BBC" w:rsidR="00D27E80" w:rsidRDefault="00D27E80" w:rsidP="00FE7E98">
      <w:pPr>
        <w:pStyle w:val="Bodytextnew"/>
        <w:keepNext/>
        <w:rPr>
          <w:color w:val="000000" w:themeColor="text1"/>
        </w:rPr>
      </w:pPr>
      <w:r w:rsidRPr="00B93C66">
        <w:rPr>
          <w:color w:val="000000" w:themeColor="text1"/>
        </w:rPr>
        <w:t>Nine in ten (90%) respondents said the</w:t>
      </w:r>
      <w:r w:rsidR="00391068">
        <w:rPr>
          <w:color w:val="000000" w:themeColor="text1"/>
        </w:rPr>
        <w:t>ir</w:t>
      </w:r>
      <w:r w:rsidRPr="00B93C66">
        <w:rPr>
          <w:color w:val="000000" w:themeColor="text1"/>
        </w:rPr>
        <w:t xml:space="preserve"> harasser(s) </w:t>
      </w:r>
      <w:r w:rsidR="00BC643E">
        <w:rPr>
          <w:color w:val="000000" w:themeColor="text1"/>
        </w:rPr>
        <w:t>were</w:t>
      </w:r>
      <w:r w:rsidRPr="00B93C66">
        <w:rPr>
          <w:color w:val="000000" w:themeColor="text1"/>
        </w:rPr>
        <w:t xml:space="preserve"> male.  Harassers were </w:t>
      </w:r>
      <w:r w:rsidR="00B93C66">
        <w:rPr>
          <w:color w:val="000000" w:themeColor="text1"/>
        </w:rPr>
        <w:t xml:space="preserve">also </w:t>
      </w:r>
      <w:r w:rsidRPr="00B93C66">
        <w:rPr>
          <w:color w:val="000000" w:themeColor="text1"/>
        </w:rPr>
        <w:t xml:space="preserve">significantly more likely to </w:t>
      </w:r>
      <w:r w:rsidR="00B93C66">
        <w:rPr>
          <w:color w:val="000000" w:themeColor="text1"/>
        </w:rPr>
        <w:t xml:space="preserve">be </w:t>
      </w:r>
      <w:r w:rsidRPr="00B93C66">
        <w:rPr>
          <w:color w:val="000000" w:themeColor="text1"/>
        </w:rPr>
        <w:t>described as being over the age of 40 (66% compared to 33% under the age of 40)</w:t>
      </w:r>
      <w:r w:rsidR="009A3190" w:rsidRPr="00B93C66">
        <w:rPr>
          <w:color w:val="000000" w:themeColor="text1"/>
        </w:rPr>
        <w:t xml:space="preserve"> (see </w:t>
      </w:r>
      <w:r w:rsidR="009A3190" w:rsidRPr="00B93C66">
        <w:rPr>
          <w:color w:val="000000" w:themeColor="text1"/>
        </w:rPr>
        <w:fldChar w:fldCharType="begin"/>
      </w:r>
      <w:r w:rsidR="009A3190" w:rsidRPr="00B93C66">
        <w:rPr>
          <w:color w:val="000000" w:themeColor="text1"/>
        </w:rPr>
        <w:instrText xml:space="preserve"> REF _Ref22035824 \h </w:instrText>
      </w:r>
      <w:r w:rsidR="00B93C66">
        <w:rPr>
          <w:color w:val="000000" w:themeColor="text1"/>
        </w:rPr>
        <w:instrText xml:space="preserve"> \* MERGEFORMAT </w:instrText>
      </w:r>
      <w:r w:rsidR="009A3190" w:rsidRPr="00B93C66">
        <w:rPr>
          <w:color w:val="000000" w:themeColor="text1"/>
        </w:rPr>
      </w:r>
      <w:r w:rsidR="009A3190" w:rsidRPr="00B93C66">
        <w:rPr>
          <w:color w:val="000000" w:themeColor="text1"/>
        </w:rPr>
        <w:fldChar w:fldCharType="separate"/>
      </w:r>
      <w:r w:rsidR="00FC3E56" w:rsidRPr="00FE454B">
        <w:t xml:space="preserve">Figure </w:t>
      </w:r>
      <w:r w:rsidR="00FC3E56">
        <w:rPr>
          <w:noProof/>
        </w:rPr>
        <w:t>11</w:t>
      </w:r>
      <w:r w:rsidR="009A3190" w:rsidRPr="00B93C66">
        <w:rPr>
          <w:color w:val="000000" w:themeColor="text1"/>
        </w:rPr>
        <w:fldChar w:fldCharType="end"/>
      </w:r>
      <w:r w:rsidR="009A3190" w:rsidRPr="00B93C66">
        <w:rPr>
          <w:color w:val="000000" w:themeColor="text1"/>
        </w:rPr>
        <w:t>)</w:t>
      </w:r>
      <w:r w:rsidRPr="00B93C66">
        <w:rPr>
          <w:color w:val="000000" w:themeColor="text1"/>
        </w:rPr>
        <w:t>.</w:t>
      </w:r>
      <w:r w:rsidR="00524F33" w:rsidRPr="00B93C66">
        <w:t xml:space="preserve"> </w:t>
      </w:r>
      <w:r w:rsidR="00E3128C">
        <w:rPr>
          <w:color w:val="000000" w:themeColor="text1"/>
        </w:rPr>
        <w:t xml:space="preserve">These results are notably higher than the </w:t>
      </w:r>
      <w:r w:rsidR="00524F33" w:rsidRPr="008E2DE5">
        <w:rPr>
          <w:color w:val="000000" w:themeColor="text1"/>
        </w:rPr>
        <w:t>AHRC report</w:t>
      </w:r>
      <w:r w:rsidR="00524F33" w:rsidRPr="00B93C66">
        <w:rPr>
          <w:color w:val="000000" w:themeColor="text1"/>
        </w:rPr>
        <w:t xml:space="preserve"> </w:t>
      </w:r>
      <w:r w:rsidR="00E3128C">
        <w:rPr>
          <w:color w:val="000000" w:themeColor="text1"/>
        </w:rPr>
        <w:t xml:space="preserve">where </w:t>
      </w:r>
      <w:r w:rsidR="00524F33" w:rsidRPr="00B93C66">
        <w:rPr>
          <w:color w:val="000000" w:themeColor="text1"/>
        </w:rPr>
        <w:t xml:space="preserve">just over half (54%) of perpetrators on average </w:t>
      </w:r>
      <w:r w:rsidR="007D738C" w:rsidRPr="00B93C66">
        <w:rPr>
          <w:color w:val="000000" w:themeColor="text1"/>
        </w:rPr>
        <w:t>for all workplaces were over the age of 40</w:t>
      </w:r>
      <w:r w:rsidR="000D1465">
        <w:rPr>
          <w:color w:val="000000" w:themeColor="text1"/>
        </w:rPr>
        <w:t xml:space="preserve">, and 79% of victims said they were </w:t>
      </w:r>
      <w:r w:rsidR="00BC643E">
        <w:rPr>
          <w:color w:val="000000" w:themeColor="text1"/>
        </w:rPr>
        <w:t>harassed</w:t>
      </w:r>
      <w:r w:rsidR="000D1465">
        <w:rPr>
          <w:color w:val="000000" w:themeColor="text1"/>
        </w:rPr>
        <w:t xml:space="preserve"> by one or more male perpetrators.</w:t>
      </w:r>
    </w:p>
    <w:p w14:paraId="6D79BA45" w14:textId="17D1B3F8" w:rsidR="00273F50" w:rsidRPr="00273F50" w:rsidRDefault="00273F50" w:rsidP="00273F50">
      <w:pPr>
        <w:pStyle w:val="BodyTextnewBoldBLUE"/>
      </w:pPr>
      <w:r>
        <w:t>Men were more likely to be the perpetrators of sexual harassment to both men and women</w:t>
      </w:r>
    </w:p>
    <w:p w14:paraId="4A394E78" w14:textId="775AFB44" w:rsidR="00273F50" w:rsidRDefault="00273F50" w:rsidP="00FE7E98">
      <w:pPr>
        <w:pStyle w:val="Bodytextnew"/>
        <w:keepNext/>
        <w:rPr>
          <w:color w:val="000000" w:themeColor="text1"/>
        </w:rPr>
      </w:pPr>
      <w:r>
        <w:rPr>
          <w:color w:val="000000" w:themeColor="text1"/>
        </w:rPr>
        <w:t>For nearly all female victims of sexual harassment (97%) the incident was perpetrated by male, with 3% committed by a female. Male to male perpetration of sexual harassment (55%) was higher than findings for female to male perpetration (47%).</w:t>
      </w:r>
    </w:p>
    <w:p w14:paraId="1208871D" w14:textId="42772368" w:rsidR="00595588" w:rsidRDefault="00595588" w:rsidP="00595588">
      <w:pPr>
        <w:pStyle w:val="BodyTextParagraphIndentitalicblue"/>
      </w:pPr>
      <w:r w:rsidRPr="00206FD3">
        <w:t>“It was very common to hear male partners making sexual comments and jokes about women and commenting on their bodies. The more serious comments like requests for sex were generally after Christmas parties when there was alcohol involved.”</w:t>
      </w:r>
    </w:p>
    <w:p w14:paraId="6F963740" w14:textId="7378C23E" w:rsidR="00FF6D2F" w:rsidRDefault="00FF6D2F" w:rsidP="00595588">
      <w:pPr>
        <w:pStyle w:val="BodyTextParagraphIndentitalicblue"/>
      </w:pPr>
      <w:r>
        <w:t>“</w:t>
      </w:r>
      <w:r w:rsidRPr="00FF6D2F">
        <w:t xml:space="preserve">All </w:t>
      </w:r>
      <w:r>
        <w:t>…</w:t>
      </w:r>
      <w:r w:rsidRPr="00FF6D2F">
        <w:t xml:space="preserve"> male senior associates in my team sexually harassed me physically. I left because the repercussions of rejecting their advances made the workplace unpleasant and potentially unsafe.</w:t>
      </w:r>
      <w:r>
        <w:t>”</w:t>
      </w:r>
    </w:p>
    <w:p w14:paraId="4DA649A0" w14:textId="7EBBE671" w:rsidR="00B3289D" w:rsidRPr="00FE454B" w:rsidRDefault="00B3289D" w:rsidP="00FE454B">
      <w:pPr>
        <w:pStyle w:val="Caption"/>
      </w:pPr>
      <w:bookmarkStart w:id="82" w:name="_Ref22035824"/>
      <w:r w:rsidRPr="00FE454B">
        <w:lastRenderedPageBreak/>
        <w:t xml:space="preserve">Figure </w:t>
      </w:r>
      <w:r w:rsidR="00B95612" w:rsidRPr="00FE454B">
        <w:fldChar w:fldCharType="begin"/>
      </w:r>
      <w:r w:rsidR="00B95612" w:rsidRPr="00FE454B">
        <w:instrText xml:space="preserve"> SEQ Figure \* ARABIC </w:instrText>
      </w:r>
      <w:r w:rsidR="00B95612" w:rsidRPr="00FE454B">
        <w:fldChar w:fldCharType="separate"/>
      </w:r>
      <w:r w:rsidR="00FC3E56">
        <w:rPr>
          <w:noProof/>
        </w:rPr>
        <w:t>11</w:t>
      </w:r>
      <w:r w:rsidR="00B95612" w:rsidRPr="00FE454B">
        <w:fldChar w:fldCharType="end"/>
      </w:r>
      <w:bookmarkEnd w:id="82"/>
      <w:r w:rsidR="00145F63" w:rsidRPr="00FE454B">
        <w:t>.</w:t>
      </w:r>
      <w:r w:rsidRPr="00FE454B">
        <w:t xml:space="preserve"> </w:t>
      </w:r>
      <w:r w:rsidR="00D27E80" w:rsidRPr="00FE454B">
        <w:t>Age and g</w:t>
      </w:r>
      <w:r w:rsidRPr="00FE454B">
        <w:t>ender of harasser</w:t>
      </w:r>
      <w:r w:rsidR="00AF44F5" w:rsidRPr="00FE454B">
        <w:t>(s)</w:t>
      </w:r>
      <w:r w:rsidR="00D27E80" w:rsidRPr="00FE454B">
        <w:t xml:space="preserve"> in most recent incident</w:t>
      </w:r>
    </w:p>
    <w:p w14:paraId="4E4482C6" w14:textId="2FECAF08" w:rsidR="00D27E80" w:rsidRPr="00FE454B" w:rsidRDefault="00FE454B" w:rsidP="00FE454B">
      <w:pPr>
        <w:pStyle w:val="Footer"/>
        <w:keepNext/>
        <w:jc w:val="center"/>
      </w:pPr>
      <w:r w:rsidRPr="00FE454B">
        <w:rPr>
          <w:noProof/>
        </w:rPr>
        <w:t xml:space="preserve"> </w:t>
      </w:r>
      <w:r w:rsidR="00850262">
        <w:rPr>
          <w:noProof/>
        </w:rPr>
        <w:t xml:space="preserve">        </w:t>
      </w:r>
      <w:r w:rsidR="00236E77" w:rsidRPr="00FE454B">
        <w:rPr>
          <w:noProof/>
        </w:rPr>
        <w:t xml:space="preserve"> </w:t>
      </w:r>
      <w:r w:rsidRPr="00FE454B">
        <w:rPr>
          <w:noProof/>
          <w:lang w:val="en-AU" w:eastAsia="en-AU"/>
        </w:rPr>
        <w:drawing>
          <wp:inline distT="0" distB="0" distL="0" distR="0" wp14:anchorId="19351799" wp14:editId="60897D29">
            <wp:extent cx="2680020" cy="2420940"/>
            <wp:effectExtent l="0" t="0" r="6350" b="0"/>
            <wp:docPr id="19" name="Chart 19">
              <a:extLst xmlns:a="http://schemas.openxmlformats.org/drawingml/2006/main">
                <a:ext uri="{FF2B5EF4-FFF2-40B4-BE49-F238E27FC236}">
                  <a16:creationId xmlns:a16="http://schemas.microsoft.com/office/drawing/2014/main" id="{1F0091FA-8D2E-47F8-A090-F73E1BDDC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50262" w:rsidRPr="00850262">
        <w:rPr>
          <w:noProof/>
        </w:rPr>
        <w:t xml:space="preserve"> </w:t>
      </w:r>
      <w:r w:rsidR="00850262" w:rsidRPr="00FE454B">
        <w:rPr>
          <w:noProof/>
          <w:lang w:val="en-AU" w:eastAsia="en-AU"/>
        </w:rPr>
        <w:drawing>
          <wp:inline distT="0" distB="0" distL="0" distR="0" wp14:anchorId="1B9FC1D3" wp14:editId="5ADB738C">
            <wp:extent cx="2520000" cy="2413320"/>
            <wp:effectExtent l="0" t="0" r="0" b="6350"/>
            <wp:docPr id="17" name="Chart 17">
              <a:extLst xmlns:a="http://schemas.openxmlformats.org/drawingml/2006/main">
                <a:ext uri="{FF2B5EF4-FFF2-40B4-BE49-F238E27FC236}">
                  <a16:creationId xmlns:a16="http://schemas.microsoft.com/office/drawing/2014/main" id="{8443C179-4550-4DE8-BE8C-6AC112AA6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414A70" w14:textId="77777777" w:rsidR="00575490" w:rsidRDefault="00575490" w:rsidP="00FE454B">
      <w:pPr>
        <w:pStyle w:val="Footer"/>
        <w:keepNext/>
      </w:pPr>
    </w:p>
    <w:p w14:paraId="33789853" w14:textId="10DA971E" w:rsidR="00D27E80" w:rsidRPr="00FE454B" w:rsidRDefault="00987E08" w:rsidP="00FE454B">
      <w:pPr>
        <w:pStyle w:val="Footer"/>
        <w:keepNext/>
      </w:pPr>
      <w:r>
        <w:t>Base: Legal professionals who have personally experienced sexual harassment (</w:t>
      </w:r>
      <w:r w:rsidRPr="00A3640D">
        <w:t>n=</w:t>
      </w:r>
      <w:r>
        <w:t>851); excluding ‘prefer not to say’ responses (n=93).</w:t>
      </w:r>
      <w:r w:rsidR="00AF44F5" w:rsidRPr="00FE454B">
        <w:t xml:space="preserve"> </w:t>
      </w:r>
    </w:p>
    <w:p w14:paraId="303ED70D" w14:textId="45E3BAF6" w:rsidR="007073C1" w:rsidRPr="000C399B" w:rsidRDefault="007073C1" w:rsidP="007073C1">
      <w:pPr>
        <w:pStyle w:val="BodyTextParagraphIndentitalicblue"/>
      </w:pPr>
      <w:r w:rsidRPr="009440E1">
        <w:t>“Being a young female lawyer and having experienced sexual harassment on several occasions from male clients during my first year of volunteering and practice impacted my self-esteem greatly. It made me question my ability to be taken seriously as a lawyer – I began to think that I was the problem.”</w:t>
      </w:r>
    </w:p>
    <w:p w14:paraId="609A4F8B" w14:textId="77777777" w:rsidR="00FE454B" w:rsidRDefault="00FE454B">
      <w:pPr>
        <w:spacing w:after="60" w:line="240" w:lineRule="auto"/>
        <w:rPr>
          <w:color w:val="000000" w:themeColor="text1"/>
        </w:rPr>
      </w:pPr>
      <w:r>
        <w:rPr>
          <w:color w:val="000000" w:themeColor="text1"/>
        </w:rPr>
        <w:br w:type="page"/>
      </w:r>
    </w:p>
    <w:p w14:paraId="2ABCE2A0" w14:textId="302E2FCC" w:rsidR="00D27E80" w:rsidRDefault="005A4487" w:rsidP="00FE454B">
      <w:pPr>
        <w:pStyle w:val="BodyTextnewBoldBLUE"/>
      </w:pPr>
      <w:bookmarkStart w:id="83" w:name="_Hlk36133490"/>
      <w:r w:rsidRPr="00C84C90">
        <w:lastRenderedPageBreak/>
        <w:t xml:space="preserve">Harassers were </w:t>
      </w:r>
      <w:r w:rsidR="00B93C66">
        <w:t xml:space="preserve">very likely to be </w:t>
      </w:r>
      <w:r w:rsidR="00D27E80">
        <w:t>more</w:t>
      </w:r>
      <w:r w:rsidRPr="00C84C90">
        <w:t xml:space="preserve"> senior </w:t>
      </w:r>
      <w:r w:rsidR="00AC327D">
        <w:t xml:space="preserve">than the person </w:t>
      </w:r>
      <w:bookmarkEnd w:id="83"/>
      <w:r w:rsidR="00AC327D">
        <w:t xml:space="preserve">affected </w:t>
      </w:r>
      <w:r w:rsidR="00B93C66">
        <w:t>and/</w:t>
      </w:r>
      <w:r w:rsidR="00AC327D">
        <w:t xml:space="preserve">or more senior </w:t>
      </w:r>
      <w:r w:rsidRPr="00C84C90">
        <w:t>member</w:t>
      </w:r>
      <w:r w:rsidR="00D27E80">
        <w:t>s</w:t>
      </w:r>
      <w:r w:rsidRPr="00C84C90">
        <w:t xml:space="preserve"> of the profession</w:t>
      </w:r>
      <w:r w:rsidR="008528E5" w:rsidRPr="00C84C90">
        <w:t xml:space="preserve">  </w:t>
      </w:r>
    </w:p>
    <w:p w14:paraId="273D320F" w14:textId="164B5A04" w:rsidR="00AC327D" w:rsidRDefault="00AC327D" w:rsidP="00FE454B">
      <w:pPr>
        <w:pStyle w:val="Bodytextnew"/>
        <w:keepNext/>
        <w:rPr>
          <w:color w:val="000000" w:themeColor="text1"/>
        </w:rPr>
      </w:pPr>
      <w:r w:rsidRPr="00C84C90">
        <w:rPr>
          <w:color w:val="000000" w:themeColor="text1"/>
        </w:rPr>
        <w:t xml:space="preserve">For the majority (72%) of those </w:t>
      </w:r>
      <w:r w:rsidR="00733EB8">
        <w:rPr>
          <w:color w:val="000000" w:themeColor="text1"/>
        </w:rPr>
        <w:t xml:space="preserve">respondents </w:t>
      </w:r>
      <w:r w:rsidRPr="00C84C90">
        <w:rPr>
          <w:color w:val="000000" w:themeColor="text1"/>
        </w:rPr>
        <w:t xml:space="preserve">who had </w:t>
      </w:r>
      <w:r w:rsidR="00B93C66">
        <w:rPr>
          <w:color w:val="000000" w:themeColor="text1"/>
        </w:rPr>
        <w:t xml:space="preserve">personally </w:t>
      </w:r>
      <w:r w:rsidRPr="00C84C90">
        <w:rPr>
          <w:color w:val="000000" w:themeColor="text1"/>
        </w:rPr>
        <w:t>experienced sexual harassment, the</w:t>
      </w:r>
      <w:r w:rsidR="00733EB8">
        <w:rPr>
          <w:color w:val="000000" w:themeColor="text1"/>
        </w:rPr>
        <w:t>ir</w:t>
      </w:r>
      <w:r w:rsidRPr="00C84C90">
        <w:rPr>
          <w:color w:val="000000" w:themeColor="text1"/>
        </w:rPr>
        <w:t xml:space="preserve"> harasser was more senior than them at the time</w:t>
      </w:r>
      <w:r w:rsidR="001B6FFE">
        <w:rPr>
          <w:color w:val="000000" w:themeColor="text1"/>
        </w:rPr>
        <w:t xml:space="preserve"> of the</w:t>
      </w:r>
      <w:r w:rsidR="00733EB8">
        <w:rPr>
          <w:color w:val="000000" w:themeColor="text1"/>
        </w:rPr>
        <w:t xml:space="preserve"> most recent</w:t>
      </w:r>
      <w:r w:rsidR="001B6FFE">
        <w:rPr>
          <w:color w:val="000000" w:themeColor="text1"/>
        </w:rPr>
        <w:t xml:space="preserve"> incident</w:t>
      </w:r>
      <w:r w:rsidRPr="00C84C90">
        <w:rPr>
          <w:color w:val="000000" w:themeColor="text1"/>
        </w:rPr>
        <w:t>. The remaining could not compare levels of seniority (13%) or were at a similar level to the harasser at the time (10%). It was rare than the harasser was more junior than the victim (5%)</w:t>
      </w:r>
      <w:r w:rsidR="009A3190">
        <w:rPr>
          <w:color w:val="000000" w:themeColor="text1"/>
        </w:rPr>
        <w:t xml:space="preserve"> (see </w:t>
      </w:r>
      <w:r w:rsidR="009A3190">
        <w:rPr>
          <w:color w:val="000000" w:themeColor="text1"/>
        </w:rPr>
        <w:fldChar w:fldCharType="begin"/>
      </w:r>
      <w:r w:rsidR="009A3190">
        <w:rPr>
          <w:color w:val="000000" w:themeColor="text1"/>
        </w:rPr>
        <w:instrText xml:space="preserve"> REF _Ref22035780 \h </w:instrText>
      </w:r>
      <w:r w:rsidR="00B93C66">
        <w:rPr>
          <w:color w:val="000000" w:themeColor="text1"/>
        </w:rPr>
        <w:instrText xml:space="preserve"> \* MERGEFORMAT </w:instrText>
      </w:r>
      <w:r w:rsidR="009A3190">
        <w:rPr>
          <w:color w:val="000000" w:themeColor="text1"/>
        </w:rPr>
      </w:r>
      <w:r w:rsidR="009A3190">
        <w:rPr>
          <w:color w:val="000000" w:themeColor="text1"/>
        </w:rPr>
        <w:fldChar w:fldCharType="separate"/>
      </w:r>
      <w:r w:rsidR="00FC3E56" w:rsidRPr="00FE454B">
        <w:t xml:space="preserve">Figure </w:t>
      </w:r>
      <w:r w:rsidR="00FC3E56">
        <w:rPr>
          <w:noProof/>
        </w:rPr>
        <w:t>12</w:t>
      </w:r>
      <w:r w:rsidR="009A3190">
        <w:rPr>
          <w:color w:val="000000" w:themeColor="text1"/>
        </w:rPr>
        <w:fldChar w:fldCharType="end"/>
      </w:r>
      <w:r w:rsidR="009A3190">
        <w:rPr>
          <w:color w:val="000000" w:themeColor="text1"/>
        </w:rPr>
        <w:t>)</w:t>
      </w:r>
      <w:r w:rsidRPr="00C84C90">
        <w:rPr>
          <w:color w:val="000000" w:themeColor="text1"/>
        </w:rPr>
        <w:t xml:space="preserve">. </w:t>
      </w:r>
      <w:r w:rsidR="00853E92">
        <w:rPr>
          <w:color w:val="000000" w:themeColor="text1"/>
        </w:rPr>
        <w:t xml:space="preserve">These results </w:t>
      </w:r>
      <w:r w:rsidR="00733EB8">
        <w:rPr>
          <w:color w:val="000000" w:themeColor="text1"/>
        </w:rPr>
        <w:t>can be distinguished from</w:t>
      </w:r>
      <w:r w:rsidR="00853E92">
        <w:rPr>
          <w:color w:val="000000" w:themeColor="text1"/>
        </w:rPr>
        <w:t xml:space="preserve"> the </w:t>
      </w:r>
      <w:r w:rsidR="00853E92" w:rsidRPr="00456ABC">
        <w:rPr>
          <w:color w:val="000000" w:themeColor="text1"/>
        </w:rPr>
        <w:t xml:space="preserve">AHRC </w:t>
      </w:r>
      <w:r w:rsidR="002B1EBC">
        <w:rPr>
          <w:color w:val="000000" w:themeColor="text1"/>
        </w:rPr>
        <w:t>report</w:t>
      </w:r>
      <w:r w:rsidR="00853E92">
        <w:rPr>
          <w:color w:val="000000" w:themeColor="text1"/>
        </w:rPr>
        <w:t xml:space="preserve"> </w:t>
      </w:r>
      <w:r w:rsidR="00733EB8">
        <w:rPr>
          <w:color w:val="000000" w:themeColor="text1"/>
        </w:rPr>
        <w:t xml:space="preserve">findings that </w:t>
      </w:r>
      <w:r w:rsidR="00853E92">
        <w:rPr>
          <w:color w:val="000000" w:themeColor="text1"/>
        </w:rPr>
        <w:t xml:space="preserve">sexual harassment in Australian workplaces </w:t>
      </w:r>
      <w:r w:rsidR="00733EB8">
        <w:rPr>
          <w:color w:val="000000" w:themeColor="text1"/>
        </w:rPr>
        <w:t>is</w:t>
      </w:r>
      <w:r w:rsidR="007A4BE3">
        <w:rPr>
          <w:color w:val="000000" w:themeColor="text1"/>
        </w:rPr>
        <w:t xml:space="preserve"> most likely to </w:t>
      </w:r>
      <w:r w:rsidR="00853E92">
        <w:rPr>
          <w:color w:val="000000" w:themeColor="text1"/>
        </w:rPr>
        <w:t>perpetrate</w:t>
      </w:r>
      <w:r w:rsidR="007A4BE3">
        <w:rPr>
          <w:color w:val="000000" w:themeColor="text1"/>
        </w:rPr>
        <w:t>d</w:t>
      </w:r>
      <w:r w:rsidR="00853E92">
        <w:rPr>
          <w:color w:val="000000" w:themeColor="text1"/>
        </w:rPr>
        <w:t xml:space="preserve"> by a co-worker at the same level </w:t>
      </w:r>
      <w:r w:rsidR="00733EB8">
        <w:rPr>
          <w:color w:val="000000" w:themeColor="text1"/>
        </w:rPr>
        <w:t xml:space="preserve">as </w:t>
      </w:r>
      <w:r w:rsidR="00853E92">
        <w:rPr>
          <w:color w:val="000000" w:themeColor="text1"/>
        </w:rPr>
        <w:t xml:space="preserve">the victim (27%). </w:t>
      </w:r>
    </w:p>
    <w:p w14:paraId="43E50380" w14:textId="384EB2A4" w:rsidR="00D341B2" w:rsidRPr="00D341B2" w:rsidRDefault="00D341B2" w:rsidP="00D341B2">
      <w:pPr>
        <w:pStyle w:val="BodyTextParagraphIndentitalicblue"/>
      </w:pPr>
      <w:r>
        <w:t>“</w:t>
      </w:r>
      <w:r w:rsidRPr="00D341B2">
        <w:t xml:space="preserve">My partner routinely sexually </w:t>
      </w:r>
      <w:r>
        <w:t>…</w:t>
      </w:r>
      <w:r w:rsidRPr="00D341B2">
        <w:t xml:space="preserve"> h</w:t>
      </w:r>
      <w:r>
        <w:t>a</w:t>
      </w:r>
      <w:r w:rsidRPr="00D341B2">
        <w:t>rassed myself, colleagues, clients and others for decades. This behaviour (by him and others) was accepted</w:t>
      </w:r>
      <w:r>
        <w:t xml:space="preserve"> … </w:t>
      </w:r>
      <w:r w:rsidRPr="00D341B2">
        <w:t xml:space="preserve">for a very long time. Much of the behaviour was very serious in nature including </w:t>
      </w:r>
      <w:r w:rsidR="004C5F80">
        <w:t xml:space="preserve">. . . </w:t>
      </w:r>
      <w:r w:rsidRPr="00D341B2">
        <w:t xml:space="preserve"> inappropriate jokes, pressuring lawyers for sex, bullying and exclusion if his attempts weren't reciprocated, spreading rumours of a sexual nature etc.</w:t>
      </w:r>
      <w:r>
        <w:t xml:space="preserve"> …</w:t>
      </w:r>
      <w:r w:rsidRPr="00D341B2">
        <w:t xml:space="preserve"> He has now moved to another firm </w:t>
      </w:r>
      <w:r>
        <w:t>…”</w:t>
      </w:r>
    </w:p>
    <w:p w14:paraId="3FFE301F" w14:textId="649FBE98" w:rsidR="00D341B2" w:rsidRPr="00D341B2" w:rsidRDefault="00D341B2" w:rsidP="00D341B2">
      <w:pPr>
        <w:pStyle w:val="BodyTextParagraphIndentitalicblue"/>
      </w:pPr>
      <w:r>
        <w:t>“</w:t>
      </w:r>
      <w:r w:rsidRPr="00D341B2">
        <w:t>I was an articled clerk for whom a partner developed an interest. I knew that I was utterly replaceable if I rejected his advances in a way which hurt his feelings. I spent a lot of time and effort working out how to extricate myself from his attention in a way which would not offend him and so damage the career I had worked so hard to begin.</w:t>
      </w:r>
      <w:r>
        <w:t>”</w:t>
      </w:r>
    </w:p>
    <w:p w14:paraId="71B62324" w14:textId="6F70C16E" w:rsidR="00AC327D" w:rsidRPr="00FE454B" w:rsidRDefault="00AC327D" w:rsidP="00FE454B">
      <w:pPr>
        <w:pStyle w:val="Caption"/>
      </w:pPr>
      <w:bookmarkStart w:id="84" w:name="_Ref22035780"/>
      <w:r w:rsidRPr="00FE454B">
        <w:t xml:space="preserve">Figure </w:t>
      </w:r>
      <w:r w:rsidR="00B95612" w:rsidRPr="00FE454B">
        <w:fldChar w:fldCharType="begin"/>
      </w:r>
      <w:r w:rsidR="00B95612" w:rsidRPr="00FE454B">
        <w:instrText xml:space="preserve"> SEQ Figure \* ARABIC </w:instrText>
      </w:r>
      <w:r w:rsidR="00B95612" w:rsidRPr="00FE454B">
        <w:fldChar w:fldCharType="separate"/>
      </w:r>
      <w:r w:rsidR="00FC3E56">
        <w:rPr>
          <w:noProof/>
        </w:rPr>
        <w:t>12</w:t>
      </w:r>
      <w:r w:rsidR="00B95612" w:rsidRPr="00FE454B">
        <w:fldChar w:fldCharType="end"/>
      </w:r>
      <w:bookmarkEnd w:id="84"/>
      <w:r w:rsidRPr="00FE454B">
        <w:t>. Seniority of harasser(s)</w:t>
      </w:r>
    </w:p>
    <w:p w14:paraId="5D7F6F90" w14:textId="4FBE8555" w:rsidR="002539A1" w:rsidRPr="00FE454B" w:rsidRDefault="00FE454B" w:rsidP="00FE454B">
      <w:pPr>
        <w:pStyle w:val="Footer"/>
        <w:keepNext/>
        <w:jc w:val="center"/>
      </w:pPr>
      <w:r w:rsidRPr="00FE454B">
        <w:rPr>
          <w:noProof/>
          <w:lang w:val="en-AU" w:eastAsia="en-AU"/>
        </w:rPr>
        <w:drawing>
          <wp:inline distT="0" distB="0" distL="0" distR="0" wp14:anchorId="5B0DE10C" wp14:editId="05550B05">
            <wp:extent cx="2520000" cy="2449243"/>
            <wp:effectExtent l="0" t="0" r="0" b="8255"/>
            <wp:docPr id="23" name="Chart 23">
              <a:extLst xmlns:a="http://schemas.openxmlformats.org/drawingml/2006/main">
                <a:ext uri="{FF2B5EF4-FFF2-40B4-BE49-F238E27FC236}">
                  <a16:creationId xmlns:a16="http://schemas.microsoft.com/office/drawing/2014/main" id="{70608871-1519-45FA-8727-51ADC9756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C1D9C9" w14:textId="57A32433"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083DAB3C" w14:textId="09A81C4D" w:rsidR="006501D1" w:rsidRPr="00794FE5" w:rsidRDefault="006501D1" w:rsidP="00FE454B">
      <w:pPr>
        <w:pStyle w:val="Footer"/>
        <w:keepNext/>
        <w:rPr>
          <w:color w:val="000000" w:themeColor="text1"/>
        </w:rPr>
      </w:pPr>
      <w:r w:rsidRPr="00FE454B">
        <w:t>Note: Single harasser and multiple harasser results combined</w:t>
      </w:r>
    </w:p>
    <w:p w14:paraId="731AB0F4" w14:textId="5E982E29" w:rsidR="00D27E80" w:rsidRDefault="00AC327D" w:rsidP="008F0910">
      <w:pPr>
        <w:pStyle w:val="Bodytextnew"/>
        <w:keepNext/>
        <w:rPr>
          <w:color w:val="000000" w:themeColor="text1"/>
        </w:rPr>
      </w:pPr>
      <w:r>
        <w:rPr>
          <w:color w:val="000000" w:themeColor="text1"/>
        </w:rPr>
        <w:t>Examining the specific role of the harasser at the time</w:t>
      </w:r>
      <w:r w:rsidR="000967A4">
        <w:rPr>
          <w:color w:val="000000" w:themeColor="text1"/>
        </w:rPr>
        <w:t xml:space="preserve"> of the incident</w:t>
      </w:r>
      <w:r w:rsidR="00E3128C">
        <w:rPr>
          <w:color w:val="000000" w:themeColor="text1"/>
        </w:rPr>
        <w:t xml:space="preserve"> further emphasised </w:t>
      </w:r>
      <w:r w:rsidR="000967A4">
        <w:rPr>
          <w:color w:val="000000" w:themeColor="text1"/>
        </w:rPr>
        <w:t>the existence of</w:t>
      </w:r>
      <w:r w:rsidR="00746C6E">
        <w:rPr>
          <w:color w:val="000000" w:themeColor="text1"/>
        </w:rPr>
        <w:t xml:space="preserve"> </w:t>
      </w:r>
      <w:r w:rsidR="006E6D2B">
        <w:rPr>
          <w:color w:val="000000" w:themeColor="text1"/>
        </w:rPr>
        <w:t xml:space="preserve">a </w:t>
      </w:r>
      <w:r w:rsidR="00E3128C">
        <w:rPr>
          <w:color w:val="000000" w:themeColor="text1"/>
        </w:rPr>
        <w:t>power imbalance between</w:t>
      </w:r>
      <w:r w:rsidR="006E6D2B">
        <w:rPr>
          <w:color w:val="000000" w:themeColor="text1"/>
        </w:rPr>
        <w:t xml:space="preserve"> many</w:t>
      </w:r>
      <w:r w:rsidR="00E3128C">
        <w:rPr>
          <w:color w:val="000000" w:themeColor="text1"/>
        </w:rPr>
        <w:t xml:space="preserve"> victims and the</w:t>
      </w:r>
      <w:r w:rsidR="006E6D2B">
        <w:rPr>
          <w:color w:val="000000" w:themeColor="text1"/>
        </w:rPr>
        <w:t>ir</w:t>
      </w:r>
      <w:r w:rsidR="00E3128C">
        <w:rPr>
          <w:color w:val="000000" w:themeColor="text1"/>
        </w:rPr>
        <w:t xml:space="preserve"> harasser</w:t>
      </w:r>
      <w:r w:rsidR="008D6B13">
        <w:rPr>
          <w:color w:val="000000" w:themeColor="text1"/>
        </w:rPr>
        <w:t>s</w:t>
      </w:r>
      <w:r w:rsidR="00E3128C">
        <w:rPr>
          <w:color w:val="000000" w:themeColor="text1"/>
        </w:rPr>
        <w:t>. O</w:t>
      </w:r>
      <w:r w:rsidR="00D27E80">
        <w:rPr>
          <w:color w:val="000000" w:themeColor="text1"/>
        </w:rPr>
        <w:t xml:space="preserve">ne in five respondents described the harasser(s) as </w:t>
      </w:r>
      <w:r w:rsidR="005A4487" w:rsidRPr="00C84C90">
        <w:rPr>
          <w:color w:val="000000" w:themeColor="text1"/>
        </w:rPr>
        <w:t>a partner in the firm (22%)</w:t>
      </w:r>
      <w:r w:rsidR="00582C51" w:rsidRPr="00C84C90">
        <w:rPr>
          <w:color w:val="000000" w:themeColor="text1"/>
        </w:rPr>
        <w:t xml:space="preserve"> with a further 11% saying </w:t>
      </w:r>
      <w:r w:rsidR="00C54E61">
        <w:rPr>
          <w:color w:val="000000" w:themeColor="text1"/>
        </w:rPr>
        <w:t>the harasser</w:t>
      </w:r>
      <w:r w:rsidR="00C54E61" w:rsidRPr="00C84C90">
        <w:rPr>
          <w:color w:val="000000" w:themeColor="text1"/>
        </w:rPr>
        <w:t xml:space="preserve"> </w:t>
      </w:r>
      <w:r w:rsidR="00582C51" w:rsidRPr="00C84C90">
        <w:rPr>
          <w:color w:val="000000" w:themeColor="text1"/>
        </w:rPr>
        <w:t xml:space="preserve">had been a </w:t>
      </w:r>
      <w:r w:rsidR="00233E26">
        <w:rPr>
          <w:color w:val="000000" w:themeColor="text1"/>
        </w:rPr>
        <w:t>principal</w:t>
      </w:r>
      <w:r w:rsidR="00582C51" w:rsidRPr="00C84C90">
        <w:rPr>
          <w:color w:val="000000" w:themeColor="text1"/>
        </w:rPr>
        <w:t xml:space="preserve"> of </w:t>
      </w:r>
      <w:r w:rsidR="003A3CFF">
        <w:rPr>
          <w:color w:val="000000" w:themeColor="text1"/>
        </w:rPr>
        <w:t>the</w:t>
      </w:r>
      <w:r w:rsidR="003A3CFF" w:rsidRPr="00C84C90">
        <w:rPr>
          <w:color w:val="000000" w:themeColor="text1"/>
        </w:rPr>
        <w:t xml:space="preserve"> </w:t>
      </w:r>
      <w:r w:rsidR="00582C51" w:rsidRPr="00C84C90">
        <w:rPr>
          <w:color w:val="000000" w:themeColor="text1"/>
        </w:rPr>
        <w:t>firm</w:t>
      </w:r>
      <w:r w:rsidR="00573439">
        <w:rPr>
          <w:color w:val="000000" w:themeColor="text1"/>
        </w:rPr>
        <w:t xml:space="preserve">, and 3% saying </w:t>
      </w:r>
      <w:r w:rsidR="00573439">
        <w:rPr>
          <w:color w:val="000000" w:themeColor="text1"/>
        </w:rPr>
        <w:lastRenderedPageBreak/>
        <w:t>the harasser was</w:t>
      </w:r>
      <w:r w:rsidR="00C54E61">
        <w:rPr>
          <w:color w:val="000000" w:themeColor="text1"/>
        </w:rPr>
        <w:t xml:space="preserve"> the</w:t>
      </w:r>
      <w:r>
        <w:rPr>
          <w:color w:val="000000" w:themeColor="text1"/>
        </w:rPr>
        <w:t xml:space="preserve"> CEO of the organisation</w:t>
      </w:r>
      <w:r w:rsidR="00582C51" w:rsidRPr="00C84C90">
        <w:rPr>
          <w:color w:val="000000" w:themeColor="text1"/>
        </w:rPr>
        <w:t xml:space="preserve">.  </w:t>
      </w:r>
      <w:r>
        <w:rPr>
          <w:color w:val="000000" w:themeColor="text1"/>
        </w:rPr>
        <w:t>In addition, 4% mentioned that the harasser had been their direct line manager and 3% mentioned that it had been another manager in the workplace.</w:t>
      </w:r>
    </w:p>
    <w:p w14:paraId="2F94F386" w14:textId="19123B4C" w:rsidR="00D27E80" w:rsidRDefault="00582C51" w:rsidP="008F0910">
      <w:pPr>
        <w:pStyle w:val="Bodytextnew"/>
        <w:keepNext/>
        <w:rPr>
          <w:color w:val="000000" w:themeColor="text1"/>
        </w:rPr>
      </w:pPr>
      <w:r w:rsidRPr="00C84C90">
        <w:rPr>
          <w:color w:val="000000" w:themeColor="text1"/>
        </w:rPr>
        <w:t xml:space="preserve">Barristers were </w:t>
      </w:r>
      <w:r w:rsidR="006E6D2B">
        <w:rPr>
          <w:color w:val="000000" w:themeColor="text1"/>
        </w:rPr>
        <w:t>nominated</w:t>
      </w:r>
      <w:r w:rsidR="006E6D2B" w:rsidRPr="00C84C90">
        <w:rPr>
          <w:color w:val="000000" w:themeColor="text1"/>
        </w:rPr>
        <w:t xml:space="preserve"> </w:t>
      </w:r>
      <w:r w:rsidRPr="00C84C90">
        <w:rPr>
          <w:color w:val="000000" w:themeColor="text1"/>
        </w:rPr>
        <w:t xml:space="preserve">by </w:t>
      </w:r>
      <w:r w:rsidR="005A4487" w:rsidRPr="00C84C90">
        <w:rPr>
          <w:color w:val="000000" w:themeColor="text1"/>
        </w:rPr>
        <w:t>14%</w:t>
      </w:r>
      <w:r w:rsidRPr="00C84C90">
        <w:rPr>
          <w:color w:val="000000" w:themeColor="text1"/>
        </w:rPr>
        <w:t xml:space="preserve"> of those who had experienced sexual harassment</w:t>
      </w:r>
      <w:r w:rsidR="003A3CFF">
        <w:rPr>
          <w:color w:val="000000" w:themeColor="text1"/>
        </w:rPr>
        <w:t>,</w:t>
      </w:r>
      <w:r w:rsidRPr="00C84C90">
        <w:rPr>
          <w:color w:val="000000" w:themeColor="text1"/>
        </w:rPr>
        <w:t xml:space="preserve"> with </w:t>
      </w:r>
      <w:r w:rsidR="006E6D2B">
        <w:rPr>
          <w:color w:val="000000" w:themeColor="text1"/>
        </w:rPr>
        <w:t xml:space="preserve">another </w:t>
      </w:r>
      <w:r w:rsidRPr="00C84C90">
        <w:rPr>
          <w:color w:val="000000" w:themeColor="text1"/>
        </w:rPr>
        <w:t xml:space="preserve">9% saying the harasser had been a </w:t>
      </w:r>
      <w:r w:rsidR="005A4487" w:rsidRPr="00C84C90">
        <w:rPr>
          <w:color w:val="000000" w:themeColor="text1"/>
        </w:rPr>
        <w:t>senior associate, lawyer or solicitor</w:t>
      </w:r>
      <w:r w:rsidR="00137929">
        <w:rPr>
          <w:color w:val="000000" w:themeColor="text1"/>
        </w:rPr>
        <w:t>.</w:t>
      </w:r>
    </w:p>
    <w:p w14:paraId="6D977E72" w14:textId="24CEA5A7" w:rsidR="000D3FC0" w:rsidRDefault="00582C51" w:rsidP="002539A1">
      <w:pPr>
        <w:pStyle w:val="Bodytextnew"/>
        <w:rPr>
          <w:color w:val="000000" w:themeColor="text1"/>
        </w:rPr>
      </w:pPr>
      <w:r w:rsidRPr="00C84C90">
        <w:rPr>
          <w:color w:val="000000" w:themeColor="text1"/>
        </w:rPr>
        <w:t xml:space="preserve">One in ten </w:t>
      </w:r>
      <w:r w:rsidR="006E6D2B">
        <w:rPr>
          <w:color w:val="000000" w:themeColor="text1"/>
        </w:rPr>
        <w:t>respondents</w:t>
      </w:r>
      <w:r w:rsidRPr="00C84C90">
        <w:rPr>
          <w:color w:val="000000" w:themeColor="text1"/>
        </w:rPr>
        <w:t xml:space="preserve"> said </w:t>
      </w:r>
      <w:r w:rsidR="006E6D2B">
        <w:rPr>
          <w:color w:val="000000" w:themeColor="text1"/>
        </w:rPr>
        <w:t>their harasser</w:t>
      </w:r>
      <w:r w:rsidR="006E6D2B" w:rsidRPr="00C84C90">
        <w:rPr>
          <w:color w:val="000000" w:themeColor="text1"/>
        </w:rPr>
        <w:t xml:space="preserve"> </w:t>
      </w:r>
      <w:r w:rsidRPr="00C84C90">
        <w:rPr>
          <w:color w:val="000000" w:themeColor="text1"/>
        </w:rPr>
        <w:t>had been a client or customer (10%)</w:t>
      </w:r>
      <w:r w:rsidR="00F4225A">
        <w:rPr>
          <w:color w:val="000000" w:themeColor="text1"/>
        </w:rPr>
        <w:t xml:space="preserve"> (see </w:t>
      </w:r>
      <w:r w:rsidR="00F4225A">
        <w:rPr>
          <w:color w:val="000000" w:themeColor="text1"/>
        </w:rPr>
        <w:fldChar w:fldCharType="begin"/>
      </w:r>
      <w:r w:rsidR="00F4225A">
        <w:rPr>
          <w:color w:val="000000" w:themeColor="text1"/>
        </w:rPr>
        <w:instrText xml:space="preserve"> REF _Ref22031205 \h </w:instrText>
      </w:r>
      <w:r w:rsidR="00F4225A">
        <w:rPr>
          <w:color w:val="000000" w:themeColor="text1"/>
        </w:rPr>
      </w:r>
      <w:r w:rsidR="00F4225A">
        <w:rPr>
          <w:color w:val="000000" w:themeColor="text1"/>
        </w:rPr>
        <w:fldChar w:fldCharType="separate"/>
      </w:r>
      <w:r w:rsidR="00FC3E56">
        <w:t xml:space="preserve">Figure </w:t>
      </w:r>
      <w:r w:rsidR="00FC3E56">
        <w:rPr>
          <w:noProof/>
        </w:rPr>
        <w:t>13</w:t>
      </w:r>
      <w:r w:rsidR="00F4225A">
        <w:rPr>
          <w:color w:val="000000" w:themeColor="text1"/>
        </w:rPr>
        <w:fldChar w:fldCharType="end"/>
      </w:r>
      <w:r w:rsidR="00F4225A">
        <w:rPr>
          <w:color w:val="000000" w:themeColor="text1"/>
        </w:rPr>
        <w:t>)</w:t>
      </w:r>
      <w:r w:rsidRPr="00C84C90">
        <w:rPr>
          <w:color w:val="000000" w:themeColor="text1"/>
        </w:rPr>
        <w:t>.</w:t>
      </w:r>
    </w:p>
    <w:p w14:paraId="64734DE2" w14:textId="383B6166" w:rsidR="006501D1" w:rsidRDefault="00595588" w:rsidP="00595588">
      <w:pPr>
        <w:pStyle w:val="BodyTextParagraphIndentitalicblue"/>
      </w:pPr>
      <w:r>
        <w:t>“</w:t>
      </w:r>
      <w:r w:rsidRPr="00206FD3">
        <w:t xml:space="preserve">Unfortunately, a lot of this behaviour is normalised in Victorian workplaces, especially large firms. </w:t>
      </w:r>
      <w:r>
        <w:t xml:space="preserve">… </w:t>
      </w:r>
      <w:r w:rsidRPr="00206FD3">
        <w:t>it is widely accepted that this behaviour occurs and is an unfortunate but natural consequence of working in this industry.</w:t>
      </w:r>
      <w:r>
        <w:t>”</w:t>
      </w:r>
    </w:p>
    <w:p w14:paraId="7E345114" w14:textId="77777777" w:rsidR="00C1475C" w:rsidRDefault="00C1475C" w:rsidP="00C1475C">
      <w:pPr>
        <w:pStyle w:val="BodyTextParagraphIndentitalicblue"/>
      </w:pPr>
      <w:r w:rsidRPr="009440E1">
        <w:t>“I have witnessed sexual harassment on a number of occasions, generally by younger partners in positions of power over junior lawyers.”</w:t>
      </w:r>
    </w:p>
    <w:p w14:paraId="1969782F" w14:textId="77777777" w:rsidR="00C1475C" w:rsidRDefault="00C1475C" w:rsidP="00595588">
      <w:pPr>
        <w:pStyle w:val="BodyTextParagraphIndentitalicblue"/>
        <w:rPr>
          <w:color w:val="000000" w:themeColor="text1"/>
        </w:rPr>
      </w:pPr>
    </w:p>
    <w:p w14:paraId="28E557AB" w14:textId="5ED1D20B" w:rsidR="00AF44F5" w:rsidRDefault="00AF44F5" w:rsidP="002539A1">
      <w:pPr>
        <w:pStyle w:val="Caption"/>
        <w:keepLines/>
      </w:pPr>
      <w:bookmarkStart w:id="85" w:name="_Ref22031205"/>
      <w:r>
        <w:lastRenderedPageBreak/>
        <w:t xml:space="preserve">Figure </w:t>
      </w:r>
      <w:r w:rsidR="00B95612">
        <w:fldChar w:fldCharType="begin"/>
      </w:r>
      <w:r w:rsidR="00B95612">
        <w:instrText xml:space="preserve"> SEQ Figure \* ARABIC </w:instrText>
      </w:r>
      <w:r w:rsidR="00B95612">
        <w:fldChar w:fldCharType="separate"/>
      </w:r>
      <w:r w:rsidR="00FC3E56">
        <w:rPr>
          <w:noProof/>
        </w:rPr>
        <w:t>13</w:t>
      </w:r>
      <w:r w:rsidR="00B95612">
        <w:fldChar w:fldCharType="end"/>
      </w:r>
      <w:bookmarkEnd w:id="85"/>
      <w:r w:rsidR="00145F63">
        <w:t>.</w:t>
      </w:r>
      <w:r>
        <w:t xml:space="preserve"> Role of harasser(s)</w:t>
      </w:r>
    </w:p>
    <w:p w14:paraId="133B00DD" w14:textId="23F81A61" w:rsidR="00D27E80" w:rsidRDefault="000D3FC0" w:rsidP="00636EB0">
      <w:pPr>
        <w:pStyle w:val="Footer"/>
        <w:keepNext/>
        <w:jc w:val="center"/>
      </w:pPr>
      <w:r w:rsidRPr="000D3FC0">
        <w:rPr>
          <w:noProof/>
        </w:rPr>
        <w:t xml:space="preserve"> </w:t>
      </w:r>
      <w:r w:rsidR="00A43F2F">
        <w:rPr>
          <w:noProof/>
          <w:lang w:val="en-AU" w:eastAsia="en-AU"/>
        </w:rPr>
        <w:drawing>
          <wp:inline distT="0" distB="0" distL="0" distR="0" wp14:anchorId="0018B7EF" wp14:editId="301EC473">
            <wp:extent cx="3838575" cy="6505575"/>
            <wp:effectExtent l="0" t="0" r="0" b="0"/>
            <wp:docPr id="101" name="Chart 101">
              <a:extLst xmlns:a="http://schemas.openxmlformats.org/drawingml/2006/main">
                <a:ext uri="{FF2B5EF4-FFF2-40B4-BE49-F238E27FC236}">
                  <a16:creationId xmlns:a16="http://schemas.microsoft.com/office/drawing/2014/main" id="{3BAE8EF1-0A18-4C5D-A894-1D979FBBE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Style w:val="CommentReference"/>
          <w:rFonts w:cstheme="minorBidi"/>
          <w:i w:val="0"/>
          <w:iCs w:val="0"/>
          <w:szCs w:val="20"/>
        </w:rPr>
        <w:t xml:space="preserve"> </w:t>
      </w:r>
    </w:p>
    <w:p w14:paraId="3688FAC8" w14:textId="77777777"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5E693EF3" w14:textId="2245B41D" w:rsidR="00AF44F5" w:rsidRPr="00794FE5" w:rsidRDefault="00DF0063" w:rsidP="008F0910">
      <w:pPr>
        <w:pStyle w:val="Footer"/>
        <w:rPr>
          <w:color w:val="000000" w:themeColor="text1"/>
        </w:rPr>
      </w:pPr>
      <w:r w:rsidRPr="00FE454B">
        <w:t>Note: Single harasser and multiple harasser results combined</w:t>
      </w:r>
      <w:r>
        <w:rPr>
          <w:color w:val="000000" w:themeColor="text1"/>
        </w:rPr>
        <w:t xml:space="preserve"> and m</w:t>
      </w:r>
      <w:r w:rsidR="006501D1">
        <w:t xml:space="preserve">ultiple responses allowed </w:t>
      </w:r>
    </w:p>
    <w:p w14:paraId="1D5DA189" w14:textId="657914B1" w:rsidR="00AC327D" w:rsidRDefault="00AC327D" w:rsidP="008F0910">
      <w:pPr>
        <w:pStyle w:val="BodyTextnewBoldBLUE"/>
      </w:pPr>
      <w:r>
        <w:lastRenderedPageBreak/>
        <w:t>For four in ten legal professionals, the most recent incident</w:t>
      </w:r>
      <w:r w:rsidR="003B5659">
        <w:t xml:space="preserve"> </w:t>
      </w:r>
      <w:r w:rsidR="009B6E79">
        <w:t xml:space="preserve">of sexual harassment was </w:t>
      </w:r>
      <w:r>
        <w:t xml:space="preserve">part of a pattern of </w:t>
      </w:r>
      <w:r w:rsidR="009B6E79">
        <w:t>behaviour</w:t>
      </w:r>
    </w:p>
    <w:p w14:paraId="340780BF" w14:textId="5B4EC973" w:rsidR="008100DF" w:rsidRDefault="00490252" w:rsidP="008F0910">
      <w:pPr>
        <w:pStyle w:val="Bodytextnew"/>
        <w:keepNext/>
        <w:rPr>
          <w:color w:val="000000" w:themeColor="text1"/>
        </w:rPr>
      </w:pPr>
      <w:r>
        <w:rPr>
          <w:color w:val="000000" w:themeColor="text1"/>
        </w:rPr>
        <w:t>Fifty-seven (</w:t>
      </w:r>
      <w:r w:rsidR="005D48BB" w:rsidRPr="00C84C90">
        <w:rPr>
          <w:color w:val="000000" w:themeColor="text1"/>
        </w:rPr>
        <w:t>5</w:t>
      </w:r>
      <w:r w:rsidR="00850262">
        <w:rPr>
          <w:color w:val="000000" w:themeColor="text1"/>
        </w:rPr>
        <w:t>7</w:t>
      </w:r>
      <w:r w:rsidR="005D48BB" w:rsidRPr="00C84C90">
        <w:rPr>
          <w:color w:val="000000" w:themeColor="text1"/>
        </w:rPr>
        <w:t>%</w:t>
      </w:r>
      <w:r>
        <w:rPr>
          <w:color w:val="000000" w:themeColor="text1"/>
        </w:rPr>
        <w:t>)</w:t>
      </w:r>
      <w:r w:rsidR="00077C86">
        <w:rPr>
          <w:color w:val="000000" w:themeColor="text1"/>
        </w:rPr>
        <w:t xml:space="preserve"> </w:t>
      </w:r>
      <w:r w:rsidR="00BA111C">
        <w:rPr>
          <w:color w:val="000000" w:themeColor="text1"/>
        </w:rPr>
        <w:t>of respondents indicated that</w:t>
      </w:r>
      <w:r w:rsidR="005D48BB" w:rsidRPr="00C84C90">
        <w:rPr>
          <w:color w:val="000000" w:themeColor="text1"/>
        </w:rPr>
        <w:t xml:space="preserve"> </w:t>
      </w:r>
      <w:r w:rsidR="009B6E79">
        <w:rPr>
          <w:color w:val="000000" w:themeColor="text1"/>
        </w:rPr>
        <w:t>their most recent incident of sexual harassment</w:t>
      </w:r>
      <w:r w:rsidR="009B6E79" w:rsidRPr="00C84C90">
        <w:rPr>
          <w:color w:val="000000" w:themeColor="text1"/>
        </w:rPr>
        <w:t xml:space="preserve"> </w:t>
      </w:r>
      <w:r w:rsidR="005D48BB" w:rsidRPr="00C84C90">
        <w:rPr>
          <w:color w:val="000000" w:themeColor="text1"/>
        </w:rPr>
        <w:t>had been the first time they had experienced sexual harassment from the harasser(s) involved</w:t>
      </w:r>
      <w:r>
        <w:rPr>
          <w:color w:val="000000" w:themeColor="text1"/>
        </w:rPr>
        <w:t>.</w:t>
      </w:r>
      <w:r w:rsidR="005D48BB" w:rsidRPr="00C84C90">
        <w:rPr>
          <w:color w:val="000000" w:themeColor="text1"/>
        </w:rPr>
        <w:t xml:space="preserve"> </w:t>
      </w:r>
      <w:r>
        <w:rPr>
          <w:color w:val="000000" w:themeColor="text1"/>
        </w:rPr>
        <w:t>F</w:t>
      </w:r>
      <w:r w:rsidR="005D48BB" w:rsidRPr="00C84C90">
        <w:rPr>
          <w:color w:val="000000" w:themeColor="text1"/>
        </w:rPr>
        <w:t xml:space="preserve">or 40% of respondents, it had been a part of series of incidents or a pattern of sexual harassment </w:t>
      </w:r>
      <w:r w:rsidR="00BA111C">
        <w:rPr>
          <w:color w:val="000000" w:themeColor="text1"/>
        </w:rPr>
        <w:t>involving</w:t>
      </w:r>
      <w:r w:rsidR="00BA111C" w:rsidRPr="00C84C90">
        <w:rPr>
          <w:color w:val="000000" w:themeColor="text1"/>
        </w:rPr>
        <w:t xml:space="preserve"> </w:t>
      </w:r>
      <w:r w:rsidR="005D48BB" w:rsidRPr="00C84C90">
        <w:rPr>
          <w:color w:val="000000" w:themeColor="text1"/>
        </w:rPr>
        <w:t xml:space="preserve">that person.  </w:t>
      </w:r>
    </w:p>
    <w:p w14:paraId="78931AB0" w14:textId="30D3666F" w:rsidR="00D341B2" w:rsidRPr="00D341B2" w:rsidRDefault="00D341B2" w:rsidP="00D341B2">
      <w:pPr>
        <w:pStyle w:val="BodyTextParagraphIndentitalicblue"/>
      </w:pPr>
      <w:r>
        <w:t>“</w:t>
      </w:r>
      <w:r w:rsidRPr="00D341B2">
        <w:t xml:space="preserve">My partner routinely sexually </w:t>
      </w:r>
      <w:r>
        <w:t>…</w:t>
      </w:r>
      <w:r w:rsidRPr="00D341B2">
        <w:t xml:space="preserve"> harassed myself, colleagues, clients and others for decades. This behaviour (by him and others) was accepted </w:t>
      </w:r>
      <w:r>
        <w:t xml:space="preserve">… </w:t>
      </w:r>
      <w:r w:rsidRPr="00D341B2">
        <w:t xml:space="preserve">for a very long time. Much of the behaviour was very serious in nature including </w:t>
      </w:r>
      <w:r w:rsidR="004C5F80">
        <w:t>. . . .</w:t>
      </w:r>
      <w:r w:rsidRPr="00D341B2">
        <w:t xml:space="preserve"> inappropriate jokes, pressuring lawyers for sex, bullying and exclusion if his attempts weren't reciprocated, spreading rumours of a sexual nature etc. </w:t>
      </w:r>
      <w:r>
        <w:t>…</w:t>
      </w:r>
      <w:r w:rsidRPr="00D341B2">
        <w:t xml:space="preserve"> He has now moved to another firm </w:t>
      </w:r>
      <w:r>
        <w:t>…”</w:t>
      </w:r>
    </w:p>
    <w:p w14:paraId="2DD6FDFB" w14:textId="1A328178" w:rsidR="00D341B2" w:rsidRPr="00D341B2" w:rsidRDefault="00D341B2" w:rsidP="00D341B2">
      <w:pPr>
        <w:pStyle w:val="BodyTextParagraphIndentitalicblue"/>
      </w:pPr>
      <w:r>
        <w:t>“</w:t>
      </w:r>
      <w:r w:rsidRPr="00D341B2">
        <w:t>The firm knew about the behaviour as there were previous complaints. The firm [implied] my experience was a one off and [told me not to] talk about it with anyone. Only once I confided in a colleague did I realise that she had complained of inappropriate behaviour [recently].</w:t>
      </w:r>
      <w:r>
        <w:t>”</w:t>
      </w:r>
    </w:p>
    <w:p w14:paraId="6A583B4D" w14:textId="7F8EDD67" w:rsidR="007400FB" w:rsidRPr="00DF0063" w:rsidRDefault="007400FB" w:rsidP="007400FB">
      <w:pPr>
        <w:pStyle w:val="Caption"/>
        <w:jc w:val="both"/>
      </w:pPr>
      <w:r w:rsidRPr="00DF0063">
        <w:t xml:space="preserve">Figure </w:t>
      </w:r>
      <w:r w:rsidRPr="00DF0063">
        <w:fldChar w:fldCharType="begin"/>
      </w:r>
      <w:r w:rsidRPr="00DF0063">
        <w:instrText xml:space="preserve"> SEQ Figure \* ARABIC </w:instrText>
      </w:r>
      <w:r w:rsidRPr="00DF0063">
        <w:fldChar w:fldCharType="separate"/>
      </w:r>
      <w:r w:rsidR="00FC3E56">
        <w:rPr>
          <w:noProof/>
        </w:rPr>
        <w:t>14</w:t>
      </w:r>
      <w:r w:rsidRPr="00DF0063">
        <w:fldChar w:fldCharType="end"/>
      </w:r>
      <w:r w:rsidRPr="00DF0063">
        <w:t xml:space="preserve">. Patterns of sexual harassment </w:t>
      </w:r>
      <w:r w:rsidR="00DF0063">
        <w:t xml:space="preserve">behaviour </w:t>
      </w:r>
      <w:r w:rsidR="00490252">
        <w:t>from the harasser</w:t>
      </w:r>
    </w:p>
    <w:p w14:paraId="1F8886CE" w14:textId="2F1F571D" w:rsidR="00DF0063" w:rsidRPr="00DF0063" w:rsidRDefault="00DF0063" w:rsidP="00DF0063">
      <w:pPr>
        <w:pStyle w:val="BodyTextnew0"/>
      </w:pPr>
      <w:r w:rsidRPr="00DF0063">
        <w:rPr>
          <w:noProof/>
          <w:lang w:val="en-AU" w:eastAsia="en-AU"/>
        </w:rPr>
        <w:drawing>
          <wp:inline distT="0" distB="0" distL="0" distR="0" wp14:anchorId="605DB71E" wp14:editId="651B8808">
            <wp:extent cx="4747260" cy="2087880"/>
            <wp:effectExtent l="0" t="0" r="0" b="7620"/>
            <wp:docPr id="27" name="Chart 27">
              <a:extLst xmlns:a="http://schemas.openxmlformats.org/drawingml/2006/main">
                <a:ext uri="{FF2B5EF4-FFF2-40B4-BE49-F238E27FC236}">
                  <a16:creationId xmlns:a16="http://schemas.microsoft.com/office/drawing/2014/main" id="{0FE78EB3-93FE-4E30-AA71-5D3DC2D4D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78364F" w14:textId="77777777"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5415CE1F" w14:textId="77777777" w:rsidR="00DF0063" w:rsidRPr="00794FE5" w:rsidRDefault="00DF0063" w:rsidP="00DF0063">
      <w:pPr>
        <w:pStyle w:val="Footer"/>
        <w:rPr>
          <w:color w:val="000000" w:themeColor="text1"/>
        </w:rPr>
      </w:pPr>
      <w:r w:rsidRPr="00FE454B">
        <w:t>Note: Single harasser and multiple harasser results combined</w:t>
      </w:r>
      <w:r>
        <w:rPr>
          <w:color w:val="000000" w:themeColor="text1"/>
        </w:rPr>
        <w:t xml:space="preserve"> and m</w:t>
      </w:r>
      <w:r>
        <w:t xml:space="preserve">ultiple responses allowed </w:t>
      </w:r>
    </w:p>
    <w:p w14:paraId="56AFAA2C" w14:textId="05AEB4DE" w:rsidR="00FE7E98" w:rsidRDefault="00FE7E98" w:rsidP="008F0910">
      <w:pPr>
        <w:pStyle w:val="BodyTextnewBoldBLUE"/>
      </w:pPr>
      <w:r>
        <w:lastRenderedPageBreak/>
        <w:t>It was also common for respondents to say that the</w:t>
      </w:r>
      <w:r w:rsidR="008D6B13">
        <w:t xml:space="preserve"> specific</w:t>
      </w:r>
      <w:r>
        <w:t xml:space="preserve"> harasser(s) had been involved in similar </w:t>
      </w:r>
      <w:r w:rsidR="009B6E79">
        <w:t>incidents</w:t>
      </w:r>
    </w:p>
    <w:p w14:paraId="50590A87" w14:textId="1C6DE7ED" w:rsidR="005A4487" w:rsidRDefault="00FE7E98" w:rsidP="008F0910">
      <w:pPr>
        <w:pStyle w:val="BodyTextnew0"/>
        <w:keepNext/>
        <w:rPr>
          <w:color w:val="000000" w:themeColor="text1"/>
        </w:rPr>
      </w:pPr>
      <w:r>
        <w:t>Close to half (</w:t>
      </w:r>
      <w:r w:rsidR="005A4487" w:rsidRPr="008F0910">
        <w:t>4</w:t>
      </w:r>
      <w:r w:rsidR="00850262" w:rsidRPr="008F0910">
        <w:t>8</w:t>
      </w:r>
      <w:r w:rsidR="005A4487" w:rsidRPr="008F0910">
        <w:t>%</w:t>
      </w:r>
      <w:r>
        <w:t>)</w:t>
      </w:r>
      <w:r w:rsidR="005A4487" w:rsidRPr="008F0910">
        <w:t xml:space="preserve"> of respondents said the harasser</w:t>
      </w:r>
      <w:r w:rsidR="005F3A4D" w:rsidRPr="008F0910">
        <w:t>/s</w:t>
      </w:r>
      <w:r w:rsidR="005A4487" w:rsidRPr="008F0910">
        <w:t xml:space="preserve"> had been involve</w:t>
      </w:r>
      <w:r w:rsidR="00CA73B5" w:rsidRPr="008F0910">
        <w:t>d</w:t>
      </w:r>
      <w:r w:rsidR="005A4487" w:rsidRPr="008F0910">
        <w:t xml:space="preserve"> in other similar incidents</w:t>
      </w:r>
      <w:r w:rsidR="008E2DE5">
        <w:t xml:space="preserve"> with themselves and others,</w:t>
      </w:r>
      <w:r w:rsidR="005D48BB" w:rsidRPr="008F0910">
        <w:t xml:space="preserve"> compared to </w:t>
      </w:r>
      <w:r w:rsidR="005A4487" w:rsidRPr="008F0910">
        <w:t>2</w:t>
      </w:r>
      <w:r w:rsidR="00850262" w:rsidRPr="008F0910">
        <w:t>9</w:t>
      </w:r>
      <w:r w:rsidR="005A4487" w:rsidRPr="008F0910">
        <w:t>%</w:t>
      </w:r>
      <w:r w:rsidR="005D48BB" w:rsidRPr="008F0910">
        <w:t xml:space="preserve"> who </w:t>
      </w:r>
      <w:r w:rsidR="005A4487" w:rsidRPr="008F0910">
        <w:t xml:space="preserve">indicated it </w:t>
      </w:r>
      <w:r w:rsidR="005D48BB" w:rsidRPr="008F0910">
        <w:t xml:space="preserve">had been </w:t>
      </w:r>
      <w:r w:rsidR="005A4487" w:rsidRPr="008F0910">
        <w:t>a one</w:t>
      </w:r>
      <w:r w:rsidR="00E13BE3" w:rsidRPr="008F0910">
        <w:t>-</w:t>
      </w:r>
      <w:r w:rsidR="005A4487" w:rsidRPr="008F0910">
        <w:t xml:space="preserve">time incident </w:t>
      </w:r>
      <w:r w:rsidR="005D48BB" w:rsidRPr="008F0910">
        <w:t xml:space="preserve">by </w:t>
      </w:r>
      <w:r w:rsidR="005A4487" w:rsidRPr="008F0910">
        <w:t>the harasser</w:t>
      </w:r>
      <w:r w:rsidR="009A3190">
        <w:rPr>
          <w:color w:val="000000" w:themeColor="text1"/>
        </w:rPr>
        <w:t xml:space="preserve"> (see </w:t>
      </w:r>
      <w:r w:rsidR="009A3190">
        <w:rPr>
          <w:color w:val="000000" w:themeColor="text1"/>
        </w:rPr>
        <w:fldChar w:fldCharType="begin"/>
      </w:r>
      <w:r w:rsidR="009A3190">
        <w:rPr>
          <w:color w:val="000000" w:themeColor="text1"/>
        </w:rPr>
        <w:instrText xml:space="preserve"> REF _Ref22035738 \h </w:instrText>
      </w:r>
      <w:r w:rsidR="009A3190">
        <w:rPr>
          <w:color w:val="000000" w:themeColor="text1"/>
        </w:rPr>
      </w:r>
      <w:r w:rsidR="009A3190">
        <w:rPr>
          <w:color w:val="000000" w:themeColor="text1"/>
        </w:rPr>
        <w:fldChar w:fldCharType="separate"/>
      </w:r>
      <w:r w:rsidR="00FC3E56" w:rsidRPr="00DF0063">
        <w:t xml:space="preserve">Figure </w:t>
      </w:r>
      <w:r w:rsidR="00FC3E56">
        <w:rPr>
          <w:noProof/>
        </w:rPr>
        <w:t>15</w:t>
      </w:r>
      <w:r w:rsidR="009A3190">
        <w:rPr>
          <w:color w:val="000000" w:themeColor="text1"/>
        </w:rPr>
        <w:fldChar w:fldCharType="end"/>
      </w:r>
      <w:r w:rsidR="009A3190">
        <w:rPr>
          <w:color w:val="000000" w:themeColor="text1"/>
        </w:rPr>
        <w:t>)</w:t>
      </w:r>
      <w:r w:rsidR="005A4487" w:rsidRPr="00C84C90">
        <w:rPr>
          <w:color w:val="000000" w:themeColor="text1"/>
        </w:rPr>
        <w:t>.</w:t>
      </w:r>
    </w:p>
    <w:p w14:paraId="5568DEF2" w14:textId="5ED44E3A" w:rsidR="006D08DB" w:rsidRPr="00DF0063" w:rsidRDefault="006D08DB" w:rsidP="00DF0063">
      <w:pPr>
        <w:pStyle w:val="Caption"/>
      </w:pPr>
      <w:bookmarkStart w:id="86" w:name="_Ref22035738"/>
      <w:r w:rsidRPr="00DF0063">
        <w:t xml:space="preserve">Figure </w:t>
      </w:r>
      <w:r w:rsidR="00B95612" w:rsidRPr="00DF0063">
        <w:fldChar w:fldCharType="begin"/>
      </w:r>
      <w:r w:rsidR="00B95612" w:rsidRPr="00DF0063">
        <w:instrText xml:space="preserve"> SEQ Figure \* ARABIC </w:instrText>
      </w:r>
      <w:r w:rsidR="00B95612" w:rsidRPr="00DF0063">
        <w:fldChar w:fldCharType="separate"/>
      </w:r>
      <w:r w:rsidR="00FC3E56">
        <w:rPr>
          <w:noProof/>
        </w:rPr>
        <w:t>15</w:t>
      </w:r>
      <w:r w:rsidR="00B95612" w:rsidRPr="00DF0063">
        <w:fldChar w:fldCharType="end"/>
      </w:r>
      <w:bookmarkEnd w:id="86"/>
      <w:r w:rsidR="00145F63" w:rsidRPr="00DF0063">
        <w:t>.</w:t>
      </w:r>
      <w:r w:rsidRPr="00DF0063">
        <w:t xml:space="preserve"> Harasser(s) involved in other similar incidents</w:t>
      </w:r>
    </w:p>
    <w:p w14:paraId="4FCF81CE" w14:textId="0E7D6578" w:rsidR="00DF0063" w:rsidRPr="00DF0063" w:rsidRDefault="00DF0063" w:rsidP="00DF0063">
      <w:pPr>
        <w:pStyle w:val="BodyTextnew0"/>
        <w:keepNext/>
      </w:pPr>
      <w:r w:rsidRPr="00DF0063">
        <w:rPr>
          <w:noProof/>
          <w:lang w:val="en-AU" w:eastAsia="en-AU"/>
        </w:rPr>
        <w:drawing>
          <wp:inline distT="0" distB="0" distL="0" distR="0" wp14:anchorId="7BAA71E6" wp14:editId="1A566B6A">
            <wp:extent cx="4592955" cy="2636520"/>
            <wp:effectExtent l="0" t="0" r="0" b="0"/>
            <wp:docPr id="29" name="Chart 29">
              <a:extLst xmlns:a="http://schemas.openxmlformats.org/drawingml/2006/main">
                <a:ext uri="{FF2B5EF4-FFF2-40B4-BE49-F238E27FC236}">
                  <a16:creationId xmlns:a16="http://schemas.microsoft.com/office/drawing/2014/main" id="{14315AF2-632C-46C0-A003-AC66034FF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2CA9EC" w14:textId="683B2651" w:rsidR="00DF0063" w:rsidRPr="00C358E9" w:rsidRDefault="00987E08" w:rsidP="00C358E9">
      <w:pPr>
        <w:pStyle w:val="Footer"/>
        <w:keepNext/>
      </w:pPr>
      <w:r>
        <w:t>Base: Legal professionals who have personally experienced sexual harassment (</w:t>
      </w:r>
      <w:r w:rsidRPr="00A3640D">
        <w:t>n=</w:t>
      </w:r>
      <w:r>
        <w:t>851); excluding ‘prefer not to say’ responses (n=93).</w:t>
      </w:r>
      <w:r w:rsidRPr="00FE454B">
        <w:t xml:space="preserve"> </w:t>
      </w:r>
      <w:r w:rsidR="00DF0063" w:rsidRPr="00DF0063">
        <w:br/>
        <w:t>Note: Single harasser and multiple harasser results combined</w:t>
      </w:r>
      <w:r w:rsidR="00DF0063" w:rsidRPr="00DF0063">
        <w:rPr>
          <w:color w:val="000000" w:themeColor="text1"/>
        </w:rPr>
        <w:t xml:space="preserve"> and m</w:t>
      </w:r>
      <w:r w:rsidR="00DF0063" w:rsidRPr="00DF0063">
        <w:t>ultiple responses allowed</w:t>
      </w:r>
      <w:r w:rsidR="00DF0063">
        <w:t xml:space="preserve"> </w:t>
      </w:r>
    </w:p>
    <w:p w14:paraId="53181E09" w14:textId="4715ADC2" w:rsidR="00E3128C" w:rsidRDefault="00E3128C" w:rsidP="008F0910">
      <w:pPr>
        <w:pStyle w:val="BodyTextnewBoldBLUE"/>
      </w:pPr>
      <w:r w:rsidRPr="00B93C66">
        <w:t xml:space="preserve">The majority (90%) of those who had a personal experience of sexual harassment said that </w:t>
      </w:r>
      <w:r w:rsidR="008D6B13">
        <w:t>a single</w:t>
      </w:r>
      <w:r w:rsidRPr="00B93C66">
        <w:t xml:space="preserve"> harasser</w:t>
      </w:r>
      <w:r w:rsidR="00B23D8A">
        <w:t xml:space="preserve"> was</w:t>
      </w:r>
      <w:r w:rsidRPr="00B93C66">
        <w:t xml:space="preserve"> involved in the most recent incident </w:t>
      </w:r>
    </w:p>
    <w:p w14:paraId="6161009B" w14:textId="7EB52CC4" w:rsidR="00E3128C" w:rsidRDefault="00E3128C" w:rsidP="00E3128C">
      <w:pPr>
        <w:pStyle w:val="Bodytextnew"/>
        <w:keepNext/>
        <w:rPr>
          <w:color w:val="000000" w:themeColor="text1"/>
        </w:rPr>
      </w:pPr>
      <w:r w:rsidRPr="00B93C66">
        <w:rPr>
          <w:color w:val="000000" w:themeColor="text1"/>
        </w:rPr>
        <w:t>Eight per</w:t>
      </w:r>
      <w:r w:rsidR="001928E1">
        <w:rPr>
          <w:color w:val="000000" w:themeColor="text1"/>
        </w:rPr>
        <w:t xml:space="preserve"> </w:t>
      </w:r>
      <w:r w:rsidRPr="00B93C66">
        <w:rPr>
          <w:color w:val="000000" w:themeColor="text1"/>
        </w:rPr>
        <w:t xml:space="preserve">cent (8%) </w:t>
      </w:r>
      <w:r>
        <w:rPr>
          <w:color w:val="000000" w:themeColor="text1"/>
        </w:rPr>
        <w:t xml:space="preserve">of respondents said </w:t>
      </w:r>
      <w:r w:rsidRPr="00B93C66">
        <w:rPr>
          <w:color w:val="000000" w:themeColor="text1"/>
        </w:rPr>
        <w:t xml:space="preserve">there had been two harassers </w:t>
      </w:r>
      <w:r w:rsidR="00B23D8A">
        <w:rPr>
          <w:color w:val="000000" w:themeColor="text1"/>
        </w:rPr>
        <w:t xml:space="preserve">involved, </w:t>
      </w:r>
      <w:r w:rsidRPr="00B93C66">
        <w:rPr>
          <w:color w:val="000000" w:themeColor="text1"/>
        </w:rPr>
        <w:t xml:space="preserve">and </w:t>
      </w:r>
      <w:r w:rsidRPr="00FE454B">
        <w:rPr>
          <w:color w:val="000000" w:themeColor="text1"/>
        </w:rPr>
        <w:t xml:space="preserve">2% of respondents said there had been three or more harassers (see </w:t>
      </w:r>
      <w:r w:rsidR="008D6B13">
        <w:rPr>
          <w:color w:val="000000" w:themeColor="text1"/>
        </w:rPr>
        <w:fldChar w:fldCharType="begin"/>
      </w:r>
      <w:r w:rsidR="008D6B13">
        <w:rPr>
          <w:color w:val="000000" w:themeColor="text1"/>
        </w:rPr>
        <w:instrText xml:space="preserve"> REF _Ref34836260 \h </w:instrText>
      </w:r>
      <w:r w:rsidR="008D6B13">
        <w:rPr>
          <w:color w:val="000000" w:themeColor="text1"/>
        </w:rPr>
      </w:r>
      <w:r w:rsidR="008D6B13">
        <w:rPr>
          <w:color w:val="000000" w:themeColor="text1"/>
        </w:rPr>
        <w:fldChar w:fldCharType="separate"/>
      </w:r>
      <w:r w:rsidR="00FC3E56" w:rsidRPr="00FE454B">
        <w:t xml:space="preserve">Figure </w:t>
      </w:r>
      <w:r w:rsidR="00FC3E56">
        <w:rPr>
          <w:noProof/>
        </w:rPr>
        <w:t>16</w:t>
      </w:r>
      <w:r w:rsidR="008D6B13">
        <w:rPr>
          <w:color w:val="000000" w:themeColor="text1"/>
        </w:rPr>
        <w:fldChar w:fldCharType="end"/>
      </w:r>
      <w:r w:rsidRPr="00FE454B">
        <w:rPr>
          <w:color w:val="000000" w:themeColor="text1"/>
        </w:rPr>
        <w:fldChar w:fldCharType="begin"/>
      </w:r>
      <w:r w:rsidRPr="00FE454B">
        <w:rPr>
          <w:color w:val="000000" w:themeColor="text1"/>
        </w:rPr>
        <w:instrText xml:space="preserve"> REF _Ref22035793 \h  \* MERGEFORMAT </w:instrText>
      </w:r>
      <w:r w:rsidR="00FC3E56">
        <w:rPr>
          <w:color w:val="000000" w:themeColor="text1"/>
        </w:rPr>
        <w:fldChar w:fldCharType="separate"/>
      </w:r>
      <w:r w:rsidR="00FC3E56">
        <w:rPr>
          <w:b/>
          <w:bCs/>
          <w:color w:val="000000" w:themeColor="text1"/>
          <w:lang w:val="en-US"/>
        </w:rPr>
        <w:t>Error! Reference source not found.</w:t>
      </w:r>
      <w:r w:rsidRPr="00FE454B">
        <w:rPr>
          <w:color w:val="000000" w:themeColor="text1"/>
        </w:rPr>
        <w:fldChar w:fldCharType="end"/>
      </w:r>
      <w:r w:rsidRPr="00FE454B">
        <w:rPr>
          <w:color w:val="000000" w:themeColor="text1"/>
        </w:rPr>
        <w:t xml:space="preserve">).  </w:t>
      </w:r>
    </w:p>
    <w:p w14:paraId="1A610438" w14:textId="16EB9C4E" w:rsidR="00987E08" w:rsidRDefault="00987E08" w:rsidP="00E3128C">
      <w:pPr>
        <w:pStyle w:val="Bodytextnew"/>
        <w:keepNext/>
        <w:rPr>
          <w:color w:val="000000" w:themeColor="text1"/>
        </w:rPr>
      </w:pPr>
    </w:p>
    <w:p w14:paraId="67D82C82" w14:textId="6B305EB3" w:rsidR="00987E08" w:rsidRDefault="00987E08" w:rsidP="00E3128C">
      <w:pPr>
        <w:pStyle w:val="Bodytextnew"/>
        <w:keepNext/>
        <w:rPr>
          <w:color w:val="000000" w:themeColor="text1"/>
        </w:rPr>
      </w:pPr>
    </w:p>
    <w:p w14:paraId="39ADF350" w14:textId="615C0852" w:rsidR="00987E08" w:rsidRDefault="00987E08" w:rsidP="00E3128C">
      <w:pPr>
        <w:pStyle w:val="Bodytextnew"/>
        <w:keepNext/>
        <w:rPr>
          <w:color w:val="000000" w:themeColor="text1"/>
        </w:rPr>
      </w:pPr>
    </w:p>
    <w:p w14:paraId="22B81DD6" w14:textId="0C5D71BD" w:rsidR="00987E08" w:rsidRDefault="00987E08" w:rsidP="00E3128C">
      <w:pPr>
        <w:pStyle w:val="Bodytextnew"/>
        <w:keepNext/>
        <w:rPr>
          <w:color w:val="000000" w:themeColor="text1"/>
        </w:rPr>
      </w:pPr>
    </w:p>
    <w:p w14:paraId="77E10EB6" w14:textId="0FFE5F05" w:rsidR="00987E08" w:rsidRDefault="00987E08" w:rsidP="00E3128C">
      <w:pPr>
        <w:pStyle w:val="Bodytextnew"/>
        <w:keepNext/>
        <w:rPr>
          <w:color w:val="000000" w:themeColor="text1"/>
        </w:rPr>
      </w:pPr>
    </w:p>
    <w:p w14:paraId="2C9002E2" w14:textId="77777777" w:rsidR="00987E08" w:rsidRPr="00FE454B" w:rsidRDefault="00987E08" w:rsidP="00E3128C">
      <w:pPr>
        <w:pStyle w:val="Bodytextnew"/>
        <w:keepNext/>
        <w:rPr>
          <w:color w:val="000000" w:themeColor="text1"/>
        </w:rPr>
      </w:pPr>
    </w:p>
    <w:p w14:paraId="616116C5" w14:textId="124B07EC" w:rsidR="00E3128C" w:rsidRPr="00FE454B" w:rsidRDefault="00E3128C" w:rsidP="00E3128C">
      <w:pPr>
        <w:pStyle w:val="Caption"/>
      </w:pPr>
      <w:bookmarkStart w:id="87" w:name="_Ref34836260"/>
      <w:r w:rsidRPr="00FE454B">
        <w:lastRenderedPageBreak/>
        <w:t xml:space="preserve">Figure </w:t>
      </w:r>
      <w:r w:rsidRPr="00FE454B">
        <w:fldChar w:fldCharType="begin"/>
      </w:r>
      <w:r w:rsidRPr="00FE454B">
        <w:instrText xml:space="preserve"> SEQ Figure \* ARABIC </w:instrText>
      </w:r>
      <w:r w:rsidRPr="00FE454B">
        <w:fldChar w:fldCharType="separate"/>
      </w:r>
      <w:r w:rsidR="00FC3E56">
        <w:rPr>
          <w:noProof/>
        </w:rPr>
        <w:t>16</w:t>
      </w:r>
      <w:r w:rsidRPr="00FE454B">
        <w:fldChar w:fldCharType="end"/>
      </w:r>
      <w:bookmarkEnd w:id="87"/>
      <w:r w:rsidRPr="00FE454B">
        <w:t xml:space="preserve">. Number of harassers in most recent incident </w:t>
      </w:r>
    </w:p>
    <w:p w14:paraId="7E4C8D72" w14:textId="0D79DBFE" w:rsidR="00987E08" w:rsidRPr="00FE454B" w:rsidRDefault="00E3128C" w:rsidP="00987E08">
      <w:pPr>
        <w:pStyle w:val="Footer"/>
        <w:keepNext/>
      </w:pPr>
      <w:r w:rsidRPr="00FE454B">
        <w:rPr>
          <w:noProof/>
          <w:lang w:val="en-AU" w:eastAsia="en-AU"/>
        </w:rPr>
        <w:drawing>
          <wp:anchor distT="0" distB="0" distL="114300" distR="114300" simplePos="0" relativeHeight="251704320" behindDoc="0" locked="0" layoutInCell="1" allowOverlap="1" wp14:anchorId="50E7E6E2" wp14:editId="6B914770">
            <wp:simplePos x="0" y="0"/>
            <wp:positionH relativeFrom="margin">
              <wp:align>center</wp:align>
            </wp:positionH>
            <wp:positionV relativeFrom="paragraph">
              <wp:posOffset>54083</wp:posOffset>
            </wp:positionV>
            <wp:extent cx="2160000" cy="2160000"/>
            <wp:effectExtent l="0" t="0" r="0" b="0"/>
            <wp:wrapTopAndBottom/>
            <wp:docPr id="9" name="Chart 9">
              <a:extLst xmlns:a="http://schemas.openxmlformats.org/drawingml/2006/main">
                <a:ext uri="{FF2B5EF4-FFF2-40B4-BE49-F238E27FC236}">
                  <a16:creationId xmlns:a16="http://schemas.microsoft.com/office/drawing/2014/main" id="{57D692DC-E4E2-4C23-A444-D1A7BB1D4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987E08" w:rsidRPr="00987E08">
        <w:t xml:space="preserve"> </w:t>
      </w:r>
      <w:r w:rsidR="00987E08">
        <w:t>Base: Legal professionals who have personally experienced sexual harassment (</w:t>
      </w:r>
      <w:r w:rsidR="00987E08" w:rsidRPr="00A3640D">
        <w:t>n=</w:t>
      </w:r>
      <w:r w:rsidR="00987E08">
        <w:t>852); excluding ‘prefer not to say’ responses (n=9</w:t>
      </w:r>
      <w:r w:rsidR="0001659E">
        <w:t>2</w:t>
      </w:r>
      <w:r w:rsidR="00987E08">
        <w:t>).</w:t>
      </w:r>
      <w:r w:rsidR="00987E08" w:rsidRPr="00FE454B">
        <w:t xml:space="preserve"> </w:t>
      </w:r>
    </w:p>
    <w:p w14:paraId="64B362F3" w14:textId="14B3BE6C" w:rsidR="00E3128C" w:rsidRPr="00FE454B" w:rsidRDefault="00E3128C" w:rsidP="00E3128C">
      <w:pPr>
        <w:pStyle w:val="Footer"/>
        <w:keepNext/>
      </w:pPr>
      <w:r w:rsidRPr="00FE454B">
        <w:t xml:space="preserve"> </w:t>
      </w:r>
    </w:p>
    <w:p w14:paraId="59DBD401" w14:textId="77777777" w:rsidR="00E3128C" w:rsidRPr="00794FE5" w:rsidRDefault="00E3128C" w:rsidP="00DF0063">
      <w:pPr>
        <w:pStyle w:val="Footer"/>
        <w:keepNext/>
        <w:rPr>
          <w:color w:val="000000" w:themeColor="text1"/>
        </w:rPr>
      </w:pPr>
    </w:p>
    <w:p w14:paraId="42799B31" w14:textId="24BAE08D" w:rsidR="005A4487" w:rsidRPr="006501D1" w:rsidRDefault="005A4487">
      <w:pPr>
        <w:pStyle w:val="Introductionboxwhite"/>
        <w:rPr>
          <w:b/>
          <w:color w:val="000000" w:themeColor="text1"/>
        </w:rPr>
      </w:pPr>
      <w:r w:rsidRPr="006501D1">
        <w:rPr>
          <w:b/>
          <w:color w:val="000000" w:themeColor="text1"/>
        </w:rPr>
        <w:t>Implications</w:t>
      </w:r>
      <w:r w:rsidR="006501D1" w:rsidRPr="006501D1">
        <w:rPr>
          <w:b/>
          <w:color w:val="000000" w:themeColor="text1"/>
        </w:rPr>
        <w:t>:</w:t>
      </w:r>
      <w:r w:rsidRPr="006501D1">
        <w:rPr>
          <w:b/>
          <w:color w:val="000000" w:themeColor="text1"/>
        </w:rPr>
        <w:t xml:space="preserve"> </w:t>
      </w:r>
    </w:p>
    <w:p w14:paraId="122214CA" w14:textId="2CDBE6DD" w:rsidR="00531BBB" w:rsidRDefault="00660DE1">
      <w:pPr>
        <w:pStyle w:val="Introductionboxwhite"/>
        <w:rPr>
          <w:color w:val="000000" w:themeColor="text1"/>
        </w:rPr>
      </w:pPr>
      <w:r>
        <w:rPr>
          <w:color w:val="000000" w:themeColor="text1"/>
        </w:rPr>
        <w:t xml:space="preserve">While </w:t>
      </w:r>
      <w:r w:rsidR="00495B3C">
        <w:rPr>
          <w:color w:val="000000" w:themeColor="text1"/>
        </w:rPr>
        <w:t xml:space="preserve">the AHRC found that </w:t>
      </w:r>
      <w:r>
        <w:rPr>
          <w:color w:val="000000" w:themeColor="text1"/>
        </w:rPr>
        <w:t xml:space="preserve">men are more likely to </w:t>
      </w:r>
      <w:r w:rsidR="00AE742D">
        <w:rPr>
          <w:color w:val="000000" w:themeColor="text1"/>
        </w:rPr>
        <w:t>be perpetrators of sexual harassment</w:t>
      </w:r>
      <w:r w:rsidR="004D1251">
        <w:rPr>
          <w:color w:val="000000" w:themeColor="text1"/>
        </w:rPr>
        <w:t xml:space="preserve"> in the workplace</w:t>
      </w:r>
      <w:r>
        <w:rPr>
          <w:color w:val="000000" w:themeColor="text1"/>
        </w:rPr>
        <w:t xml:space="preserve">, the differences between the </w:t>
      </w:r>
      <w:r w:rsidR="004D1251">
        <w:rPr>
          <w:color w:val="000000" w:themeColor="text1"/>
        </w:rPr>
        <w:t xml:space="preserve">AHRC’s findings </w:t>
      </w:r>
      <w:r w:rsidR="00495B3C">
        <w:rPr>
          <w:color w:val="000000" w:themeColor="text1"/>
        </w:rPr>
        <w:t xml:space="preserve">for all </w:t>
      </w:r>
      <w:r w:rsidR="000766B4">
        <w:rPr>
          <w:color w:val="000000" w:themeColor="text1"/>
        </w:rPr>
        <w:t>Australian</w:t>
      </w:r>
      <w:r>
        <w:rPr>
          <w:color w:val="000000" w:themeColor="text1"/>
        </w:rPr>
        <w:t xml:space="preserve"> wo</w:t>
      </w:r>
      <w:r w:rsidR="00AE742D">
        <w:rPr>
          <w:color w:val="000000" w:themeColor="text1"/>
        </w:rPr>
        <w:t>rkplace</w:t>
      </w:r>
      <w:r w:rsidR="00495B3C">
        <w:rPr>
          <w:color w:val="000000" w:themeColor="text1"/>
        </w:rPr>
        <w:t>s</w:t>
      </w:r>
      <w:r w:rsidR="00AE742D">
        <w:rPr>
          <w:color w:val="000000" w:themeColor="text1"/>
        </w:rPr>
        <w:t xml:space="preserve"> and the </w:t>
      </w:r>
      <w:r w:rsidR="004D1251">
        <w:rPr>
          <w:color w:val="000000" w:themeColor="text1"/>
        </w:rPr>
        <w:t xml:space="preserve">findings in this study for the </w:t>
      </w:r>
      <w:r w:rsidR="00495B3C">
        <w:rPr>
          <w:color w:val="000000" w:themeColor="text1"/>
        </w:rPr>
        <w:t xml:space="preserve">Victorian </w:t>
      </w:r>
      <w:r w:rsidR="00AE742D">
        <w:rPr>
          <w:color w:val="000000" w:themeColor="text1"/>
        </w:rPr>
        <w:t xml:space="preserve">legal sector were apparent.  In the present study, </w:t>
      </w:r>
      <w:r w:rsidR="00495B3C">
        <w:rPr>
          <w:color w:val="000000" w:themeColor="text1"/>
        </w:rPr>
        <w:t xml:space="preserve">victims were more likely to state that </w:t>
      </w:r>
      <w:r w:rsidR="00AE742D">
        <w:rPr>
          <w:color w:val="000000" w:themeColor="text1"/>
        </w:rPr>
        <w:t xml:space="preserve">harassers </w:t>
      </w:r>
      <w:r w:rsidR="00495B3C">
        <w:rPr>
          <w:color w:val="000000" w:themeColor="text1"/>
        </w:rPr>
        <w:t xml:space="preserve">were </w:t>
      </w:r>
      <w:r w:rsidR="00AE742D">
        <w:rPr>
          <w:color w:val="000000" w:themeColor="text1"/>
        </w:rPr>
        <w:t xml:space="preserve">male, </w:t>
      </w:r>
      <w:r w:rsidR="00495B3C">
        <w:rPr>
          <w:color w:val="000000" w:themeColor="text1"/>
        </w:rPr>
        <w:t xml:space="preserve">older and </w:t>
      </w:r>
      <w:r w:rsidR="00AE742D">
        <w:rPr>
          <w:color w:val="000000" w:themeColor="text1"/>
        </w:rPr>
        <w:t xml:space="preserve">more senior than </w:t>
      </w:r>
      <w:r w:rsidR="004D1251">
        <w:rPr>
          <w:color w:val="000000" w:themeColor="text1"/>
        </w:rPr>
        <w:t xml:space="preserve">is the case </w:t>
      </w:r>
      <w:r w:rsidR="00AE742D">
        <w:rPr>
          <w:color w:val="000000" w:themeColor="text1"/>
        </w:rPr>
        <w:t xml:space="preserve">in the </w:t>
      </w:r>
      <w:r w:rsidR="004D1251">
        <w:rPr>
          <w:color w:val="000000" w:themeColor="text1"/>
        </w:rPr>
        <w:t xml:space="preserve">general </w:t>
      </w:r>
      <w:r w:rsidR="00573439">
        <w:rPr>
          <w:color w:val="000000" w:themeColor="text1"/>
        </w:rPr>
        <w:t xml:space="preserve">Australian </w:t>
      </w:r>
      <w:r w:rsidR="00AE742D">
        <w:rPr>
          <w:color w:val="000000" w:themeColor="text1"/>
        </w:rPr>
        <w:t xml:space="preserve">working population </w:t>
      </w:r>
      <w:r w:rsidR="00AE742D" w:rsidRPr="008E2DE5">
        <w:rPr>
          <w:color w:val="000000" w:themeColor="text1"/>
        </w:rPr>
        <w:t>(AHRC, 2018).</w:t>
      </w:r>
      <w:r w:rsidR="00AE742D">
        <w:rPr>
          <w:color w:val="000000" w:themeColor="text1"/>
        </w:rPr>
        <w:t xml:space="preserve"> </w:t>
      </w:r>
    </w:p>
    <w:p w14:paraId="7152B952" w14:textId="3F50A333" w:rsidR="00E8172A" w:rsidRDefault="00E8172A">
      <w:pPr>
        <w:pStyle w:val="Introductionboxwhite"/>
        <w:rPr>
          <w:color w:val="000000" w:themeColor="text1"/>
        </w:rPr>
      </w:pPr>
      <w:r>
        <w:rPr>
          <w:color w:val="000000" w:themeColor="text1"/>
        </w:rPr>
        <w:t xml:space="preserve">These results suggest </w:t>
      </w:r>
      <w:r w:rsidR="004D1251">
        <w:rPr>
          <w:color w:val="000000" w:themeColor="text1"/>
        </w:rPr>
        <w:t xml:space="preserve">that there may be </w:t>
      </w:r>
      <w:r w:rsidR="00181B70">
        <w:rPr>
          <w:color w:val="000000" w:themeColor="text1"/>
        </w:rPr>
        <w:t xml:space="preserve">a </w:t>
      </w:r>
      <w:r w:rsidR="004D1251">
        <w:rPr>
          <w:color w:val="000000" w:themeColor="text1"/>
        </w:rPr>
        <w:t xml:space="preserve">specific </w:t>
      </w:r>
      <w:r>
        <w:rPr>
          <w:color w:val="000000" w:themeColor="text1"/>
        </w:rPr>
        <w:t xml:space="preserve">challenge in addressing sexual harassment in the legal sector, </w:t>
      </w:r>
      <w:r w:rsidR="00181B70">
        <w:rPr>
          <w:color w:val="000000" w:themeColor="text1"/>
        </w:rPr>
        <w:t>namely, the existence of a</w:t>
      </w:r>
      <w:r>
        <w:rPr>
          <w:color w:val="000000" w:themeColor="text1"/>
        </w:rPr>
        <w:t xml:space="preserve"> power dynamic between </w:t>
      </w:r>
      <w:r w:rsidR="00181B70">
        <w:rPr>
          <w:color w:val="000000" w:themeColor="text1"/>
        </w:rPr>
        <w:t>victims and</w:t>
      </w:r>
      <w:r>
        <w:rPr>
          <w:color w:val="000000" w:themeColor="text1"/>
        </w:rPr>
        <w:t xml:space="preserve"> perpetrators </w:t>
      </w:r>
      <w:r w:rsidR="00181B70">
        <w:rPr>
          <w:color w:val="000000" w:themeColor="text1"/>
        </w:rPr>
        <w:t>that</w:t>
      </w:r>
      <w:r>
        <w:rPr>
          <w:color w:val="000000" w:themeColor="text1"/>
        </w:rPr>
        <w:t xml:space="preserve"> </w:t>
      </w:r>
      <w:r w:rsidR="00181B70">
        <w:rPr>
          <w:color w:val="000000" w:themeColor="text1"/>
        </w:rPr>
        <w:t xml:space="preserve">creates a </w:t>
      </w:r>
      <w:r>
        <w:rPr>
          <w:color w:val="000000" w:themeColor="text1"/>
        </w:rPr>
        <w:t>barrier to speaking up or reporting – particularly for those in the early stages of their career.</w:t>
      </w:r>
    </w:p>
    <w:p w14:paraId="57A86C04" w14:textId="77777777" w:rsidR="005D48BB" w:rsidRPr="00C84C90" w:rsidRDefault="005D48BB" w:rsidP="00C84C90">
      <w:pPr>
        <w:pStyle w:val="BodyTextnew0"/>
        <w:rPr>
          <w:color w:val="000000" w:themeColor="text1"/>
        </w:rPr>
      </w:pPr>
    </w:p>
    <w:p w14:paraId="0B457DFA" w14:textId="2E4A71FF" w:rsidR="00E3128C" w:rsidRPr="000766B4" w:rsidRDefault="00E3128C" w:rsidP="00E3128C">
      <w:pPr>
        <w:pStyle w:val="Heading2"/>
        <w:numPr>
          <w:ilvl w:val="1"/>
          <w:numId w:val="7"/>
        </w:numPr>
        <w:ind w:left="1134" w:hanging="1134"/>
      </w:pPr>
      <w:bookmarkStart w:id="88" w:name="_Toc21535455"/>
      <w:bookmarkStart w:id="89" w:name="_Toc21535456"/>
      <w:bookmarkStart w:id="90" w:name="_Toc21535457"/>
      <w:bookmarkStart w:id="91" w:name="_Toc35605885"/>
      <w:bookmarkStart w:id="92" w:name="_Ref22055359"/>
      <w:bookmarkStart w:id="93" w:name="_Toc21509044"/>
      <w:bookmarkStart w:id="94" w:name="_Ref21512200"/>
      <w:bookmarkEnd w:id="88"/>
      <w:bookmarkEnd w:id="89"/>
      <w:bookmarkEnd w:id="90"/>
      <w:r w:rsidRPr="000766B4">
        <w:t>What are the short</w:t>
      </w:r>
      <w:r w:rsidR="00181B70" w:rsidRPr="000766B4">
        <w:t>-</w:t>
      </w:r>
      <w:r w:rsidRPr="000766B4">
        <w:t>term and long</w:t>
      </w:r>
      <w:r w:rsidR="00181B70" w:rsidRPr="000766B4">
        <w:t>-</w:t>
      </w:r>
      <w:r w:rsidRPr="000766B4">
        <w:t>term effects of sexual harassment?</w:t>
      </w:r>
      <w:bookmarkEnd w:id="91"/>
    </w:p>
    <w:p w14:paraId="03FE8570" w14:textId="61DD8C0E" w:rsidR="00E3128C" w:rsidRPr="00B93C66" w:rsidRDefault="00E3128C" w:rsidP="00E3128C">
      <w:pPr>
        <w:pStyle w:val="BodyTextnewBoldBLUE"/>
      </w:pPr>
      <w:r>
        <w:t xml:space="preserve">Almost all </w:t>
      </w:r>
      <w:r w:rsidRPr="00B93C66">
        <w:t xml:space="preserve">respondents </w:t>
      </w:r>
      <w:r w:rsidR="00181B70">
        <w:t>who</w:t>
      </w:r>
      <w:r w:rsidRPr="00B93C66">
        <w:t xml:space="preserve"> experience</w:t>
      </w:r>
      <w:r w:rsidR="00181B70">
        <w:t>d</w:t>
      </w:r>
      <w:r w:rsidRPr="00B93C66">
        <w:t xml:space="preserve"> sexual harassment </w:t>
      </w:r>
      <w:r>
        <w:t xml:space="preserve">said there had been </w:t>
      </w:r>
      <w:r w:rsidRPr="00B93C66">
        <w:t>a short</w:t>
      </w:r>
      <w:r w:rsidR="00181B70">
        <w:t>-</w:t>
      </w:r>
      <w:r w:rsidRPr="00B93C66">
        <w:t>term negative effect</w:t>
      </w:r>
      <w:r>
        <w:t xml:space="preserve"> following their most recent incident</w:t>
      </w:r>
      <w:r w:rsidRPr="00B93C66">
        <w:t xml:space="preserve">. </w:t>
      </w:r>
      <w:r>
        <w:t xml:space="preserve"> </w:t>
      </w:r>
      <w:r w:rsidRPr="00B93C66">
        <w:t xml:space="preserve">For one in two </w:t>
      </w:r>
      <w:r>
        <w:t>respondents</w:t>
      </w:r>
      <w:r w:rsidRPr="00B93C66">
        <w:t xml:space="preserve">, </w:t>
      </w:r>
      <w:r>
        <w:t xml:space="preserve">there was also a </w:t>
      </w:r>
      <w:r w:rsidRPr="00B93C66">
        <w:t>long</w:t>
      </w:r>
      <w:r w:rsidR="00181B70">
        <w:t>-</w:t>
      </w:r>
      <w:r w:rsidRPr="00B93C66">
        <w:t xml:space="preserve">term </w:t>
      </w:r>
      <w:r>
        <w:t xml:space="preserve">impact </w:t>
      </w:r>
      <w:r w:rsidR="00181B70">
        <w:t>associated with</w:t>
      </w:r>
      <w:r w:rsidR="00181B70" w:rsidRPr="00B93C66">
        <w:t xml:space="preserve"> </w:t>
      </w:r>
      <w:r w:rsidRPr="00B93C66">
        <w:t xml:space="preserve">the harassment </w:t>
      </w:r>
    </w:p>
    <w:p w14:paraId="5651D435" w14:textId="619BB235" w:rsidR="00E3128C" w:rsidRPr="00B93C66" w:rsidRDefault="00E3128C" w:rsidP="00E3128C">
      <w:pPr>
        <w:pStyle w:val="Bodytextnew"/>
      </w:pPr>
      <w:r w:rsidRPr="00B93C66">
        <w:t xml:space="preserve">Nine in ten (88%) respondents who had a personal experience of sexual harassment </w:t>
      </w:r>
      <w:r>
        <w:t xml:space="preserve">stated there had been </w:t>
      </w:r>
      <w:r w:rsidRPr="00B93C66">
        <w:t xml:space="preserve">at least one negative short-term effect. </w:t>
      </w:r>
      <w:r>
        <w:t xml:space="preserve">These included </w:t>
      </w:r>
      <w:r w:rsidRPr="00B93C66">
        <w:t>experienc</w:t>
      </w:r>
      <w:r>
        <w:t>ing</w:t>
      </w:r>
      <w:r w:rsidRPr="00B93C66">
        <w:t xml:space="preserve"> a degree of discomfort and/or awkwardness at work (68%), a negative </w:t>
      </w:r>
      <w:r>
        <w:t>effect</w:t>
      </w:r>
      <w:r w:rsidRPr="00B93C66">
        <w:t xml:space="preserve"> on their mental health or stress (51%) and </w:t>
      </w:r>
      <w:r>
        <w:t>a negative effect</w:t>
      </w:r>
      <w:r w:rsidRPr="00B93C66">
        <w:t xml:space="preserve"> on their self-esteem and confidence (39</w:t>
      </w:r>
      <w:r w:rsidRPr="0030192E">
        <w:t xml:space="preserve">%). When respondents </w:t>
      </w:r>
      <w:r w:rsidR="00181B70">
        <w:t xml:space="preserve">were asked whether they </w:t>
      </w:r>
      <w:r w:rsidRPr="0030192E">
        <w:t>experienced any other short</w:t>
      </w:r>
      <w:r w:rsidR="00181B70">
        <w:t>-</w:t>
      </w:r>
      <w:r w:rsidRPr="0030192E">
        <w:t xml:space="preserve">term impacts of sexual harassment, responses primarily provided </w:t>
      </w:r>
      <w:r w:rsidR="00181B70">
        <w:t>additional</w:t>
      </w:r>
      <w:r w:rsidR="00181B70" w:rsidRPr="0030192E">
        <w:t xml:space="preserve"> </w:t>
      </w:r>
      <w:r w:rsidRPr="0030192E">
        <w:t>detail around</w:t>
      </w:r>
      <w:r w:rsidR="00181B70">
        <w:t xml:space="preserve"> </w:t>
      </w:r>
      <w:r w:rsidRPr="0030192E">
        <w:t xml:space="preserve">subsequent stress, anxiety and depression (16%), </w:t>
      </w:r>
      <w:r w:rsidR="00181B70">
        <w:t xml:space="preserve">feelings of </w:t>
      </w:r>
      <w:r w:rsidRPr="0030192E">
        <w:t>being embarrassed or uncomfortable (15%) and resigning or moving roles (13%).</w:t>
      </w:r>
    </w:p>
    <w:p w14:paraId="37BC4F97" w14:textId="0A2B1284" w:rsidR="00FE7E98" w:rsidRPr="00D341B2" w:rsidRDefault="00E3128C" w:rsidP="00D341B2">
      <w:pPr>
        <w:pStyle w:val="Bodytextnew"/>
      </w:pPr>
      <w:r>
        <w:lastRenderedPageBreak/>
        <w:t xml:space="preserve">Close to half </w:t>
      </w:r>
      <w:r w:rsidRPr="00B93C66">
        <w:t xml:space="preserve">(47%) </w:t>
      </w:r>
      <w:r>
        <w:t xml:space="preserve">of the respondents </w:t>
      </w:r>
      <w:r w:rsidRPr="00B93C66">
        <w:t xml:space="preserve">who </w:t>
      </w:r>
      <w:r>
        <w:t xml:space="preserve">had </w:t>
      </w:r>
      <w:r w:rsidRPr="00B93C66">
        <w:t xml:space="preserve">personally experienced sexual harassment mentioned at least one negative long-term effect. These </w:t>
      </w:r>
      <w:r>
        <w:t xml:space="preserve">included </w:t>
      </w:r>
      <w:r w:rsidRPr="00B93C66">
        <w:t xml:space="preserve">a negative </w:t>
      </w:r>
      <w:r>
        <w:t>effect</w:t>
      </w:r>
      <w:r w:rsidRPr="00B93C66">
        <w:t xml:space="preserve"> on the relationship with their colleagues (35%), a degree o</w:t>
      </w:r>
      <w:r>
        <w:t>f</w:t>
      </w:r>
      <w:r w:rsidRPr="00B93C66">
        <w:t xml:space="preserve"> discomfort and/or awkwardness at work </w:t>
      </w:r>
      <w:r>
        <w:t xml:space="preserve">in the long term </w:t>
      </w:r>
      <w:r w:rsidRPr="00B93C66">
        <w:t xml:space="preserve">(25%), and a negative </w:t>
      </w:r>
      <w:r>
        <w:t>effect</w:t>
      </w:r>
      <w:r w:rsidRPr="00B93C66">
        <w:t xml:space="preserve"> on their self-esteem and confidence</w:t>
      </w:r>
      <w:r>
        <w:t xml:space="preserve"> (17</w:t>
      </w:r>
      <w:r w:rsidRPr="0030192E">
        <w:t>%). When asked about any other long</w:t>
      </w:r>
      <w:r w:rsidR="00181B70">
        <w:t>-</w:t>
      </w:r>
      <w:r w:rsidRPr="0030192E">
        <w:t>term impacts they experienced, respondents typically provided further information around their resignation (22%), having their career negatively affect</w:t>
      </w:r>
      <w:r w:rsidR="00181B70">
        <w:t>ed</w:t>
      </w:r>
      <w:r w:rsidRPr="0030192E">
        <w:t xml:space="preserve">, </w:t>
      </w:r>
      <w:r w:rsidR="00181B70">
        <w:t>and suffering</w:t>
      </w:r>
      <w:r w:rsidRPr="0030192E">
        <w:t xml:space="preserve"> reputation</w:t>
      </w:r>
      <w:r w:rsidR="00181B70">
        <w:t>al</w:t>
      </w:r>
      <w:r w:rsidRPr="0030192E">
        <w:t xml:space="preserve"> damage (15%), ongoing stress, anxiety and depression (14%), and loss of trust or respect towards members of the legal sector (14%).</w:t>
      </w:r>
    </w:p>
    <w:p w14:paraId="3EAEE22B" w14:textId="1292D127" w:rsidR="00D341B2" w:rsidRPr="00D341B2" w:rsidRDefault="00D341B2" w:rsidP="00D341B2">
      <w:pPr>
        <w:pStyle w:val="BodyTextParagraphIndentitalicblue"/>
      </w:pPr>
      <w:r>
        <w:t>“</w:t>
      </w:r>
      <w:r w:rsidRPr="00D341B2">
        <w:t xml:space="preserve">I couldn’t sleep, I was depressed, anxious and had low self-esteem </w:t>
      </w:r>
      <w:r>
        <w:t>…</w:t>
      </w:r>
      <w:r w:rsidRPr="00D341B2">
        <w:t xml:space="preserve"> eventually I was unable to work.</w:t>
      </w:r>
      <w:r>
        <w:t>”</w:t>
      </w:r>
    </w:p>
    <w:p w14:paraId="261603BB" w14:textId="02183DF2" w:rsidR="00D341B2" w:rsidRPr="00D341B2" w:rsidRDefault="00D341B2" w:rsidP="00D341B2">
      <w:pPr>
        <w:pStyle w:val="BodyTextParagraphIndentitalicblue"/>
      </w:pPr>
      <w:r>
        <w:t>“</w:t>
      </w:r>
      <w:r w:rsidRPr="00D341B2">
        <w:t>I had to leave the workplace. This [</w:t>
      </w:r>
      <w:r w:rsidR="001928E1">
        <w:t>t</w:t>
      </w:r>
      <w:r w:rsidRPr="00D341B2">
        <w:t>he experience] also influenced my decision not to pursue a career as a lawyer, as for some time I lost confidence in my abilities, believing that my supervisor’s support for me professionally had really just been in order for him to pursue me in a sexual/romantic manner.</w:t>
      </w:r>
      <w:r w:rsidR="004C5F80">
        <w:t>”</w:t>
      </w:r>
    </w:p>
    <w:p w14:paraId="27C1259A" w14:textId="164400E5" w:rsidR="0054561A" w:rsidRPr="0054561A" w:rsidRDefault="0054561A" w:rsidP="0054561A">
      <w:pPr>
        <w:pStyle w:val="BodyTextParagraphIndentitalicblue"/>
      </w:pPr>
      <w:r>
        <w:t>“…</w:t>
      </w:r>
      <w:r w:rsidRPr="0054561A">
        <w:t xml:space="preserve"> I’d love to be able to “move on” but the </w:t>
      </w:r>
      <w:r>
        <w:t>…</w:t>
      </w:r>
      <w:r w:rsidRPr="0054561A">
        <w:t xml:space="preserve"> reality of my everyday life when living with the burden of these violations and what that means in practical terms – for my finances, my career, my health - are a stark reminder.</w:t>
      </w:r>
      <w:r>
        <w:t>”</w:t>
      </w:r>
    </w:p>
    <w:p w14:paraId="371DFF84" w14:textId="5FF4671A" w:rsidR="0054561A" w:rsidRDefault="0054561A" w:rsidP="0054561A">
      <w:pPr>
        <w:pStyle w:val="BodyTextParagraphIndentitalicblue"/>
      </w:pPr>
      <w:r>
        <w:t>“</w:t>
      </w:r>
      <w:r w:rsidRPr="0054561A">
        <w:t>I resigned and experienced a period of unemployment. It had a big impact on my self esteem.</w:t>
      </w:r>
      <w:r w:rsidR="004C5F80">
        <w:t>”</w:t>
      </w:r>
    </w:p>
    <w:p w14:paraId="7CBF0929" w14:textId="66683E06" w:rsidR="0054561A" w:rsidRPr="0054561A" w:rsidRDefault="0054561A" w:rsidP="0054561A">
      <w:pPr>
        <w:pStyle w:val="BodyTextParagraphIndentitalicblue"/>
      </w:pPr>
      <w:r>
        <w:t>“</w:t>
      </w:r>
      <w:r w:rsidRPr="0054561A">
        <w:t xml:space="preserve">I still worry years later about running into him. </w:t>
      </w:r>
      <w:r>
        <w:t>…</w:t>
      </w:r>
      <w:r w:rsidRPr="0054561A">
        <w:t xml:space="preserve"> When I do see him, I still become highly anxious </w:t>
      </w:r>
      <w:r>
        <w:t>…”</w:t>
      </w:r>
    </w:p>
    <w:p w14:paraId="4EF587E0" w14:textId="05CBE8BA" w:rsidR="00D341B2" w:rsidRDefault="0054561A" w:rsidP="00D341B2">
      <w:pPr>
        <w:pStyle w:val="BodyTextParagraphIndentitalicblue"/>
      </w:pPr>
      <w:r>
        <w:t>“</w:t>
      </w:r>
      <w:r w:rsidRPr="00DC6133">
        <w:rPr>
          <w:rFonts w:cstheme="minorHAnsi"/>
          <w:szCs w:val="20"/>
        </w:rPr>
        <w:t>After harassment that I was not able to report, there continue to be significant consequences for me from a mental and professional perspective that I will never get over, largely because I cannot speak to anyone about the incident.</w:t>
      </w:r>
      <w:r>
        <w:rPr>
          <w:rFonts w:cstheme="minorHAnsi"/>
          <w:szCs w:val="20"/>
        </w:rPr>
        <w:t>”</w:t>
      </w:r>
    </w:p>
    <w:p w14:paraId="4FD61D51" w14:textId="77777777" w:rsidR="00D341B2" w:rsidRDefault="00D341B2" w:rsidP="00D341B2">
      <w:pPr>
        <w:pStyle w:val="BodyTextParagraphIndentitalicblue"/>
      </w:pPr>
    </w:p>
    <w:p w14:paraId="55724487" w14:textId="012DA9C2" w:rsidR="00D341B2" w:rsidRPr="00D341B2" w:rsidRDefault="00D341B2" w:rsidP="00D341B2">
      <w:pPr>
        <w:pStyle w:val="BodyTextParagraphIndentitalicblue"/>
        <w:sectPr w:rsidR="00D341B2" w:rsidRPr="00D341B2" w:rsidSect="006115F1">
          <w:pgSz w:w="11907" w:h="16840" w:code="9"/>
          <w:pgMar w:top="-2268" w:right="907" w:bottom="1440" w:left="1134" w:header="113" w:footer="142" w:gutter="0"/>
          <w:cols w:space="720"/>
          <w:titlePg/>
          <w:docGrid w:linePitch="326"/>
        </w:sectPr>
      </w:pPr>
    </w:p>
    <w:p w14:paraId="38DCF674" w14:textId="10176C68" w:rsidR="00303084" w:rsidRPr="00840C4A" w:rsidRDefault="00303084" w:rsidP="00840C4A">
      <w:pPr>
        <w:pStyle w:val="Heading1"/>
      </w:pPr>
      <w:bookmarkStart w:id="95" w:name="_Toc35605886"/>
      <w:r w:rsidRPr="00840C4A">
        <w:lastRenderedPageBreak/>
        <w:t>Reporting incidents of sexual harassment</w:t>
      </w:r>
      <w:bookmarkEnd w:id="92"/>
      <w:bookmarkEnd w:id="95"/>
      <w:r w:rsidRPr="00840C4A">
        <w:t xml:space="preserve"> </w:t>
      </w:r>
    </w:p>
    <w:p w14:paraId="6DA68B40" w14:textId="435894D0" w:rsidR="00FE7E98" w:rsidRDefault="00FE7E98" w:rsidP="00FE7E98">
      <w:pPr>
        <w:pStyle w:val="Introduction3"/>
      </w:pPr>
      <w:r>
        <w:t>Three types of reports were explored in this study:</w:t>
      </w:r>
    </w:p>
    <w:p w14:paraId="0677CF54" w14:textId="3E3F3708" w:rsidR="00FE7E98" w:rsidRDefault="00FE7E98" w:rsidP="008F0910">
      <w:pPr>
        <w:pStyle w:val="Introduction3"/>
        <w:numPr>
          <w:ilvl w:val="0"/>
          <w:numId w:val="30"/>
        </w:numPr>
      </w:pPr>
      <w:r>
        <w:t>Formal reports or complaints: A report or complaint about the incident through official internal avenues available at an organisation that includes an investigation, official report and decision.</w:t>
      </w:r>
    </w:p>
    <w:p w14:paraId="688BACCC" w14:textId="6032A2FA" w:rsidR="00FE7E98" w:rsidRDefault="00FE7E98" w:rsidP="008F0910">
      <w:pPr>
        <w:pStyle w:val="Introduction3"/>
        <w:numPr>
          <w:ilvl w:val="0"/>
          <w:numId w:val="30"/>
        </w:numPr>
      </w:pPr>
      <w:r>
        <w:t xml:space="preserve">Informal reports or complaints: </w:t>
      </w:r>
      <w:r w:rsidR="00F7610F">
        <w:t>A</w:t>
      </w:r>
      <w:r>
        <w:t xml:space="preserve"> report</w:t>
      </w:r>
      <w:r w:rsidR="00F7610F">
        <w:t xml:space="preserve"> or complaint</w:t>
      </w:r>
      <w:r>
        <w:t xml:space="preserve"> about the incident whereby the victim seeks to resolve the issue without the need for an investigation, official report or decision.</w:t>
      </w:r>
    </w:p>
    <w:p w14:paraId="01899395" w14:textId="2267EE8B" w:rsidR="00FE7E98" w:rsidRDefault="00FE7E98" w:rsidP="00FE7E98">
      <w:pPr>
        <w:pStyle w:val="Introduction3"/>
        <w:numPr>
          <w:ilvl w:val="0"/>
          <w:numId w:val="30"/>
        </w:numPr>
      </w:pPr>
      <w:r>
        <w:t xml:space="preserve">External </w:t>
      </w:r>
      <w:r w:rsidR="00DE5779">
        <w:t>report</w:t>
      </w:r>
      <w:r w:rsidR="00A4116D">
        <w:t>s</w:t>
      </w:r>
      <w:r w:rsidR="00DE5779">
        <w:t xml:space="preserve"> or </w:t>
      </w:r>
      <w:r>
        <w:t>complaint</w:t>
      </w:r>
      <w:r w:rsidR="00A4116D">
        <w:t>s</w:t>
      </w:r>
      <w:r>
        <w:t xml:space="preserve">: </w:t>
      </w:r>
      <w:r w:rsidR="00F7610F">
        <w:t>An</w:t>
      </w:r>
      <w:r>
        <w:t xml:space="preserve"> official</w:t>
      </w:r>
      <w:r w:rsidRPr="00FE7E98">
        <w:t xml:space="preserve"> </w:t>
      </w:r>
      <w:r w:rsidR="00A4116D">
        <w:t xml:space="preserve">report or </w:t>
      </w:r>
      <w:r w:rsidRPr="00FE7E98">
        <w:t>complaint about the incident through external avenues outside of the harasser’s organisation</w:t>
      </w:r>
      <w:r>
        <w:t xml:space="preserve"> that includes an investigation, official report and decision.</w:t>
      </w:r>
    </w:p>
    <w:p w14:paraId="7BA25FC9" w14:textId="2AD978E4" w:rsidR="00FE7E98" w:rsidRPr="00FE7E98" w:rsidRDefault="00FE7E98" w:rsidP="008F0910">
      <w:pPr>
        <w:pStyle w:val="Introduction3"/>
      </w:pPr>
      <w:r>
        <w:t xml:space="preserve">The following section covers the prevalence </w:t>
      </w:r>
      <w:r w:rsidR="00FA7F01">
        <w:t xml:space="preserve">of these three types of reports, </w:t>
      </w:r>
      <w:r w:rsidR="00F7610F">
        <w:t xml:space="preserve">respondents’ </w:t>
      </w:r>
      <w:r w:rsidR="00FA7F01">
        <w:t xml:space="preserve">experiences of making a report and what happened after </w:t>
      </w:r>
      <w:r w:rsidR="00F7610F">
        <w:t xml:space="preserve">respondents </w:t>
      </w:r>
      <w:r w:rsidR="00FA7F01">
        <w:t>had made a report or complaint.</w:t>
      </w:r>
    </w:p>
    <w:p w14:paraId="1166045C" w14:textId="77777777" w:rsidR="0013718B" w:rsidRDefault="00FA7F01" w:rsidP="00303084">
      <w:pPr>
        <w:pStyle w:val="Introductionboxblue"/>
        <w:pBdr>
          <w:bottom w:val="single" w:sz="18" w:space="0" w:color="2F499B"/>
        </w:pBdr>
      </w:pPr>
      <w:r>
        <w:t>Overall, m</w:t>
      </w:r>
      <w:r w:rsidR="00303084" w:rsidRPr="005529FC">
        <w:t xml:space="preserve">ost </w:t>
      </w:r>
      <w:r w:rsidR="00303084">
        <w:t xml:space="preserve">respondents </w:t>
      </w:r>
      <w:r w:rsidR="00303084" w:rsidRPr="005529FC">
        <w:t>(8</w:t>
      </w:r>
      <w:r w:rsidR="008E2DE5">
        <w:t>1</w:t>
      </w:r>
      <w:r w:rsidR="00303084" w:rsidRPr="005529FC">
        <w:t xml:space="preserve">%), </w:t>
      </w:r>
      <w:r w:rsidR="00303084">
        <w:t xml:space="preserve">said they had not reported </w:t>
      </w:r>
      <w:r w:rsidR="00A4116D">
        <w:t xml:space="preserve">or complained about </w:t>
      </w:r>
      <w:r w:rsidR="00303084">
        <w:t xml:space="preserve">the most recent incident, </w:t>
      </w:r>
      <w:r w:rsidR="00303084" w:rsidRPr="005529FC">
        <w:t>however</w:t>
      </w:r>
      <w:r w:rsidR="00303084">
        <w:t>,</w:t>
      </w:r>
      <w:r w:rsidR="00303084" w:rsidRPr="005529FC">
        <w:t xml:space="preserve"> discussions </w:t>
      </w:r>
      <w:r w:rsidR="00005F65">
        <w:t>with colleagues and others about</w:t>
      </w:r>
      <w:r w:rsidR="00005F65" w:rsidRPr="005529FC">
        <w:t xml:space="preserve"> </w:t>
      </w:r>
      <w:r w:rsidR="00303084" w:rsidRPr="005529FC">
        <w:t xml:space="preserve">incidents of sexual harassment were common. </w:t>
      </w:r>
    </w:p>
    <w:p w14:paraId="0FE7806F" w14:textId="09F22B7D" w:rsidR="00303084" w:rsidRPr="005529FC" w:rsidRDefault="0013718B" w:rsidP="00303084">
      <w:pPr>
        <w:pStyle w:val="Introductionboxblue"/>
        <w:pBdr>
          <w:bottom w:val="single" w:sz="18" w:space="0" w:color="2F499B"/>
        </w:pBdr>
      </w:pPr>
      <w:r>
        <w:t>The most common form of report was an informal report (10%), followed by a formal report or complain</w:t>
      </w:r>
      <w:r w:rsidR="001928E1">
        <w:t>t</w:t>
      </w:r>
      <w:r>
        <w:t xml:space="preserve"> (5%), and a formal report through an external avenue (1%). Five per</w:t>
      </w:r>
      <w:r w:rsidR="001928E1">
        <w:t xml:space="preserve"> </w:t>
      </w:r>
      <w:r>
        <w:t xml:space="preserve">cent of legal professionals described </w:t>
      </w:r>
      <w:r w:rsidR="0028089A">
        <w:t>an alternative, or unlisted,</w:t>
      </w:r>
      <w:r>
        <w:t xml:space="preserve"> type of report or complaint.</w:t>
      </w:r>
      <w:r w:rsidR="00303084" w:rsidRPr="005529FC">
        <w:t xml:space="preserve"> </w:t>
      </w:r>
    </w:p>
    <w:p w14:paraId="3F36CFF5" w14:textId="1FA5DAF0" w:rsidR="00303084" w:rsidRPr="005529FC" w:rsidRDefault="00303084" w:rsidP="00303084">
      <w:pPr>
        <w:pStyle w:val="Introductionboxblue"/>
        <w:pBdr>
          <w:bottom w:val="single" w:sz="18" w:space="0" w:color="2F499B"/>
        </w:pBdr>
      </w:pPr>
      <w:r w:rsidRPr="005529FC">
        <w:t>Regardless of the channel used,</w:t>
      </w:r>
      <w:r w:rsidR="00B52C3F">
        <w:t xml:space="preserve"> t</w:t>
      </w:r>
      <w:r w:rsidR="0070357C">
        <w:t>hos</w:t>
      </w:r>
      <w:r w:rsidR="00374F34">
        <w:t>e</w:t>
      </w:r>
      <w:r w:rsidRPr="005529FC">
        <w:t xml:space="preserve"> respondents </w:t>
      </w:r>
      <w:r w:rsidR="0070357C">
        <w:t xml:space="preserve">who </w:t>
      </w:r>
      <w:r w:rsidR="00B52C3F">
        <w:t>reported</w:t>
      </w:r>
      <w:r w:rsidR="0070357C">
        <w:t xml:space="preserve"> their most recent incident and who had</w:t>
      </w:r>
      <w:r w:rsidRPr="005529FC">
        <w:t xml:space="preserve"> finalised cases </w:t>
      </w:r>
      <w:r>
        <w:t xml:space="preserve">tended to be </w:t>
      </w:r>
      <w:r w:rsidRPr="005529FC">
        <w:t xml:space="preserve">dissatisfied with </w:t>
      </w:r>
      <w:r>
        <w:t xml:space="preserve">both </w:t>
      </w:r>
      <w:r w:rsidRPr="005529FC">
        <w:t>the process and the outcome</w:t>
      </w:r>
      <w:r>
        <w:t xml:space="preserve"> of making a </w:t>
      </w:r>
      <w:r w:rsidRPr="005529FC">
        <w:t xml:space="preserve">report </w:t>
      </w:r>
      <w:r>
        <w:t xml:space="preserve">or </w:t>
      </w:r>
      <w:r w:rsidRPr="005529FC">
        <w:t xml:space="preserve">complaint. </w:t>
      </w:r>
    </w:p>
    <w:p w14:paraId="34D4B53C" w14:textId="77777777" w:rsidR="00303084" w:rsidRPr="000766B4" w:rsidRDefault="00303084" w:rsidP="003608E5">
      <w:pPr>
        <w:pStyle w:val="Heading2"/>
      </w:pPr>
      <w:bookmarkStart w:id="96" w:name="_Toc35605887"/>
      <w:r w:rsidRPr="000766B4">
        <w:t>How often is sexual harassment reported in the legal sector?</w:t>
      </w:r>
      <w:bookmarkEnd w:id="96"/>
    </w:p>
    <w:p w14:paraId="5F39805C" w14:textId="582B0A61" w:rsidR="00303084" w:rsidRPr="005529FC" w:rsidRDefault="00303084" w:rsidP="00303084">
      <w:pPr>
        <w:pStyle w:val="BodyTextnewBoldBLUE"/>
      </w:pPr>
      <w:r w:rsidRPr="00C84C90">
        <w:t xml:space="preserve">The </w:t>
      </w:r>
      <w:r>
        <w:t xml:space="preserve">vast </w:t>
      </w:r>
      <w:r w:rsidRPr="00C84C90">
        <w:t xml:space="preserve">majority of </w:t>
      </w:r>
      <w:r>
        <w:t xml:space="preserve">legal professionals did not report </w:t>
      </w:r>
      <w:r w:rsidR="0070357C">
        <w:t xml:space="preserve">their </w:t>
      </w:r>
      <w:r>
        <w:t>most recent incident</w:t>
      </w:r>
      <w:r w:rsidR="0070357C">
        <w:t xml:space="preserve"> of sexual harassment</w:t>
      </w:r>
    </w:p>
    <w:p w14:paraId="3BFE20CA" w14:textId="4FAC225B" w:rsidR="00303084" w:rsidRDefault="00303084" w:rsidP="00303084">
      <w:pPr>
        <w:pStyle w:val="Bodytextnew"/>
        <w:rPr>
          <w:color w:val="000000" w:themeColor="text1"/>
        </w:rPr>
      </w:pPr>
      <w:r w:rsidRPr="00C84C90">
        <w:rPr>
          <w:color w:val="000000" w:themeColor="text1"/>
        </w:rPr>
        <w:t>When asked about the</w:t>
      </w:r>
      <w:r w:rsidR="00D74F8E">
        <w:rPr>
          <w:color w:val="000000" w:themeColor="text1"/>
        </w:rPr>
        <w:t>ir</w:t>
      </w:r>
      <w:r w:rsidRPr="00C84C90">
        <w:rPr>
          <w:color w:val="000000" w:themeColor="text1"/>
        </w:rPr>
        <w:t xml:space="preserve"> most recent incident of sexual harassment, four in five (8</w:t>
      </w:r>
      <w:r w:rsidR="00B672F1">
        <w:rPr>
          <w:color w:val="000000" w:themeColor="text1"/>
        </w:rPr>
        <w:t>1%</w:t>
      </w:r>
      <w:r w:rsidRPr="00C84C90">
        <w:rPr>
          <w:color w:val="000000" w:themeColor="text1"/>
        </w:rPr>
        <w:t xml:space="preserve">) </w:t>
      </w:r>
      <w:r w:rsidR="00B52C3F">
        <w:rPr>
          <w:color w:val="000000" w:themeColor="text1"/>
        </w:rPr>
        <w:t xml:space="preserve">respondents </w:t>
      </w:r>
      <w:r>
        <w:rPr>
          <w:color w:val="000000" w:themeColor="text1"/>
        </w:rPr>
        <w:t xml:space="preserve">stated </w:t>
      </w:r>
      <w:r w:rsidRPr="00C84C90">
        <w:rPr>
          <w:color w:val="000000" w:themeColor="text1"/>
        </w:rPr>
        <w:t xml:space="preserve">that they had </w:t>
      </w:r>
      <w:r w:rsidRPr="00C84C90">
        <w:rPr>
          <w:color w:val="000000" w:themeColor="text1"/>
          <w:u w:val="single"/>
        </w:rPr>
        <w:t>not</w:t>
      </w:r>
      <w:r w:rsidRPr="00C84C90">
        <w:rPr>
          <w:color w:val="000000" w:themeColor="text1"/>
        </w:rPr>
        <w:t xml:space="preserve"> made a report</w:t>
      </w:r>
      <w:r w:rsidR="00F33817">
        <w:rPr>
          <w:color w:val="000000" w:themeColor="text1"/>
        </w:rPr>
        <w:t xml:space="preserve"> of any kind</w:t>
      </w:r>
      <w:r w:rsidRPr="00C84C90">
        <w:rPr>
          <w:color w:val="000000" w:themeColor="text1"/>
        </w:rPr>
        <w:t>.</w:t>
      </w:r>
    </w:p>
    <w:p w14:paraId="1F3CB748" w14:textId="7186D37C" w:rsidR="00303084" w:rsidRPr="00C84C90" w:rsidRDefault="00BD4D68" w:rsidP="00303084">
      <w:pPr>
        <w:pStyle w:val="Bodytextnew"/>
        <w:rPr>
          <w:color w:val="000000" w:themeColor="text1"/>
        </w:rPr>
      </w:pPr>
      <w:r>
        <w:rPr>
          <w:color w:val="000000" w:themeColor="text1"/>
        </w:rPr>
        <w:t>For the 18</w:t>
      </w:r>
      <w:r w:rsidR="00573439">
        <w:rPr>
          <w:color w:val="000000" w:themeColor="text1"/>
        </w:rPr>
        <w:t xml:space="preserve">% of respondents that made a report, </w:t>
      </w:r>
      <w:r w:rsidR="00303084" w:rsidRPr="00C84C90">
        <w:rPr>
          <w:color w:val="000000" w:themeColor="text1"/>
        </w:rPr>
        <w:t>5%</w:t>
      </w:r>
      <w:r w:rsidR="00ED7525">
        <w:rPr>
          <w:color w:val="000000" w:themeColor="text1"/>
        </w:rPr>
        <w:t xml:space="preserve"> </w:t>
      </w:r>
      <w:r w:rsidR="00573439">
        <w:rPr>
          <w:color w:val="000000" w:themeColor="text1"/>
        </w:rPr>
        <w:t>(</w:t>
      </w:r>
      <w:r w:rsidR="00ED7525">
        <w:rPr>
          <w:color w:val="000000" w:themeColor="text1"/>
        </w:rPr>
        <w:t>or 44 respondents</w:t>
      </w:r>
      <w:r w:rsidR="00303084" w:rsidRPr="00C84C90">
        <w:rPr>
          <w:color w:val="000000" w:themeColor="text1"/>
        </w:rPr>
        <w:t>) made a formal report or complaint</w:t>
      </w:r>
      <w:r w:rsidR="00303084">
        <w:rPr>
          <w:color w:val="000000" w:themeColor="text1"/>
        </w:rPr>
        <w:t xml:space="preserve"> for the most recent incident</w:t>
      </w:r>
      <w:r w:rsidR="00303084" w:rsidRPr="00C84C90">
        <w:rPr>
          <w:color w:val="000000" w:themeColor="text1"/>
        </w:rPr>
        <w:t xml:space="preserve">, 10% </w:t>
      </w:r>
      <w:r w:rsidR="00ED7525">
        <w:rPr>
          <w:color w:val="000000" w:themeColor="text1"/>
        </w:rPr>
        <w:t xml:space="preserve">(94 respondents) </w:t>
      </w:r>
      <w:r w:rsidR="00303084" w:rsidRPr="00C84C90">
        <w:rPr>
          <w:color w:val="000000" w:themeColor="text1"/>
        </w:rPr>
        <w:t>made an informal report,</w:t>
      </w:r>
      <w:r w:rsidR="00077C86">
        <w:rPr>
          <w:color w:val="000000" w:themeColor="text1"/>
        </w:rPr>
        <w:t xml:space="preserve"> and</w:t>
      </w:r>
      <w:r w:rsidR="00303084" w:rsidRPr="00C84C90">
        <w:rPr>
          <w:color w:val="000000" w:themeColor="text1"/>
        </w:rPr>
        <w:t xml:space="preserve"> </w:t>
      </w:r>
      <w:r w:rsidR="00303084">
        <w:rPr>
          <w:color w:val="000000" w:themeColor="text1"/>
        </w:rPr>
        <w:t xml:space="preserve">fewer than 1% </w:t>
      </w:r>
      <w:r w:rsidR="00ED7525">
        <w:rPr>
          <w:color w:val="000000" w:themeColor="text1"/>
        </w:rPr>
        <w:t xml:space="preserve">(5 respondents) </w:t>
      </w:r>
      <w:r w:rsidR="00303084" w:rsidRPr="00C84C90">
        <w:rPr>
          <w:color w:val="000000" w:themeColor="text1"/>
        </w:rPr>
        <w:t xml:space="preserve">made a complaint through an external avenue.  For 4% </w:t>
      </w:r>
      <w:r w:rsidR="00ED7525">
        <w:rPr>
          <w:color w:val="000000" w:themeColor="text1"/>
        </w:rPr>
        <w:t xml:space="preserve">(32 </w:t>
      </w:r>
      <w:r w:rsidR="00303084" w:rsidRPr="00C84C90">
        <w:rPr>
          <w:color w:val="000000" w:themeColor="text1"/>
        </w:rPr>
        <w:t>respondents</w:t>
      </w:r>
      <w:r w:rsidR="00ED7525">
        <w:rPr>
          <w:color w:val="000000" w:themeColor="text1"/>
        </w:rPr>
        <w:t>)</w:t>
      </w:r>
      <w:r w:rsidR="00303084" w:rsidRPr="00C84C90">
        <w:rPr>
          <w:color w:val="000000" w:themeColor="text1"/>
        </w:rPr>
        <w:t xml:space="preserve">, their most recent incident was reported by someone </w:t>
      </w:r>
      <w:r w:rsidR="00005F65">
        <w:rPr>
          <w:color w:val="000000" w:themeColor="text1"/>
        </w:rPr>
        <w:t>else</w:t>
      </w:r>
      <w:r w:rsidR="00607F35">
        <w:rPr>
          <w:color w:val="000000" w:themeColor="text1"/>
        </w:rPr>
        <w:t xml:space="preserve"> (i.e. a third party)</w:t>
      </w:r>
      <w:r w:rsidR="00303084" w:rsidRPr="00C84C90">
        <w:rPr>
          <w:color w:val="000000" w:themeColor="text1"/>
        </w:rPr>
        <w:t>.</w:t>
      </w:r>
      <w:r w:rsidR="00723381">
        <w:rPr>
          <w:color w:val="000000" w:themeColor="text1"/>
        </w:rPr>
        <w:t xml:space="preserve"> In comparison, the AHRC</w:t>
      </w:r>
      <w:r w:rsidR="00573439">
        <w:rPr>
          <w:color w:val="000000" w:themeColor="text1"/>
        </w:rPr>
        <w:t xml:space="preserve"> report</w:t>
      </w:r>
      <w:r w:rsidR="00723381">
        <w:rPr>
          <w:color w:val="000000" w:themeColor="text1"/>
        </w:rPr>
        <w:t xml:space="preserve"> </w:t>
      </w:r>
      <w:r w:rsidR="00573439">
        <w:rPr>
          <w:color w:val="000000" w:themeColor="text1"/>
        </w:rPr>
        <w:t xml:space="preserve">noted </w:t>
      </w:r>
      <w:r w:rsidR="00723381">
        <w:rPr>
          <w:color w:val="000000" w:themeColor="text1"/>
        </w:rPr>
        <w:t>that fewer than one in five (17%) people in all Australian workplaces made a formal report or complaint.</w:t>
      </w:r>
    </w:p>
    <w:p w14:paraId="77500D16" w14:textId="4AF738D2" w:rsidR="00303084" w:rsidRDefault="00303084" w:rsidP="00303084">
      <w:pPr>
        <w:pStyle w:val="Bodytextnew"/>
        <w:rPr>
          <w:color w:val="000000" w:themeColor="text1"/>
        </w:rPr>
      </w:pPr>
      <w:r w:rsidRPr="00C84C90">
        <w:rPr>
          <w:color w:val="000000" w:themeColor="text1"/>
        </w:rPr>
        <w:t xml:space="preserve">Regardless of whether </w:t>
      </w:r>
      <w:r w:rsidR="00D74F8E">
        <w:rPr>
          <w:color w:val="000000" w:themeColor="text1"/>
        </w:rPr>
        <w:t xml:space="preserve">or not </w:t>
      </w:r>
      <w:r w:rsidRPr="00C84C90">
        <w:rPr>
          <w:color w:val="000000" w:themeColor="text1"/>
        </w:rPr>
        <w:t>a formal or informal report was made, the most common action by respondents was to discuss the incident with a colleague or someone else at work (46%)</w:t>
      </w:r>
      <w:r w:rsidR="00DF1C08">
        <w:rPr>
          <w:color w:val="000000" w:themeColor="text1"/>
        </w:rPr>
        <w:t xml:space="preserve"> (see </w:t>
      </w:r>
      <w:r w:rsidR="00DF1C08">
        <w:rPr>
          <w:color w:val="000000" w:themeColor="text1"/>
        </w:rPr>
        <w:fldChar w:fldCharType="begin"/>
      </w:r>
      <w:r w:rsidR="00DF1C08">
        <w:rPr>
          <w:color w:val="000000" w:themeColor="text1"/>
        </w:rPr>
        <w:instrText xml:space="preserve"> REF _Ref22035717 \h </w:instrText>
      </w:r>
      <w:r w:rsidR="00DF1C08">
        <w:rPr>
          <w:color w:val="000000" w:themeColor="text1"/>
        </w:rPr>
      </w:r>
      <w:r w:rsidR="00DF1C08">
        <w:rPr>
          <w:color w:val="000000" w:themeColor="text1"/>
        </w:rPr>
        <w:fldChar w:fldCharType="separate"/>
      </w:r>
      <w:r w:rsidR="00FC3E56">
        <w:t xml:space="preserve">Figure </w:t>
      </w:r>
      <w:r w:rsidR="00FC3E56">
        <w:rPr>
          <w:noProof/>
        </w:rPr>
        <w:t>17</w:t>
      </w:r>
      <w:r w:rsidR="00DF1C08">
        <w:rPr>
          <w:color w:val="000000" w:themeColor="text1"/>
        </w:rPr>
        <w:fldChar w:fldCharType="end"/>
      </w:r>
      <w:r w:rsidR="00DF1C08">
        <w:rPr>
          <w:color w:val="000000" w:themeColor="text1"/>
        </w:rPr>
        <w:t>)</w:t>
      </w:r>
      <w:r w:rsidRPr="00C84C90">
        <w:rPr>
          <w:color w:val="000000" w:themeColor="text1"/>
        </w:rPr>
        <w:t>.</w:t>
      </w:r>
      <w:r w:rsidR="001928E1">
        <w:rPr>
          <w:color w:val="000000" w:themeColor="text1"/>
        </w:rPr>
        <w:t xml:space="preserve"> </w:t>
      </w:r>
    </w:p>
    <w:p w14:paraId="3CF13BD9" w14:textId="63715EE2" w:rsidR="00CE3DED" w:rsidRDefault="00CE3DED" w:rsidP="00303084">
      <w:pPr>
        <w:pStyle w:val="Bodytextnew"/>
        <w:rPr>
          <w:color w:val="000000" w:themeColor="text1"/>
        </w:rPr>
      </w:pPr>
      <w:r>
        <w:rPr>
          <w:color w:val="000000" w:themeColor="text1"/>
        </w:rPr>
        <w:lastRenderedPageBreak/>
        <w:t>Similar rates of reporting (whether formal, informal or external) were noted for male and female respondents (18% each).  In addition, tenure or experience in the sector also did not have an impact on overall reporting levels.</w:t>
      </w:r>
    </w:p>
    <w:p w14:paraId="6D84F5B4" w14:textId="30BF2DDE" w:rsidR="00595588" w:rsidRDefault="00595588" w:rsidP="00595588">
      <w:pPr>
        <w:pStyle w:val="BodyTextParagraphIndentitalicblue"/>
      </w:pPr>
      <w:r w:rsidRPr="00F53F0E">
        <w:t>“Although I knew I could report it, I could not see any benefit to me in doing so. It would remind me of the incident (as I assume I would need to attend hearings or file reports or answer questions etc</w:t>
      </w:r>
      <w:r w:rsidR="00607F35">
        <w:t>.</w:t>
      </w:r>
      <w:r w:rsidRPr="00F53F0E">
        <w:t xml:space="preserve"> when I just wanted to forget it) and could reflect poorly on me.”</w:t>
      </w:r>
    </w:p>
    <w:p w14:paraId="770A1F26" w14:textId="2A4D3179" w:rsidR="0054561A" w:rsidRPr="0054561A" w:rsidRDefault="0054561A" w:rsidP="0054561A">
      <w:pPr>
        <w:pStyle w:val="BodyTextParagraphIndentitalicblue"/>
      </w:pPr>
      <w:r>
        <w:t>“</w:t>
      </w:r>
      <w:r w:rsidRPr="0054561A">
        <w:t>Barristers' support staff are in a particularly vulnerable position when it comes to sexual harassment and other bullying, especially where they work for just one barrister. This is in part because there is no HR or supervisor to whom they can make a complaint. It is intimidating to complain to the Bar. Further, the barrister is often the only referee for the support person, so it is difficult to broach their discomfort with the barrister directly.</w:t>
      </w:r>
      <w:r>
        <w:t>”</w:t>
      </w:r>
    </w:p>
    <w:p w14:paraId="314F6CB3" w14:textId="0E61F616" w:rsidR="0054561A" w:rsidRPr="0054561A" w:rsidRDefault="0028089A" w:rsidP="0054561A">
      <w:pPr>
        <w:pStyle w:val="BodyTextParagraphIndentitalicblue"/>
      </w:pPr>
      <w:r>
        <w:t xml:space="preserve"> </w:t>
      </w:r>
      <w:r w:rsidR="0054561A">
        <w:t>“</w:t>
      </w:r>
      <w:r w:rsidR="0054561A" w:rsidRPr="0054561A">
        <w:t>There is a genuine risk that sexual harassment is unchecked because of the hierarchical nature of law firms and the Bar. Anyone in a position of authority or seniority can harass a person junior to them with little chance of complaint or consequences.</w:t>
      </w:r>
      <w:r w:rsidR="00850C41">
        <w:t>”</w:t>
      </w:r>
    </w:p>
    <w:p w14:paraId="5512ED37" w14:textId="650D58A9" w:rsidR="00303084" w:rsidRDefault="00303084" w:rsidP="00303084">
      <w:pPr>
        <w:pStyle w:val="Caption"/>
      </w:pPr>
      <w:bookmarkStart w:id="97" w:name="_Ref22035717"/>
      <w:r>
        <w:t xml:space="preserve">Figure </w:t>
      </w:r>
      <w:r w:rsidR="00B95612">
        <w:fldChar w:fldCharType="begin"/>
      </w:r>
      <w:r w:rsidR="00B95612">
        <w:instrText xml:space="preserve"> SEQ Figure \* ARABIC </w:instrText>
      </w:r>
      <w:r w:rsidR="00B95612">
        <w:fldChar w:fldCharType="separate"/>
      </w:r>
      <w:r w:rsidR="00FC3E56">
        <w:rPr>
          <w:noProof/>
        </w:rPr>
        <w:t>17</w:t>
      </w:r>
      <w:r w:rsidR="00B95612">
        <w:fldChar w:fldCharType="end"/>
      </w:r>
      <w:bookmarkEnd w:id="97"/>
      <w:r>
        <w:t>. Reporting or making complaint about most recent incident</w:t>
      </w:r>
    </w:p>
    <w:p w14:paraId="52234A4B" w14:textId="6E0B72B4" w:rsidR="00303084" w:rsidRDefault="00C73890" w:rsidP="00DF1C08">
      <w:pPr>
        <w:pStyle w:val="Bodytextnew"/>
        <w:jc w:val="center"/>
        <w:rPr>
          <w:color w:val="000000" w:themeColor="text1"/>
        </w:rPr>
      </w:pPr>
      <w:r>
        <w:rPr>
          <w:noProof/>
          <w:lang w:val="en-AU" w:eastAsia="en-AU"/>
        </w:rPr>
        <mc:AlternateContent>
          <mc:Choice Requires="wps">
            <w:drawing>
              <wp:anchor distT="0" distB="0" distL="114300" distR="114300" simplePos="0" relativeHeight="251683840" behindDoc="0" locked="0" layoutInCell="1" allowOverlap="1" wp14:anchorId="35067D94" wp14:editId="370582B6">
                <wp:simplePos x="0" y="0"/>
                <wp:positionH relativeFrom="margin">
                  <wp:posOffset>21129</wp:posOffset>
                </wp:positionH>
                <wp:positionV relativeFrom="paragraph">
                  <wp:posOffset>521335</wp:posOffset>
                </wp:positionV>
                <wp:extent cx="6061306" cy="0"/>
                <wp:effectExtent l="0" t="0" r="0" b="0"/>
                <wp:wrapNone/>
                <wp:docPr id="1293" name="Straight Connector 1293"/>
                <wp:cNvGraphicFramePr/>
                <a:graphic xmlns:a="http://schemas.openxmlformats.org/drawingml/2006/main">
                  <a:graphicData uri="http://schemas.microsoft.com/office/word/2010/wordprocessingShape">
                    <wps:wsp>
                      <wps:cNvCnPr/>
                      <wps:spPr>
                        <a:xfrm>
                          <a:off x="0" y="0"/>
                          <a:ext cx="6061306"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32447D" id="Straight Connector 1293"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41.05pt" to="478.9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" strokecolor="#1f3763 [1604]" strokeweight=".5pt">
                <v:stroke joinstyle="miter"/>
                <w10:wrap anchorx="margin"/>
              </v:line>
            </w:pict>
          </mc:Fallback>
        </mc:AlternateContent>
      </w:r>
      <w:r w:rsidR="00032526">
        <w:rPr>
          <w:noProof/>
          <w:lang w:val="en-AU" w:eastAsia="en-AU"/>
        </w:rPr>
        <w:drawing>
          <wp:inline distT="0" distB="0" distL="0" distR="0" wp14:anchorId="2CA4BA07" wp14:editId="46816859">
            <wp:extent cx="6219824" cy="3595688"/>
            <wp:effectExtent l="0" t="0" r="0" b="5080"/>
            <wp:docPr id="14" name="Chart 14">
              <a:extLst xmlns:a="http://schemas.openxmlformats.org/drawingml/2006/main">
                <a:ext uri="{FF2B5EF4-FFF2-40B4-BE49-F238E27FC236}">
                  <a16:creationId xmlns:a16="http://schemas.microsoft.com/office/drawing/2014/main" id="{4EE2A50E-FDA0-489C-9006-13DB6E3A7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EE60DFE" w14:textId="353B189B" w:rsidR="00303084" w:rsidRDefault="0001659E" w:rsidP="00303084">
      <w:pPr>
        <w:pStyle w:val="Footer"/>
      </w:pPr>
      <w:r w:rsidRPr="00405D30">
        <w:t>Base: Legal professionals who have personally experience</w:t>
      </w:r>
      <w:r>
        <w:rPr>
          <w:i w:val="0"/>
          <w:iCs w:val="0"/>
        </w:rPr>
        <w:t>d</w:t>
      </w:r>
      <w:r w:rsidRPr="00405D30">
        <w:t xml:space="preserve"> sexual harassment (n=944).</w:t>
      </w:r>
    </w:p>
    <w:p w14:paraId="5083A449" w14:textId="77777777" w:rsidR="008E2DE5" w:rsidRDefault="00F33817" w:rsidP="00303084">
      <w:pPr>
        <w:pStyle w:val="Footer"/>
      </w:pPr>
      <w:r>
        <w:t xml:space="preserve">Note: </w:t>
      </w:r>
      <w:r w:rsidR="008E2DE5">
        <w:t xml:space="preserve">Respondents could choose more than one response. </w:t>
      </w:r>
    </w:p>
    <w:p w14:paraId="13C7C331" w14:textId="5875E382" w:rsidR="00F33817" w:rsidRPr="00C84C90" w:rsidRDefault="008E2DE5" w:rsidP="00303084">
      <w:pPr>
        <w:pStyle w:val="Footer"/>
      </w:pPr>
      <w:r>
        <w:t>Note: Subtotals do not include ‘prefer not to say’</w:t>
      </w:r>
      <w:r w:rsidR="00F33817">
        <w:t xml:space="preserve"> </w:t>
      </w:r>
    </w:p>
    <w:p w14:paraId="6571C4A4" w14:textId="24359725" w:rsidR="00303084" w:rsidRDefault="00303084" w:rsidP="00303084">
      <w:pPr>
        <w:pStyle w:val="Bodytextnew"/>
        <w:rPr>
          <w:color w:val="000000" w:themeColor="text1"/>
        </w:rPr>
      </w:pPr>
      <w:r w:rsidRPr="00C84C90">
        <w:rPr>
          <w:color w:val="000000" w:themeColor="text1"/>
        </w:rPr>
        <w:t xml:space="preserve">While sample sizes were relatively small for males who </w:t>
      </w:r>
      <w:r>
        <w:rPr>
          <w:color w:val="000000" w:themeColor="text1"/>
        </w:rPr>
        <w:t xml:space="preserve">had </w:t>
      </w:r>
      <w:r w:rsidRPr="00C84C90">
        <w:rPr>
          <w:color w:val="000000" w:themeColor="text1"/>
        </w:rPr>
        <w:t>experienced sexual harassment (n=98), they were less likely</w:t>
      </w:r>
      <w:r w:rsidR="006755A9">
        <w:rPr>
          <w:color w:val="000000" w:themeColor="text1"/>
        </w:rPr>
        <w:t xml:space="preserve"> than women</w:t>
      </w:r>
      <w:r w:rsidRPr="00C84C90">
        <w:rPr>
          <w:color w:val="000000" w:themeColor="text1"/>
        </w:rPr>
        <w:t xml:space="preserve"> to discuss the incident with a colleague or someone else at work </w:t>
      </w:r>
      <w:r w:rsidR="00781FB9">
        <w:rPr>
          <w:color w:val="000000" w:themeColor="text1"/>
        </w:rPr>
        <w:t>rather than</w:t>
      </w:r>
      <w:r w:rsidR="00781FB9" w:rsidRPr="00C84C90">
        <w:rPr>
          <w:color w:val="000000" w:themeColor="text1"/>
        </w:rPr>
        <w:t xml:space="preserve"> </w:t>
      </w:r>
      <w:r w:rsidRPr="00C84C90">
        <w:rPr>
          <w:color w:val="000000" w:themeColor="text1"/>
        </w:rPr>
        <w:t>making an informal or formal complaint (40%</w:t>
      </w:r>
      <w:r w:rsidR="003B3185">
        <w:rPr>
          <w:color w:val="000000" w:themeColor="text1"/>
        </w:rPr>
        <w:t xml:space="preserve"> men</w:t>
      </w:r>
      <w:r>
        <w:rPr>
          <w:color w:val="000000" w:themeColor="text1"/>
        </w:rPr>
        <w:t xml:space="preserve"> vs. </w:t>
      </w:r>
      <w:r w:rsidRPr="00C84C90">
        <w:rPr>
          <w:color w:val="000000" w:themeColor="text1"/>
        </w:rPr>
        <w:t xml:space="preserve">47% </w:t>
      </w:r>
      <w:r w:rsidR="003B3185">
        <w:rPr>
          <w:color w:val="000000" w:themeColor="text1"/>
        </w:rPr>
        <w:t>women</w:t>
      </w:r>
      <w:r w:rsidRPr="00C84C90">
        <w:rPr>
          <w:color w:val="000000" w:themeColor="text1"/>
        </w:rPr>
        <w:t>).</w:t>
      </w:r>
    </w:p>
    <w:p w14:paraId="2EB5A67D" w14:textId="4DC74227" w:rsidR="00303084" w:rsidRPr="00C84C90" w:rsidRDefault="00303084" w:rsidP="00303084">
      <w:pPr>
        <w:pStyle w:val="BodyTextnewBoldBLUE"/>
      </w:pPr>
      <w:r w:rsidRPr="00C84C90">
        <w:lastRenderedPageBreak/>
        <w:t xml:space="preserve">Reports of sexual harassment </w:t>
      </w:r>
      <w:r w:rsidR="006755A9">
        <w:t>were</w:t>
      </w:r>
      <w:r w:rsidR="006755A9" w:rsidRPr="00C84C90">
        <w:t xml:space="preserve"> </w:t>
      </w:r>
      <w:r w:rsidRPr="00C84C90">
        <w:t xml:space="preserve">predominantly made to the human resources team or senior members within the </w:t>
      </w:r>
      <w:r w:rsidRPr="005529FC">
        <w:t>workplace</w:t>
      </w:r>
    </w:p>
    <w:p w14:paraId="09C0DBC3" w14:textId="1E223D31" w:rsidR="00303084" w:rsidRPr="00C84C90" w:rsidRDefault="00303084" w:rsidP="00303084">
      <w:pPr>
        <w:pStyle w:val="Bodytextnew"/>
        <w:rPr>
          <w:color w:val="000000" w:themeColor="text1"/>
        </w:rPr>
      </w:pPr>
      <w:r w:rsidRPr="00C84C90">
        <w:rPr>
          <w:color w:val="000000" w:themeColor="text1"/>
        </w:rPr>
        <w:t xml:space="preserve">For the 18% </w:t>
      </w:r>
      <w:r w:rsidR="00F33817">
        <w:rPr>
          <w:color w:val="000000" w:themeColor="text1"/>
        </w:rPr>
        <w:t xml:space="preserve">(n=44) </w:t>
      </w:r>
      <w:r w:rsidRPr="00C84C90">
        <w:rPr>
          <w:color w:val="000000" w:themeColor="text1"/>
        </w:rPr>
        <w:t>of those with personal experiences of sexual harassment who made a formal report</w:t>
      </w:r>
      <w:r w:rsidR="006755A9">
        <w:rPr>
          <w:color w:val="000000" w:themeColor="text1"/>
        </w:rPr>
        <w:t xml:space="preserve"> about that harassment</w:t>
      </w:r>
      <w:r w:rsidRPr="00C84C90">
        <w:rPr>
          <w:color w:val="000000" w:themeColor="text1"/>
        </w:rPr>
        <w:t xml:space="preserve">, just under half (45%) </w:t>
      </w:r>
      <w:r w:rsidR="006755A9">
        <w:rPr>
          <w:color w:val="000000" w:themeColor="text1"/>
        </w:rPr>
        <w:t>reported the incident</w:t>
      </w:r>
      <w:r w:rsidRPr="00C84C90">
        <w:rPr>
          <w:color w:val="000000" w:themeColor="text1"/>
        </w:rPr>
        <w:t xml:space="preserve"> to a human resources manager.  This was followed by reports to a partner in the firm (33%), a direct manager or supervisor (23%), or the head of </w:t>
      </w:r>
      <w:r w:rsidR="00DE5779">
        <w:rPr>
          <w:color w:val="000000" w:themeColor="text1"/>
        </w:rPr>
        <w:t xml:space="preserve">the </w:t>
      </w:r>
      <w:r w:rsidRPr="00C84C90">
        <w:rPr>
          <w:color w:val="000000" w:themeColor="text1"/>
        </w:rPr>
        <w:t xml:space="preserve">workplace (20%).  </w:t>
      </w:r>
    </w:p>
    <w:p w14:paraId="46BB6CDB" w14:textId="0B4739D9" w:rsidR="00303084" w:rsidRPr="00C84C90" w:rsidRDefault="00303084" w:rsidP="00303084">
      <w:pPr>
        <w:pStyle w:val="Bodytextnew"/>
        <w:rPr>
          <w:color w:val="000000" w:themeColor="text1"/>
        </w:rPr>
      </w:pPr>
      <w:r w:rsidRPr="00C84C90">
        <w:rPr>
          <w:color w:val="000000" w:themeColor="text1"/>
        </w:rPr>
        <w:t>For those who made an informal report</w:t>
      </w:r>
      <w:r w:rsidR="00F33817">
        <w:rPr>
          <w:color w:val="000000" w:themeColor="text1"/>
        </w:rPr>
        <w:t xml:space="preserve"> (n=94)</w:t>
      </w:r>
      <w:r w:rsidRPr="00C84C90">
        <w:rPr>
          <w:color w:val="000000" w:themeColor="text1"/>
        </w:rPr>
        <w:t xml:space="preserve">, two in five (38%) made the report to a partner, one in four (24%) to a human resources manager, and one in five (18%) to a direct manager or to a co-worker. </w:t>
      </w:r>
    </w:p>
    <w:p w14:paraId="1F4BDD0F" w14:textId="551E7652" w:rsidR="00303084" w:rsidRDefault="00303084" w:rsidP="00303084">
      <w:pPr>
        <w:pStyle w:val="Bodytextnew"/>
        <w:rPr>
          <w:color w:val="000000" w:themeColor="text1"/>
        </w:rPr>
      </w:pPr>
      <w:r w:rsidRPr="00C84C90">
        <w:rPr>
          <w:color w:val="000000" w:themeColor="text1"/>
        </w:rPr>
        <w:t xml:space="preserve">For the few respondents </w:t>
      </w:r>
      <w:r w:rsidR="00F33817">
        <w:rPr>
          <w:color w:val="000000" w:themeColor="text1"/>
        </w:rPr>
        <w:t xml:space="preserve">(n=5) </w:t>
      </w:r>
      <w:r w:rsidRPr="00C84C90">
        <w:rPr>
          <w:color w:val="000000" w:themeColor="text1"/>
        </w:rPr>
        <w:t xml:space="preserve">who made </w:t>
      </w:r>
      <w:r w:rsidR="00DE5779">
        <w:rPr>
          <w:color w:val="000000" w:themeColor="text1"/>
        </w:rPr>
        <w:t>an external</w:t>
      </w:r>
      <w:r w:rsidR="00DE5779" w:rsidRPr="00C84C90">
        <w:rPr>
          <w:color w:val="000000" w:themeColor="text1"/>
        </w:rPr>
        <w:t xml:space="preserve"> </w:t>
      </w:r>
      <w:r w:rsidRPr="00C84C90">
        <w:rPr>
          <w:color w:val="000000" w:themeColor="text1"/>
        </w:rPr>
        <w:t xml:space="preserve">complaint or report, </w:t>
      </w:r>
      <w:r w:rsidR="00EC4DB4">
        <w:rPr>
          <w:color w:val="000000" w:themeColor="text1"/>
        </w:rPr>
        <w:t xml:space="preserve">two </w:t>
      </w:r>
      <w:r w:rsidRPr="00C84C90">
        <w:rPr>
          <w:color w:val="000000" w:themeColor="text1"/>
        </w:rPr>
        <w:t xml:space="preserve">were made to the </w:t>
      </w:r>
      <w:r w:rsidR="00DE5779">
        <w:rPr>
          <w:color w:val="000000" w:themeColor="text1"/>
        </w:rPr>
        <w:t>VLSB+C</w:t>
      </w:r>
      <w:r w:rsidR="00EC4DB4">
        <w:rPr>
          <w:color w:val="000000" w:themeColor="text1"/>
        </w:rPr>
        <w:t xml:space="preserve">, one to the </w:t>
      </w:r>
      <w:r w:rsidR="00EC4DB4" w:rsidRPr="00EC4DB4">
        <w:rPr>
          <w:color w:val="000000" w:themeColor="text1"/>
        </w:rPr>
        <w:t>Victorian Equal Opportunities and Human Rights Commission</w:t>
      </w:r>
      <w:r w:rsidR="00EC4DB4">
        <w:rPr>
          <w:color w:val="000000" w:themeColor="text1"/>
        </w:rPr>
        <w:t xml:space="preserve"> and the remaining </w:t>
      </w:r>
      <w:r w:rsidR="00DA1DB8">
        <w:rPr>
          <w:color w:val="000000" w:themeColor="text1"/>
        </w:rPr>
        <w:t xml:space="preserve">two complaints or reports were made </w:t>
      </w:r>
      <w:r w:rsidR="00EC4DB4">
        <w:rPr>
          <w:color w:val="000000" w:themeColor="text1"/>
        </w:rPr>
        <w:t>to other bodies</w:t>
      </w:r>
      <w:r w:rsidRPr="00C84C90">
        <w:rPr>
          <w:color w:val="000000" w:themeColor="text1"/>
        </w:rPr>
        <w:t xml:space="preserve">. </w:t>
      </w:r>
    </w:p>
    <w:p w14:paraId="732D99B8" w14:textId="723197FE" w:rsidR="00595588" w:rsidRDefault="00595588" w:rsidP="00595588">
      <w:pPr>
        <w:pStyle w:val="BodyTextParagraphIndentitalicblue"/>
        <w:rPr>
          <w:color w:val="000000" w:themeColor="text1"/>
        </w:rPr>
      </w:pPr>
      <w:r>
        <w:t>“</w:t>
      </w:r>
      <w:r w:rsidRPr="0071307C">
        <w:t>I only reported it</w:t>
      </w:r>
      <w:r>
        <w:t xml:space="preserve"> [sexual harassment]</w:t>
      </w:r>
      <w:r w:rsidRPr="0071307C">
        <w:t xml:space="preserve"> when I discovered other colleagues had experienced similar and worse actions from the same person. It could easily have gone unreported.</w:t>
      </w:r>
      <w:r>
        <w:t>”</w:t>
      </w:r>
    </w:p>
    <w:p w14:paraId="3C6C5793" w14:textId="36CDBFE9" w:rsidR="00303084" w:rsidRPr="00FE6134" w:rsidRDefault="00303084" w:rsidP="00303084">
      <w:pPr>
        <w:pStyle w:val="BodyTextnewBoldBLUE"/>
      </w:pPr>
      <w:r w:rsidRPr="00FE6134">
        <w:t xml:space="preserve">Those who had been working in the legal sector longer at the time </w:t>
      </w:r>
      <w:r w:rsidR="001F1337">
        <w:t xml:space="preserve">of the incident </w:t>
      </w:r>
      <w:r w:rsidRPr="00FE6134">
        <w:t>were</w:t>
      </w:r>
      <w:r w:rsidR="00631ACD">
        <w:t xml:space="preserve"> only slightly</w:t>
      </w:r>
      <w:r w:rsidRPr="00FE6134">
        <w:t xml:space="preserve"> more likely to have made a report or complaint</w:t>
      </w:r>
      <w:r w:rsidR="00EA36C0">
        <w:t xml:space="preserve"> than those with less experience</w:t>
      </w:r>
      <w:r w:rsidRPr="00FE6134">
        <w:t xml:space="preserve"> </w:t>
      </w:r>
    </w:p>
    <w:p w14:paraId="2368750D" w14:textId="076E32AB" w:rsidR="00303084" w:rsidRDefault="00303084" w:rsidP="00303084">
      <w:pPr>
        <w:pStyle w:val="Bodytextnew"/>
        <w:rPr>
          <w:color w:val="000000" w:themeColor="text1"/>
        </w:rPr>
      </w:pPr>
      <w:r w:rsidRPr="00FE6134">
        <w:rPr>
          <w:color w:val="000000" w:themeColor="text1"/>
        </w:rPr>
        <w:t xml:space="preserve">One in five (21%) of those working in the legal sector for more than 10 years at the time of the most recent incident of sexual harassment had reported the harassment in some way (i.e. </w:t>
      </w:r>
      <w:r w:rsidR="00822DC0">
        <w:rPr>
          <w:color w:val="000000" w:themeColor="text1"/>
        </w:rPr>
        <w:t xml:space="preserve">through </w:t>
      </w:r>
      <w:r w:rsidRPr="00FE6134">
        <w:rPr>
          <w:color w:val="000000" w:themeColor="text1"/>
        </w:rPr>
        <w:t>a formal report</w:t>
      </w:r>
      <w:r w:rsidR="00822DC0">
        <w:rPr>
          <w:color w:val="000000" w:themeColor="text1"/>
        </w:rPr>
        <w:t xml:space="preserve"> or</w:t>
      </w:r>
      <w:r w:rsidRPr="00FE6134">
        <w:rPr>
          <w:color w:val="000000" w:themeColor="text1"/>
        </w:rPr>
        <w:t xml:space="preserve"> informal report)</w:t>
      </w:r>
      <w:r w:rsidR="00EA36C0">
        <w:rPr>
          <w:color w:val="000000" w:themeColor="text1"/>
        </w:rPr>
        <w:t>,</w:t>
      </w:r>
      <w:r w:rsidRPr="00FE6134">
        <w:rPr>
          <w:color w:val="000000" w:themeColor="text1"/>
        </w:rPr>
        <w:t xml:space="preserve"> when compared to those with </w:t>
      </w:r>
      <w:r w:rsidR="008D6B13">
        <w:rPr>
          <w:color w:val="000000" w:themeColor="text1"/>
        </w:rPr>
        <w:t>ten years or less</w:t>
      </w:r>
      <w:r w:rsidRPr="00FE6134">
        <w:rPr>
          <w:color w:val="000000" w:themeColor="text1"/>
        </w:rPr>
        <w:t xml:space="preserve"> at the time of incident (17%).</w:t>
      </w:r>
      <w:r w:rsidRPr="00C84C90">
        <w:rPr>
          <w:color w:val="000000" w:themeColor="text1"/>
        </w:rPr>
        <w:t xml:space="preserve"> </w:t>
      </w:r>
    </w:p>
    <w:p w14:paraId="2590627F" w14:textId="271CAA24" w:rsidR="00151044" w:rsidRPr="000766B4" w:rsidRDefault="00850262" w:rsidP="00177A38">
      <w:pPr>
        <w:pStyle w:val="Heading2"/>
        <w:numPr>
          <w:ilvl w:val="1"/>
          <w:numId w:val="7"/>
        </w:numPr>
        <w:ind w:left="1134" w:hanging="1134"/>
      </w:pPr>
      <w:bookmarkStart w:id="98" w:name="_Toc35605888"/>
      <w:r w:rsidRPr="000766B4">
        <w:t xml:space="preserve">What types of </w:t>
      </w:r>
      <w:r w:rsidR="00EC4DB4" w:rsidRPr="000766B4">
        <w:t xml:space="preserve">sexual harassment </w:t>
      </w:r>
      <w:r w:rsidR="00151044" w:rsidRPr="000766B4">
        <w:t xml:space="preserve">behaviours </w:t>
      </w:r>
      <w:r w:rsidR="00EC4DB4" w:rsidRPr="000766B4">
        <w:t>a</w:t>
      </w:r>
      <w:r w:rsidRPr="000766B4">
        <w:t>r</w:t>
      </w:r>
      <w:r w:rsidR="00EC4DB4" w:rsidRPr="000766B4">
        <w:t xml:space="preserve">e </w:t>
      </w:r>
      <w:r w:rsidRPr="000766B4">
        <w:t xml:space="preserve">more likely to </w:t>
      </w:r>
      <w:r w:rsidR="00EA36C0" w:rsidRPr="000766B4">
        <w:t xml:space="preserve">be </w:t>
      </w:r>
      <w:r w:rsidR="00FA7F01" w:rsidRPr="000766B4">
        <w:t xml:space="preserve">reported </w:t>
      </w:r>
      <w:r w:rsidR="00EA36C0" w:rsidRPr="000766B4">
        <w:t>(</w:t>
      </w:r>
      <w:r w:rsidR="00FA7F01" w:rsidRPr="000766B4">
        <w:t xml:space="preserve">or </w:t>
      </w:r>
      <w:r w:rsidR="00EA36C0" w:rsidRPr="000766B4">
        <w:t xml:space="preserve">go </w:t>
      </w:r>
      <w:r w:rsidRPr="000766B4">
        <w:t>un</w:t>
      </w:r>
      <w:r w:rsidR="00151044" w:rsidRPr="000766B4">
        <w:t>reported</w:t>
      </w:r>
      <w:r w:rsidR="00EA36C0" w:rsidRPr="000766B4">
        <w:t>)</w:t>
      </w:r>
      <w:r w:rsidR="00151044" w:rsidRPr="000766B4">
        <w:t xml:space="preserve"> in the legal sector?</w:t>
      </w:r>
      <w:bookmarkEnd w:id="98"/>
    </w:p>
    <w:p w14:paraId="598C33F3" w14:textId="33F00A14" w:rsidR="00FA7F01" w:rsidRPr="00822DC0" w:rsidRDefault="00FA7F01" w:rsidP="008F0910">
      <w:pPr>
        <w:pStyle w:val="BodyTextnew0"/>
        <w:rPr>
          <w:b/>
          <w:bCs/>
        </w:rPr>
      </w:pPr>
      <w:r w:rsidRPr="00822DC0">
        <w:rPr>
          <w:b/>
          <w:bCs/>
        </w:rPr>
        <w:t>Sexual harassment behaviours more likely to go unreported</w:t>
      </w:r>
    </w:p>
    <w:p w14:paraId="0646F3F6" w14:textId="6644DE0A" w:rsidR="00151044" w:rsidRDefault="00151044" w:rsidP="00151044">
      <w:pPr>
        <w:pStyle w:val="Bodytextnew"/>
      </w:pPr>
      <w:r w:rsidRPr="00EC4DB4">
        <w:t xml:space="preserve">The most common </w:t>
      </w:r>
      <w:r w:rsidR="00822DC0">
        <w:t xml:space="preserve">types of sexual harassment </w:t>
      </w:r>
      <w:r w:rsidRPr="00EC4DB4">
        <w:t xml:space="preserve">behaviours to </w:t>
      </w:r>
      <w:r w:rsidR="000154CA">
        <w:t>go</w:t>
      </w:r>
      <w:r w:rsidR="000154CA" w:rsidRPr="00EC4DB4">
        <w:t xml:space="preserve"> </w:t>
      </w:r>
      <w:r w:rsidRPr="00EC4DB4">
        <w:t xml:space="preserve">unreported were </w:t>
      </w:r>
      <w:r w:rsidR="000154CA">
        <w:t>behaviours</w:t>
      </w:r>
      <w:r w:rsidR="000154CA" w:rsidRPr="00EC4DB4">
        <w:t xml:space="preserve"> </w:t>
      </w:r>
      <w:r w:rsidR="00EC4DB4" w:rsidRPr="00EC4DB4">
        <w:t xml:space="preserve">that </w:t>
      </w:r>
      <w:r w:rsidR="000154CA">
        <w:t>are</w:t>
      </w:r>
      <w:r w:rsidR="000154CA" w:rsidRPr="00EC4DB4">
        <w:t xml:space="preserve"> </w:t>
      </w:r>
      <w:r w:rsidR="00EC4DB4" w:rsidRPr="00EC4DB4">
        <w:t xml:space="preserve">the </w:t>
      </w:r>
      <w:r w:rsidRPr="00EC4DB4">
        <w:t xml:space="preserve">most prevalent within the legal sector. </w:t>
      </w:r>
      <w:r w:rsidR="00D71A3D">
        <w:t>Of the respondents who experienced sexual harassment</w:t>
      </w:r>
      <w:r w:rsidRPr="00EC4DB4">
        <w:t xml:space="preserve">, </w:t>
      </w:r>
      <w:r w:rsidR="0028089A">
        <w:t>79</w:t>
      </w:r>
      <w:r w:rsidR="00D71A3D">
        <w:t>% of</w:t>
      </w:r>
      <w:r w:rsidRPr="00EC4DB4">
        <w:t xml:space="preserve"> respondents </w:t>
      </w:r>
      <w:r w:rsidR="0028089A">
        <w:t>did not report</w:t>
      </w:r>
      <w:r w:rsidRPr="00EC4DB4">
        <w:t xml:space="preserve"> behaviours associated with</w:t>
      </w:r>
      <w:r w:rsidR="000154CA">
        <w:t>:</w:t>
      </w:r>
      <w:r w:rsidRPr="00EC4DB4">
        <w:t xml:space="preserve"> intrusive questions about their private life or physical appearance</w:t>
      </w:r>
      <w:r w:rsidR="00D71A3D">
        <w:t xml:space="preserve">, </w:t>
      </w:r>
      <w:r w:rsidR="0028089A">
        <w:t>79</w:t>
      </w:r>
      <w:r w:rsidR="00D71A3D">
        <w:t xml:space="preserve">% </w:t>
      </w:r>
      <w:r w:rsidR="0028089A">
        <w:t>did not report</w:t>
      </w:r>
      <w:r w:rsidR="00D71A3D">
        <w:t xml:space="preserve"> </w:t>
      </w:r>
      <w:r w:rsidR="00EC4DB4" w:rsidRPr="00EC4DB4">
        <w:t>i</w:t>
      </w:r>
      <w:r w:rsidRPr="00EC4DB4">
        <w:t>nappropriate staring or leering</w:t>
      </w:r>
      <w:r w:rsidR="000154CA">
        <w:t>;</w:t>
      </w:r>
      <w:r w:rsidRPr="00EC4DB4">
        <w:t xml:space="preserve"> and</w:t>
      </w:r>
      <w:r w:rsidR="00D71A3D">
        <w:t xml:space="preserve"> </w:t>
      </w:r>
      <w:r w:rsidR="0028089A">
        <w:t>78</w:t>
      </w:r>
      <w:r w:rsidR="00D71A3D">
        <w:t xml:space="preserve">% </w:t>
      </w:r>
      <w:r w:rsidR="0028089A">
        <w:t>did not report</w:t>
      </w:r>
      <w:r w:rsidRPr="00EC4DB4">
        <w:t xml:space="preserve"> sexually suggestive sounds, comments or jokes. </w:t>
      </w:r>
      <w:r w:rsidR="00EC4DB4" w:rsidRPr="00EC4DB4">
        <w:t xml:space="preserve"> </w:t>
      </w:r>
    </w:p>
    <w:p w14:paraId="71168A78" w14:textId="61FDA3E5" w:rsidR="00FA7F01" w:rsidRPr="008F0910" w:rsidRDefault="00FA7F01" w:rsidP="008F0910">
      <w:pPr>
        <w:pStyle w:val="BodyTextnew0"/>
        <w:rPr>
          <w:b/>
          <w:bCs/>
        </w:rPr>
      </w:pPr>
      <w:r w:rsidRPr="008F0910">
        <w:rPr>
          <w:b/>
          <w:bCs/>
        </w:rPr>
        <w:t>Sexual harassment behaviours more likely to be reported</w:t>
      </w:r>
    </w:p>
    <w:p w14:paraId="33851F3F" w14:textId="77777777" w:rsidR="00D71A3D" w:rsidRPr="00EC4DB4" w:rsidRDefault="00D71A3D" w:rsidP="00D71A3D">
      <w:pPr>
        <w:pStyle w:val="Bodytextnew"/>
      </w:pPr>
      <w:r w:rsidRPr="00822DC0">
        <w:t>One in four (25%) respondents who experienced a physical form of sexual harassment reported the harassment either formally, informally, or through another avenue. One in five (19%) respondents who experienced a non-physical form of sexual harassment proceeded to make a report.</w:t>
      </w:r>
    </w:p>
    <w:p w14:paraId="01D6B90C" w14:textId="4787E5C5" w:rsidR="00151044" w:rsidRDefault="00151044" w:rsidP="00151044">
      <w:pPr>
        <w:pStyle w:val="Bodytextnew"/>
      </w:pPr>
      <w:r w:rsidRPr="00EC4DB4">
        <w:t xml:space="preserve">While ‘evidence’ </w:t>
      </w:r>
      <w:r w:rsidR="00EC4DB4" w:rsidRPr="00EC4DB4">
        <w:t xml:space="preserve">was not </w:t>
      </w:r>
      <w:r w:rsidRPr="00EC4DB4">
        <w:t xml:space="preserve">expressed </w:t>
      </w:r>
      <w:r w:rsidR="00EC4DB4" w:rsidRPr="00EC4DB4">
        <w:t>as a key barrier</w:t>
      </w:r>
      <w:r w:rsidR="00DA1DB8">
        <w:t xml:space="preserve"> to reporting</w:t>
      </w:r>
      <w:r w:rsidRPr="00EC4DB4">
        <w:t xml:space="preserve">, the </w:t>
      </w:r>
      <w:r w:rsidR="00EC4DB4" w:rsidRPr="00EC4DB4">
        <w:t>s</w:t>
      </w:r>
      <w:r w:rsidRPr="00EC4DB4">
        <w:t xml:space="preserve">exual harassment behaviours that involved some form of available evidence were more likely to be reported. For instance, the </w:t>
      </w:r>
      <w:r w:rsidR="000E638B">
        <w:t>behaviours</w:t>
      </w:r>
      <w:r w:rsidRPr="00EC4DB4">
        <w:t xml:space="preserve"> most associated with making a report or complaint </w:t>
      </w:r>
      <w:r w:rsidR="00DA1DB8">
        <w:t>involved</w:t>
      </w:r>
      <w:r w:rsidR="000E638B">
        <w:t>:</w:t>
      </w:r>
      <w:r w:rsidR="00DA1DB8" w:rsidRPr="00EC4DB4">
        <w:t xml:space="preserve"> </w:t>
      </w:r>
      <w:r w:rsidRPr="00EC4DB4">
        <w:t>sharing or threatening to share intimate image</w:t>
      </w:r>
      <w:r w:rsidR="00EC4DB4" w:rsidRPr="00EC4DB4">
        <w:t>s</w:t>
      </w:r>
      <w:r w:rsidRPr="00EC4DB4">
        <w:t xml:space="preserve"> or film without consent (60%</w:t>
      </w:r>
      <w:r w:rsidR="00AB4631">
        <w:t>; 9 respondents</w:t>
      </w:r>
      <w:r w:rsidRPr="00EC4DB4">
        <w:t>)</w:t>
      </w:r>
      <w:r w:rsidR="000E638B">
        <w:t>;</w:t>
      </w:r>
      <w:r w:rsidRPr="00EC4DB4">
        <w:t xml:space="preserve"> indecent phone calls, including someone leaving a sexually explicit message on voicemail </w:t>
      </w:r>
      <w:r w:rsidRPr="00EC4DB4">
        <w:lastRenderedPageBreak/>
        <w:t>or an answering machine (37%</w:t>
      </w:r>
      <w:r w:rsidR="00AB4631">
        <w:t>; 21 respondents</w:t>
      </w:r>
      <w:r w:rsidRPr="00EC4DB4">
        <w:t>), sexually explicit pictures, posters or gifts (32%</w:t>
      </w:r>
      <w:r w:rsidR="00AB4631">
        <w:t>, 28 respondents</w:t>
      </w:r>
      <w:r w:rsidRPr="00EC4DB4">
        <w:t>), and repeated or inappropriate advances via digital means (30%</w:t>
      </w:r>
      <w:r w:rsidR="00AB4631">
        <w:t>, 36 respondents</w:t>
      </w:r>
      <w:r w:rsidRPr="00EC4DB4">
        <w:t>).</w:t>
      </w:r>
    </w:p>
    <w:p w14:paraId="1B59C491" w14:textId="7739C6B2" w:rsidR="00AB4631" w:rsidRDefault="00AB4631" w:rsidP="00151044">
      <w:pPr>
        <w:pStyle w:val="Bodytextnew"/>
      </w:pPr>
      <w:r>
        <w:t xml:space="preserve">Of concern is that only </w:t>
      </w:r>
      <w:r w:rsidR="00D71A3D">
        <w:t>57</w:t>
      </w:r>
      <w:r>
        <w:t>% (</w:t>
      </w:r>
      <w:r w:rsidR="00D71A3D">
        <w:t>7</w:t>
      </w:r>
      <w:r>
        <w:t xml:space="preserve"> respondents) of those who experienced a</w:t>
      </w:r>
      <w:r w:rsidRPr="00AB4631">
        <w:t>ctual or attempted rape or sexual assault</w:t>
      </w:r>
      <w:r>
        <w:t xml:space="preserve"> said they reported the incident through informal, formal or external channels.</w:t>
      </w:r>
    </w:p>
    <w:p w14:paraId="0D8B98D9" w14:textId="5C07722F" w:rsidR="00151044" w:rsidRPr="000766B4" w:rsidRDefault="00EC4DB4" w:rsidP="008F0910">
      <w:pPr>
        <w:pStyle w:val="Heading2"/>
      </w:pPr>
      <w:bookmarkStart w:id="99" w:name="_Toc29297397"/>
      <w:bookmarkStart w:id="100" w:name="_Toc35605889"/>
      <w:bookmarkEnd w:id="99"/>
      <w:r w:rsidRPr="000766B4">
        <w:t>What is the likelihood of reporting different types of sexual harassment in the future</w:t>
      </w:r>
      <w:r w:rsidR="00305075" w:rsidRPr="000766B4">
        <w:t>?</w:t>
      </w:r>
      <w:bookmarkEnd w:id="100"/>
    </w:p>
    <w:p w14:paraId="3F736226" w14:textId="30372402" w:rsidR="00151044" w:rsidRPr="00EC4DB4" w:rsidRDefault="00151044" w:rsidP="00EC4DB4">
      <w:pPr>
        <w:pStyle w:val="Bodytextnew"/>
        <w:keepNext/>
      </w:pPr>
      <w:r w:rsidRPr="00EC4DB4">
        <w:t>Respondents were</w:t>
      </w:r>
      <w:r w:rsidR="00343059">
        <w:t xml:space="preserve"> randomly assigned</w:t>
      </w:r>
      <w:r w:rsidRPr="00EC4DB4">
        <w:t xml:space="preserve"> </w:t>
      </w:r>
      <w:r w:rsidR="00EC4DB4" w:rsidRPr="00EC4DB4">
        <w:t xml:space="preserve">three hypothetical </w:t>
      </w:r>
      <w:r w:rsidRPr="00EC4DB4">
        <w:t xml:space="preserve">examples of sexual harassment </w:t>
      </w:r>
      <w:r w:rsidR="00850262" w:rsidRPr="00EC4DB4">
        <w:t>behaviours and</w:t>
      </w:r>
      <w:r w:rsidRPr="00EC4DB4">
        <w:t xml:space="preserve"> asked what they were most likely to do</w:t>
      </w:r>
      <w:r w:rsidR="00EC4DB4" w:rsidRPr="00EC4DB4">
        <w:t xml:space="preserve"> if they were to personally experience or witness these in the future</w:t>
      </w:r>
      <w:r w:rsidR="00426F9D">
        <w:t>. The options they were given</w:t>
      </w:r>
      <w:r w:rsidR="00EC4DB4" w:rsidRPr="00EC4DB4">
        <w:t xml:space="preserve"> </w:t>
      </w:r>
      <w:r w:rsidR="008D6B13">
        <w:t>were</w:t>
      </w:r>
      <w:r w:rsidRPr="00EC4DB4">
        <w:t xml:space="preserve"> making a formal report, an informal report, </w:t>
      </w:r>
      <w:r w:rsidR="006B070E">
        <w:t>an external report</w:t>
      </w:r>
      <w:r w:rsidR="00A25D9F">
        <w:t>,</w:t>
      </w:r>
      <w:r w:rsidR="009A7DE0" w:rsidRPr="00EC4DB4">
        <w:t xml:space="preserve"> </w:t>
      </w:r>
      <w:r w:rsidRPr="00EC4DB4">
        <w:t>discuss</w:t>
      </w:r>
      <w:r w:rsidR="00426F9D">
        <w:t>ing</w:t>
      </w:r>
      <w:r w:rsidRPr="00EC4DB4">
        <w:t xml:space="preserve"> with a colleague</w:t>
      </w:r>
      <w:r w:rsidR="00A25D9F">
        <w:t>,</w:t>
      </w:r>
      <w:r w:rsidR="009A7DE0" w:rsidRPr="00EC4DB4">
        <w:t xml:space="preserve"> </w:t>
      </w:r>
      <w:r w:rsidRPr="00EC4DB4">
        <w:t xml:space="preserve">or </w:t>
      </w:r>
      <w:r w:rsidR="00426F9D">
        <w:t xml:space="preserve">doing </w:t>
      </w:r>
      <w:r w:rsidRPr="00EC4DB4">
        <w:t xml:space="preserve">none of these. </w:t>
      </w:r>
    </w:p>
    <w:p w14:paraId="6FDBF9CB" w14:textId="76B44E15" w:rsidR="00EC4DB4" w:rsidRPr="00EC4DB4" w:rsidRDefault="00151044" w:rsidP="00151044">
      <w:r w:rsidRPr="00EC4DB4">
        <w:t xml:space="preserve">The behaviours that </w:t>
      </w:r>
      <w:r w:rsidR="00EC4DB4" w:rsidRPr="00EC4DB4">
        <w:t xml:space="preserve">were more likely to result in </w:t>
      </w:r>
      <w:r w:rsidRPr="00EC4DB4">
        <w:t>a formal report were</w:t>
      </w:r>
      <w:r w:rsidR="009A7DE0">
        <w:t>:</w:t>
      </w:r>
      <w:r w:rsidRPr="00EC4DB4">
        <w:t xml:space="preserve"> actual or attempted rape or sexual assault (59%)</w:t>
      </w:r>
      <w:r w:rsidR="009A7DE0">
        <w:t>;</w:t>
      </w:r>
      <w:r w:rsidRPr="00EC4DB4">
        <w:t xml:space="preserve"> indecent exposure or inappropriate display of the body (54%)</w:t>
      </w:r>
      <w:r w:rsidR="009A7DE0">
        <w:t>;</w:t>
      </w:r>
      <w:r w:rsidRPr="00EC4DB4">
        <w:t xml:space="preserve"> and sharing or threatening to share intimate image</w:t>
      </w:r>
      <w:r w:rsidR="00A25D9F">
        <w:t>s</w:t>
      </w:r>
      <w:r w:rsidRPr="00EC4DB4">
        <w:t xml:space="preserve"> or film without consent (52%).  </w:t>
      </w:r>
    </w:p>
    <w:p w14:paraId="488910D0" w14:textId="1F641A4B" w:rsidR="00151044" w:rsidRPr="00EC4DB4" w:rsidRDefault="00151044" w:rsidP="00EC4DB4">
      <w:pPr>
        <w:pStyle w:val="Bodytextnew"/>
      </w:pPr>
      <w:r w:rsidRPr="00EC4DB4">
        <w:t xml:space="preserve">The </w:t>
      </w:r>
      <w:r w:rsidR="00426F9D">
        <w:t xml:space="preserve">behaviours that were </w:t>
      </w:r>
      <w:r w:rsidRPr="00EC4DB4">
        <w:t>least</w:t>
      </w:r>
      <w:r w:rsidR="00426F9D">
        <w:t xml:space="preserve"> likely to be formally reported </w:t>
      </w:r>
      <w:r w:rsidRPr="00EC4DB4">
        <w:t>w</w:t>
      </w:r>
      <w:r w:rsidR="00D71A3D">
        <w:t xml:space="preserve">ere aligned with the most common </w:t>
      </w:r>
      <w:r w:rsidR="00CF36C9">
        <w:t>forms of sexual harassment in the legal sector, and included</w:t>
      </w:r>
      <w:r w:rsidR="00BD4D68">
        <w:t>:</w:t>
      </w:r>
      <w:r w:rsidR="00BD4D68" w:rsidRPr="00EC4DB4">
        <w:t xml:space="preserve"> </w:t>
      </w:r>
      <w:r w:rsidRPr="00EC4DB4">
        <w:t>intrusive questions about someone’s private life or physical appearance (18</w:t>
      </w:r>
      <w:r w:rsidR="00BD4D68" w:rsidRPr="00EC4DB4">
        <w:t>%)</w:t>
      </w:r>
      <w:r w:rsidR="00BD4D68">
        <w:t>;</w:t>
      </w:r>
      <w:r w:rsidR="00BD4D68" w:rsidRPr="00EC4DB4">
        <w:t xml:space="preserve"> </w:t>
      </w:r>
      <w:r w:rsidRPr="00EC4DB4">
        <w:t>inappropriate staring or leering (18%)</w:t>
      </w:r>
      <w:r w:rsidR="00BD4D68">
        <w:t>;</w:t>
      </w:r>
      <w:r w:rsidRPr="00EC4DB4">
        <w:t xml:space="preserve"> and sexually suggestive sounds, comments or jokes (25%). </w:t>
      </w:r>
    </w:p>
    <w:p w14:paraId="4D56E091" w14:textId="1C50C950" w:rsidR="00151044" w:rsidRPr="00EC4DB4" w:rsidRDefault="00151044" w:rsidP="00EC4DB4">
      <w:pPr>
        <w:pStyle w:val="Bodytextnew"/>
      </w:pPr>
      <w:r w:rsidRPr="00EC4DB4">
        <w:t xml:space="preserve">Similar results were found for formal reports or complaints </w:t>
      </w:r>
      <w:r w:rsidR="00EC4DB4" w:rsidRPr="00EC4DB4">
        <w:t xml:space="preserve">to an </w:t>
      </w:r>
      <w:r w:rsidRPr="00EC4DB4">
        <w:t xml:space="preserve">external </w:t>
      </w:r>
      <w:r w:rsidR="00EC4DB4" w:rsidRPr="00EC4DB4">
        <w:t xml:space="preserve">organisation. </w:t>
      </w:r>
      <w:r w:rsidRPr="00EC4DB4">
        <w:t xml:space="preserve">Behaviours </w:t>
      </w:r>
      <w:r w:rsidR="009A7DE0">
        <w:t xml:space="preserve">that respondents said they </w:t>
      </w:r>
      <w:r w:rsidR="00E264D8">
        <w:t xml:space="preserve">would </w:t>
      </w:r>
      <w:r w:rsidR="00EC4DB4" w:rsidRPr="00EC4DB4">
        <w:t xml:space="preserve">most </w:t>
      </w:r>
      <w:r w:rsidRPr="00EC4DB4">
        <w:t xml:space="preserve">likely </w:t>
      </w:r>
      <w:r w:rsidR="009A7DE0">
        <w:t>report</w:t>
      </w:r>
      <w:r w:rsidRPr="00EC4DB4">
        <w:t xml:space="preserve"> </w:t>
      </w:r>
      <w:r w:rsidR="00EC4DB4" w:rsidRPr="00EC4DB4">
        <w:t xml:space="preserve">to </w:t>
      </w:r>
      <w:r w:rsidRPr="00EC4DB4">
        <w:t xml:space="preserve">external organisations </w:t>
      </w:r>
      <w:r w:rsidR="00E25488">
        <w:t xml:space="preserve">were </w:t>
      </w:r>
      <w:r w:rsidRPr="00EC4DB4">
        <w:t>actual or attempted sexual assault (47%)</w:t>
      </w:r>
      <w:r w:rsidR="00EC4DB4" w:rsidRPr="00EC4DB4">
        <w:t xml:space="preserve">.  Just over one in ten would report </w:t>
      </w:r>
      <w:r w:rsidRPr="00EC4DB4">
        <w:t xml:space="preserve">indecent exposure or inappropriate display of the body (12%) </w:t>
      </w:r>
      <w:r w:rsidR="00EC4DB4" w:rsidRPr="00EC4DB4">
        <w:t xml:space="preserve">or </w:t>
      </w:r>
      <w:r w:rsidRPr="00EC4DB4">
        <w:t>sharing or threatening to share intimate images or film without consent (12%)</w:t>
      </w:r>
      <w:r w:rsidR="00EC4DB4" w:rsidRPr="00EC4DB4">
        <w:t xml:space="preserve"> to an external organisation.</w:t>
      </w:r>
    </w:p>
    <w:p w14:paraId="18F1EED3" w14:textId="46029715" w:rsidR="00151044" w:rsidRDefault="00E264D8" w:rsidP="00EC4DB4">
      <w:pPr>
        <w:pStyle w:val="Bodytextnew"/>
      </w:pPr>
      <w:r>
        <w:t>The behaviours most likely</w:t>
      </w:r>
      <w:r w:rsidR="00426F9D">
        <w:t xml:space="preserve"> to lead to</w:t>
      </w:r>
      <w:r w:rsidR="00426F9D" w:rsidRPr="00EC4DB4">
        <w:t xml:space="preserve"> </w:t>
      </w:r>
      <w:r w:rsidR="00151044" w:rsidRPr="00EC4DB4">
        <w:t>an informal report were inappropriate staring or leering (40%), sexually suggestive sounds, comments, or jokes (40%) and intrusive questions about someone’s private life or physical appearance (39%).</w:t>
      </w:r>
      <w:r w:rsidR="000F063A">
        <w:t xml:space="preserve"> </w:t>
      </w:r>
    </w:p>
    <w:p w14:paraId="6ABAEB82" w14:textId="3719D687" w:rsidR="00595588" w:rsidRDefault="00595588" w:rsidP="00595588">
      <w:pPr>
        <w:pStyle w:val="ListNumber"/>
        <w:numPr>
          <w:ilvl w:val="0"/>
          <w:numId w:val="0"/>
        </w:numPr>
        <w:spacing w:after="120" w:line="240" w:lineRule="auto"/>
        <w:ind w:left="284"/>
        <w:contextualSpacing w:val="0"/>
        <w:rPr>
          <w:i/>
          <w:color w:val="263672"/>
        </w:rPr>
      </w:pPr>
      <w:r>
        <w:rPr>
          <w:i/>
          <w:color w:val="263672"/>
        </w:rPr>
        <w:t>“</w:t>
      </w:r>
      <w:r w:rsidRPr="00595588">
        <w:rPr>
          <w:rStyle w:val="BodyTextParagraphIndentitalicblueChar"/>
        </w:rPr>
        <w:t>I would say that it is generally unreported both formally and informally as people are embarrassed to raise it and feel like it may have negative career consequences.”</w:t>
      </w:r>
    </w:p>
    <w:p w14:paraId="1814A2EC" w14:textId="441283D9" w:rsidR="00053985" w:rsidRDefault="00053985">
      <w:pPr>
        <w:spacing w:after="60" w:line="240" w:lineRule="auto"/>
      </w:pPr>
      <w:r>
        <w:br w:type="page"/>
      </w:r>
    </w:p>
    <w:p w14:paraId="795F349B" w14:textId="77777777" w:rsidR="00303084" w:rsidRPr="000766B4" w:rsidRDefault="00303084" w:rsidP="003608E5">
      <w:pPr>
        <w:pStyle w:val="Heading2"/>
      </w:pPr>
      <w:bookmarkStart w:id="101" w:name="_Toc35605890"/>
      <w:r w:rsidRPr="000766B4">
        <w:lastRenderedPageBreak/>
        <w:t>What is the experience of the reporting process?</w:t>
      </w:r>
      <w:bookmarkEnd w:id="101"/>
    </w:p>
    <w:p w14:paraId="54722A0D" w14:textId="2D1C541E" w:rsidR="00303084" w:rsidRPr="00C84C90" w:rsidRDefault="00303084" w:rsidP="00EC4DB4">
      <w:pPr>
        <w:pStyle w:val="Introduction3"/>
        <w:keepNext/>
      </w:pPr>
      <w:r w:rsidRPr="00C84C90">
        <w:t xml:space="preserve">Overall, only a minority </w:t>
      </w:r>
      <w:r w:rsidR="00426F9D">
        <w:t xml:space="preserve">of respondents </w:t>
      </w:r>
      <w:r w:rsidRPr="00C84C90">
        <w:t xml:space="preserve">had made a formal </w:t>
      </w:r>
      <w:r w:rsidR="00053985" w:rsidRPr="00C84C90">
        <w:t>(5% or 44</w:t>
      </w:r>
      <w:r w:rsidR="00FA7F01">
        <w:t xml:space="preserve"> respondents</w:t>
      </w:r>
      <w:r w:rsidR="00053985" w:rsidRPr="00C84C90">
        <w:t>)</w:t>
      </w:r>
      <w:r w:rsidR="00053985">
        <w:t xml:space="preserve"> </w:t>
      </w:r>
      <w:r w:rsidRPr="00C84C90">
        <w:t>or informal (10% or 94</w:t>
      </w:r>
      <w:r w:rsidR="00FA7F01">
        <w:t xml:space="preserve"> respondents</w:t>
      </w:r>
      <w:r w:rsidRPr="00C84C90">
        <w:t xml:space="preserve">) report </w:t>
      </w:r>
      <w:r w:rsidR="000F063A">
        <w:t xml:space="preserve">or complaint </w:t>
      </w:r>
      <w:r w:rsidRPr="00C84C90">
        <w:t>about their most recent incident</w:t>
      </w:r>
      <w:r w:rsidR="00426F9D">
        <w:t xml:space="preserve"> of sexual </w:t>
      </w:r>
      <w:r w:rsidR="00411A0C">
        <w:t>harassment</w:t>
      </w:r>
      <w:r w:rsidRPr="00C84C90">
        <w:t>. Less than 1% had made an external complaint (5</w:t>
      </w:r>
      <w:r w:rsidR="00FA7F01">
        <w:t xml:space="preserve"> respondents</w:t>
      </w:r>
      <w:r w:rsidRPr="00C84C90">
        <w:t xml:space="preserve">). </w:t>
      </w:r>
      <w:r w:rsidR="000F063A">
        <w:t>Accordingly,</w:t>
      </w:r>
      <w:r w:rsidRPr="00C84C90">
        <w:t xml:space="preserve"> the following section is based on </w:t>
      </w:r>
      <w:r w:rsidR="00B85AF9">
        <w:t xml:space="preserve">a </w:t>
      </w:r>
      <w:r w:rsidRPr="00C84C90">
        <w:t xml:space="preserve">small base and should be viewed as indicative of </w:t>
      </w:r>
      <w:r w:rsidR="00E145E1">
        <w:t xml:space="preserve">this cohort’s experience of </w:t>
      </w:r>
      <w:r w:rsidRPr="00C84C90">
        <w:t>the process.</w:t>
      </w:r>
    </w:p>
    <w:p w14:paraId="3AC4056C" w14:textId="240FAE9D" w:rsidR="00303084" w:rsidRPr="005529FC" w:rsidRDefault="00303084" w:rsidP="00EC4DB4">
      <w:pPr>
        <w:pStyle w:val="BodyTextnewBoldBLUE"/>
      </w:pPr>
      <w:r w:rsidRPr="00C84C90">
        <w:t xml:space="preserve">Regardless of the channel used, the majority </w:t>
      </w:r>
      <w:r w:rsidR="00426F9D">
        <w:t xml:space="preserve">of respondents </w:t>
      </w:r>
      <w:r w:rsidRPr="00C84C90">
        <w:t xml:space="preserve">were dissatisfied with the reporting and complaints process  </w:t>
      </w:r>
    </w:p>
    <w:p w14:paraId="0D10CBC4" w14:textId="289C6EA9" w:rsidR="00303084" w:rsidRPr="00C84C90" w:rsidRDefault="00303084" w:rsidP="00EC4DB4">
      <w:pPr>
        <w:pStyle w:val="Bodytextnew"/>
        <w:keepNext/>
        <w:rPr>
          <w:color w:val="000000" w:themeColor="text1"/>
        </w:rPr>
      </w:pPr>
      <w:r w:rsidRPr="00C84C90">
        <w:rPr>
          <w:color w:val="000000" w:themeColor="text1"/>
        </w:rPr>
        <w:t xml:space="preserve">Respondents were significantly more likely to be dissatisfied with the process </w:t>
      </w:r>
      <w:r>
        <w:rPr>
          <w:color w:val="000000" w:themeColor="text1"/>
        </w:rPr>
        <w:t xml:space="preserve">of making a </w:t>
      </w:r>
      <w:r w:rsidRPr="00C84C90">
        <w:rPr>
          <w:color w:val="000000" w:themeColor="text1"/>
        </w:rPr>
        <w:t xml:space="preserve">formal </w:t>
      </w:r>
      <w:r w:rsidR="007B7E05">
        <w:rPr>
          <w:color w:val="000000" w:themeColor="text1"/>
        </w:rPr>
        <w:t xml:space="preserve">report or </w:t>
      </w:r>
      <w:r>
        <w:rPr>
          <w:color w:val="000000" w:themeColor="text1"/>
        </w:rPr>
        <w:t xml:space="preserve">complaint </w:t>
      </w:r>
      <w:r w:rsidRPr="00C84C90">
        <w:rPr>
          <w:color w:val="000000" w:themeColor="text1"/>
        </w:rPr>
        <w:t xml:space="preserve">(55%), compared to those who were satisfied </w:t>
      </w:r>
      <w:r>
        <w:rPr>
          <w:color w:val="000000" w:themeColor="text1"/>
        </w:rPr>
        <w:t xml:space="preserve">with the process </w:t>
      </w:r>
      <w:r w:rsidRPr="00C84C90">
        <w:rPr>
          <w:color w:val="000000" w:themeColor="text1"/>
        </w:rPr>
        <w:t xml:space="preserve">(21%). One quarter (23%) of respondents </w:t>
      </w:r>
      <w:r>
        <w:rPr>
          <w:color w:val="000000" w:themeColor="text1"/>
        </w:rPr>
        <w:t xml:space="preserve">had </w:t>
      </w:r>
      <w:r w:rsidRPr="00C84C90">
        <w:rPr>
          <w:color w:val="000000" w:themeColor="text1"/>
        </w:rPr>
        <w:t xml:space="preserve">neutral </w:t>
      </w:r>
      <w:r>
        <w:rPr>
          <w:color w:val="000000" w:themeColor="text1"/>
        </w:rPr>
        <w:t xml:space="preserve">experiences of the </w:t>
      </w:r>
      <w:r w:rsidRPr="00C84C90">
        <w:rPr>
          <w:color w:val="000000" w:themeColor="text1"/>
        </w:rPr>
        <w:t>formal reporting</w:t>
      </w:r>
      <w:r>
        <w:rPr>
          <w:color w:val="000000" w:themeColor="text1"/>
        </w:rPr>
        <w:t xml:space="preserve"> process</w:t>
      </w:r>
      <w:r w:rsidRPr="00C84C90">
        <w:rPr>
          <w:color w:val="000000" w:themeColor="text1"/>
        </w:rPr>
        <w:t>.</w:t>
      </w:r>
      <w:r w:rsidRPr="00C84C90">
        <w:rPr>
          <w:b/>
          <w:color w:val="000000" w:themeColor="text1"/>
        </w:rPr>
        <w:t xml:space="preserve"> </w:t>
      </w:r>
    </w:p>
    <w:p w14:paraId="5865D546" w14:textId="31DA4046" w:rsidR="00303084" w:rsidRPr="00C84C90" w:rsidRDefault="00303084" w:rsidP="00EC4DB4">
      <w:pPr>
        <w:pStyle w:val="Bodytextnew"/>
        <w:keepNext/>
        <w:rPr>
          <w:color w:val="000000" w:themeColor="text1"/>
        </w:rPr>
      </w:pPr>
      <w:r w:rsidRPr="00C84C90">
        <w:rPr>
          <w:color w:val="000000" w:themeColor="text1"/>
        </w:rPr>
        <w:t xml:space="preserve">Similarly, respondents were significantly more dissatisfied with the informal reporting process (62%), compared </w:t>
      </w:r>
      <w:r w:rsidR="00BD4D68">
        <w:rPr>
          <w:color w:val="000000" w:themeColor="text1"/>
        </w:rPr>
        <w:t>with</w:t>
      </w:r>
      <w:r w:rsidR="00A25D9F">
        <w:rPr>
          <w:color w:val="000000" w:themeColor="text1"/>
        </w:rPr>
        <w:t xml:space="preserve"> </w:t>
      </w:r>
      <w:r w:rsidRPr="00C84C90">
        <w:rPr>
          <w:color w:val="000000" w:themeColor="text1"/>
        </w:rPr>
        <w:t xml:space="preserve">those who were satisfied (24%). </w:t>
      </w:r>
    </w:p>
    <w:p w14:paraId="55B3CBAD" w14:textId="52988DBC" w:rsidR="00303084" w:rsidRDefault="00303084" w:rsidP="00303084">
      <w:pPr>
        <w:pStyle w:val="Bodytextnew"/>
        <w:rPr>
          <w:color w:val="000000" w:themeColor="text1"/>
        </w:rPr>
      </w:pPr>
      <w:r w:rsidRPr="00C84C90">
        <w:rPr>
          <w:color w:val="000000" w:themeColor="text1"/>
        </w:rPr>
        <w:t>While sample sizes were small (5</w:t>
      </w:r>
      <w:r w:rsidR="00FA7F01">
        <w:rPr>
          <w:color w:val="000000" w:themeColor="text1"/>
        </w:rPr>
        <w:t xml:space="preserve"> respondents</w:t>
      </w:r>
      <w:r w:rsidRPr="00C84C90">
        <w:rPr>
          <w:color w:val="000000" w:themeColor="text1"/>
        </w:rPr>
        <w:t xml:space="preserve">), 82% </w:t>
      </w:r>
      <w:r>
        <w:rPr>
          <w:color w:val="000000" w:themeColor="text1"/>
        </w:rPr>
        <w:t>(4</w:t>
      </w:r>
      <w:r w:rsidR="00FA7F01">
        <w:rPr>
          <w:color w:val="000000" w:themeColor="text1"/>
        </w:rPr>
        <w:t xml:space="preserve"> respondents</w:t>
      </w:r>
      <w:r>
        <w:rPr>
          <w:color w:val="000000" w:themeColor="text1"/>
        </w:rPr>
        <w:t xml:space="preserve">) </w:t>
      </w:r>
      <w:r w:rsidR="00426F9D">
        <w:rPr>
          <w:color w:val="000000" w:themeColor="text1"/>
        </w:rPr>
        <w:t>were</w:t>
      </w:r>
      <w:r>
        <w:rPr>
          <w:color w:val="000000" w:themeColor="text1"/>
        </w:rPr>
        <w:t xml:space="preserve"> dis</w:t>
      </w:r>
      <w:r w:rsidRPr="00C84C90">
        <w:rPr>
          <w:color w:val="000000" w:themeColor="text1"/>
        </w:rPr>
        <w:t xml:space="preserve">satisfied with the process </w:t>
      </w:r>
      <w:r w:rsidR="00426F9D">
        <w:rPr>
          <w:color w:val="000000" w:themeColor="text1"/>
        </w:rPr>
        <w:t xml:space="preserve">involved in making a </w:t>
      </w:r>
      <w:r w:rsidR="007B7E05">
        <w:rPr>
          <w:color w:val="000000" w:themeColor="text1"/>
        </w:rPr>
        <w:t xml:space="preserve">report or </w:t>
      </w:r>
      <w:r w:rsidR="00426F9D">
        <w:rPr>
          <w:color w:val="000000" w:themeColor="text1"/>
        </w:rPr>
        <w:t>complaint</w:t>
      </w:r>
      <w:r w:rsidRPr="00C84C90">
        <w:rPr>
          <w:color w:val="000000" w:themeColor="text1"/>
        </w:rPr>
        <w:t xml:space="preserve"> externally</w:t>
      </w:r>
      <w:r>
        <w:rPr>
          <w:color w:val="000000" w:themeColor="text1"/>
        </w:rPr>
        <w:t xml:space="preserve"> to another organisation</w:t>
      </w:r>
      <w:r w:rsidR="00A25D9F">
        <w:rPr>
          <w:color w:val="000000" w:themeColor="text1"/>
        </w:rPr>
        <w:t xml:space="preserve"> (see figure 18)</w:t>
      </w:r>
      <w:r w:rsidRPr="00C84C90">
        <w:rPr>
          <w:color w:val="000000" w:themeColor="text1"/>
        </w:rPr>
        <w:t>.</w:t>
      </w:r>
    </w:p>
    <w:p w14:paraId="0D8AF643" w14:textId="3CDED123" w:rsidR="00FA7F01" w:rsidRDefault="00595588" w:rsidP="005F162F">
      <w:pPr>
        <w:pStyle w:val="BodyTextParagraphIndentitalicblue"/>
      </w:pPr>
      <w:r>
        <w:rPr>
          <w:color w:val="263672"/>
        </w:rPr>
        <w:t>“</w:t>
      </w:r>
      <w:r w:rsidRPr="00595588">
        <w:t>The difficulty of being harassed by a partner in a firm is that there is nobody you can go to. HR is powerless against the partnership and you have no sense that it is safe to report.”</w:t>
      </w:r>
    </w:p>
    <w:p w14:paraId="4B0A0567" w14:textId="2CC1AA97" w:rsidR="0054561A" w:rsidRDefault="0054561A" w:rsidP="005F162F">
      <w:pPr>
        <w:pStyle w:val="BodyTextParagraphIndentitalicblue"/>
      </w:pPr>
      <w:r>
        <w:t>“</w:t>
      </w:r>
      <w:r w:rsidRPr="0054561A">
        <w:t>I made a complaint about someone I worked with, who was also harassing others … The individual was investigated and terminated [but was financially very well compensated].</w:t>
      </w:r>
      <w:r>
        <w:t>”</w:t>
      </w:r>
    </w:p>
    <w:p w14:paraId="6D997F3E" w14:textId="1C9E90A5" w:rsidR="00303084" w:rsidRPr="00F57256" w:rsidRDefault="00303084" w:rsidP="008F0910">
      <w:pPr>
        <w:pStyle w:val="Caption"/>
      </w:pPr>
      <w:r w:rsidRPr="005F162F">
        <w:lastRenderedPageBreak/>
        <w:t xml:space="preserve">Figure </w:t>
      </w:r>
      <w:r w:rsidR="00B95612" w:rsidRPr="005F162F">
        <w:fldChar w:fldCharType="begin"/>
      </w:r>
      <w:r w:rsidR="00B95612" w:rsidRPr="005F162F">
        <w:instrText xml:space="preserve"> SEQ Figure \* ARABIC </w:instrText>
      </w:r>
      <w:r w:rsidR="00B95612" w:rsidRPr="005F162F">
        <w:fldChar w:fldCharType="separate"/>
      </w:r>
      <w:r w:rsidR="00FC3E56">
        <w:rPr>
          <w:noProof/>
        </w:rPr>
        <w:t>18</w:t>
      </w:r>
      <w:r w:rsidR="00B95612" w:rsidRPr="005F162F">
        <w:fldChar w:fldCharType="end"/>
      </w:r>
      <w:r w:rsidRPr="005F162F">
        <w:t>. Satisfaction with the reporting process</w:t>
      </w:r>
    </w:p>
    <w:p w14:paraId="1BEB3297" w14:textId="76DB4134" w:rsidR="00D2070E" w:rsidRDefault="0062591A" w:rsidP="00EC4DB4">
      <w:pPr>
        <w:pStyle w:val="Footer"/>
        <w:keepNext/>
        <w:jc w:val="center"/>
        <w:rPr>
          <w:noProof/>
        </w:rPr>
      </w:pPr>
      <w:r>
        <w:rPr>
          <w:noProof/>
          <w:lang w:val="en-AU" w:eastAsia="en-AU"/>
        </w:rPr>
        <w:drawing>
          <wp:inline distT="0" distB="0" distL="0" distR="0" wp14:anchorId="5461549C" wp14:editId="6C8D36F9">
            <wp:extent cx="4613910" cy="2746057"/>
            <wp:effectExtent l="0" t="0" r="0" b="0"/>
            <wp:docPr id="80" name="Chart 80">
              <a:extLst xmlns:a="http://schemas.openxmlformats.org/drawingml/2006/main">
                <a:ext uri="{FF2B5EF4-FFF2-40B4-BE49-F238E27FC236}">
                  <a16:creationId xmlns:a16="http://schemas.microsoft.com/office/drawing/2014/main" id="{4F5C8F2E-0D8A-42A9-B0CF-2B068DA8D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ED5EEE" w14:textId="050E64FF" w:rsidR="0001659E" w:rsidRDefault="0001659E" w:rsidP="001C4C3D">
      <w:pPr>
        <w:pStyle w:val="Footer"/>
        <w:keepNext/>
      </w:pPr>
      <w:r w:rsidRPr="00405D30">
        <w:t xml:space="preserve">Base: Legal professionals who have </w:t>
      </w:r>
      <w:r>
        <w:t>made a report or complaint</w:t>
      </w:r>
      <w:r w:rsidRPr="00405D30">
        <w:t xml:space="preserve"> (n=</w:t>
      </w:r>
      <w:r>
        <w:t>94); Made a formal report or complaint (n=44), made an internal informal report (n=86), made a report through an external avenue (n=</w:t>
      </w:r>
      <w:r w:rsidR="00CF36C9">
        <w:t>4</w:t>
      </w:r>
      <w:r>
        <w:t>).</w:t>
      </w:r>
    </w:p>
    <w:p w14:paraId="71820926" w14:textId="2901D763" w:rsidR="0001659E" w:rsidRDefault="00CF36C9" w:rsidP="001C4C3D">
      <w:pPr>
        <w:pStyle w:val="Footer"/>
        <w:keepNext/>
      </w:pPr>
      <w:r>
        <w:t>Note. Reporting options were multiple response.</w:t>
      </w:r>
    </w:p>
    <w:p w14:paraId="46B0C27D" w14:textId="274BACA4" w:rsidR="00CF36C9" w:rsidRDefault="00CF36C9" w:rsidP="001C4C3D">
      <w:pPr>
        <w:pStyle w:val="Footer"/>
        <w:keepNext/>
      </w:pPr>
      <w:r>
        <w:t>Note. ‘Prefer not to say’ and ‘don’t know’ excluded</w:t>
      </w:r>
      <w:r w:rsidR="00A84D1A">
        <w:t xml:space="preserve"> from base (n=8).</w:t>
      </w:r>
    </w:p>
    <w:p w14:paraId="5DB9E176" w14:textId="660CF383" w:rsidR="00303084" w:rsidRPr="00C84C90" w:rsidRDefault="00303084" w:rsidP="00303084">
      <w:pPr>
        <w:pStyle w:val="BodyTextnewBoldBLUE"/>
      </w:pPr>
      <w:r>
        <w:t>R</w:t>
      </w:r>
      <w:r w:rsidRPr="00C84C90">
        <w:t xml:space="preserve">espondents </w:t>
      </w:r>
      <w:r>
        <w:t xml:space="preserve">also tended to be </w:t>
      </w:r>
      <w:r w:rsidRPr="00C84C90">
        <w:t xml:space="preserve">dissatisfied with the outcome </w:t>
      </w:r>
      <w:r>
        <w:t xml:space="preserve">associated with making a report about </w:t>
      </w:r>
      <w:r w:rsidRPr="00C84C90">
        <w:t>sexual harassment</w:t>
      </w:r>
    </w:p>
    <w:p w14:paraId="3F0B669A" w14:textId="789A0800" w:rsidR="00303084" w:rsidRPr="00C84C90" w:rsidRDefault="00303084" w:rsidP="00303084">
      <w:pPr>
        <w:pStyle w:val="Bodytextnew"/>
        <w:rPr>
          <w:color w:val="000000" w:themeColor="text1"/>
        </w:rPr>
      </w:pPr>
      <w:r w:rsidRPr="00C84C90">
        <w:rPr>
          <w:color w:val="000000" w:themeColor="text1"/>
        </w:rPr>
        <w:t>Based on the formal reports that had been finalised (36</w:t>
      </w:r>
      <w:r w:rsidR="009656D9">
        <w:rPr>
          <w:color w:val="000000" w:themeColor="text1"/>
        </w:rPr>
        <w:t xml:space="preserve"> respondents</w:t>
      </w:r>
      <w:r w:rsidRPr="00C84C90">
        <w:rPr>
          <w:color w:val="000000" w:themeColor="text1"/>
        </w:rPr>
        <w:t xml:space="preserve">), </w:t>
      </w:r>
      <w:r w:rsidR="00411A0C">
        <w:rPr>
          <w:color w:val="000000" w:themeColor="text1"/>
        </w:rPr>
        <w:t xml:space="preserve">only </w:t>
      </w:r>
      <w:r w:rsidRPr="00C84C90">
        <w:rPr>
          <w:color w:val="000000" w:themeColor="text1"/>
        </w:rPr>
        <w:t xml:space="preserve">one quarter (26%) </w:t>
      </w:r>
      <w:r>
        <w:rPr>
          <w:color w:val="000000" w:themeColor="text1"/>
        </w:rPr>
        <w:t xml:space="preserve">had been </w:t>
      </w:r>
      <w:r w:rsidRPr="00C84C90">
        <w:rPr>
          <w:color w:val="000000" w:themeColor="text1"/>
        </w:rPr>
        <w:t xml:space="preserve">satisfied with the outcome of their formal complaint or report, compared to nearly half (45%) of respondents who were dissatisfied with the outcome. </w:t>
      </w:r>
    </w:p>
    <w:p w14:paraId="336BE9A7" w14:textId="698AD280" w:rsidR="00303084" w:rsidRDefault="00303084" w:rsidP="00303084">
      <w:pPr>
        <w:pStyle w:val="Bodytextnew"/>
        <w:rPr>
          <w:color w:val="000000" w:themeColor="text1"/>
        </w:rPr>
      </w:pPr>
      <w:r w:rsidRPr="00C84C90">
        <w:rPr>
          <w:color w:val="000000" w:themeColor="text1"/>
        </w:rPr>
        <w:t>Those who made an informal report were significantly more likely to be dissatisfied with the outcome (64%</w:t>
      </w:r>
      <w:r w:rsidR="00D3200B">
        <w:rPr>
          <w:color w:val="000000" w:themeColor="text1"/>
        </w:rPr>
        <w:t>; 56</w:t>
      </w:r>
      <w:r w:rsidR="009656D9">
        <w:rPr>
          <w:color w:val="000000" w:themeColor="text1"/>
        </w:rPr>
        <w:t xml:space="preserve"> respondents</w:t>
      </w:r>
      <w:r w:rsidRPr="00C84C90">
        <w:rPr>
          <w:color w:val="000000" w:themeColor="text1"/>
        </w:rPr>
        <w:t xml:space="preserve">) </w:t>
      </w:r>
      <w:r w:rsidR="00405E36">
        <w:rPr>
          <w:color w:val="000000" w:themeColor="text1"/>
        </w:rPr>
        <w:t>than</w:t>
      </w:r>
      <w:r w:rsidRPr="00C84C90">
        <w:rPr>
          <w:color w:val="000000" w:themeColor="text1"/>
        </w:rPr>
        <w:t xml:space="preserve"> neutral (17%</w:t>
      </w:r>
      <w:r w:rsidR="00D3200B">
        <w:rPr>
          <w:color w:val="000000" w:themeColor="text1"/>
        </w:rPr>
        <w:t>; 14</w:t>
      </w:r>
      <w:r w:rsidR="009656D9">
        <w:rPr>
          <w:color w:val="000000" w:themeColor="text1"/>
        </w:rPr>
        <w:t xml:space="preserve"> respondents</w:t>
      </w:r>
      <w:r w:rsidRPr="00C84C90">
        <w:rPr>
          <w:color w:val="000000" w:themeColor="text1"/>
        </w:rPr>
        <w:t xml:space="preserve">) </w:t>
      </w:r>
      <w:r w:rsidR="00405E36">
        <w:rPr>
          <w:color w:val="000000" w:themeColor="text1"/>
        </w:rPr>
        <w:t>or</w:t>
      </w:r>
      <w:r w:rsidRPr="00C84C90">
        <w:rPr>
          <w:color w:val="000000" w:themeColor="text1"/>
        </w:rPr>
        <w:t xml:space="preserve"> satisfied (18%</w:t>
      </w:r>
      <w:r w:rsidR="00D3200B">
        <w:rPr>
          <w:color w:val="000000" w:themeColor="text1"/>
        </w:rPr>
        <w:t>;</w:t>
      </w:r>
      <w:r w:rsidR="009656D9">
        <w:rPr>
          <w:color w:val="000000" w:themeColor="text1"/>
        </w:rPr>
        <w:t xml:space="preserve"> </w:t>
      </w:r>
      <w:r w:rsidR="00D3200B">
        <w:rPr>
          <w:color w:val="000000" w:themeColor="text1"/>
        </w:rPr>
        <w:t>16</w:t>
      </w:r>
      <w:r w:rsidR="009656D9">
        <w:rPr>
          <w:color w:val="000000" w:themeColor="text1"/>
        </w:rPr>
        <w:t xml:space="preserve"> respondents</w:t>
      </w:r>
      <w:r w:rsidRPr="00C84C90">
        <w:rPr>
          <w:color w:val="000000" w:themeColor="text1"/>
        </w:rPr>
        <w:t>).</w:t>
      </w:r>
    </w:p>
    <w:p w14:paraId="2F2A6865" w14:textId="77777777" w:rsidR="00B57F12" w:rsidRDefault="00B57F12" w:rsidP="00B57F12">
      <w:pPr>
        <w:pStyle w:val="BodyTextParagraphIndentitalicblue"/>
      </w:pPr>
      <w:r>
        <w:t>“</w:t>
      </w:r>
      <w:r w:rsidRPr="0054561A">
        <w:t xml:space="preserve">I reported it to my principal who laughed it off. </w:t>
      </w:r>
      <w:r>
        <w:t>…</w:t>
      </w:r>
      <w:r w:rsidRPr="0054561A">
        <w:t xml:space="preserve"> . I felt undermined </w:t>
      </w:r>
      <w:r>
        <w:t>…</w:t>
      </w:r>
      <w:r w:rsidRPr="0054561A">
        <w:t xml:space="preserve"> and unable to trust my principal.</w:t>
      </w:r>
      <w:r>
        <w:t>”</w:t>
      </w:r>
    </w:p>
    <w:p w14:paraId="6D715B02" w14:textId="5161C75F" w:rsidR="00595588" w:rsidRPr="00595588" w:rsidRDefault="00595588" w:rsidP="00595588">
      <w:pPr>
        <w:pStyle w:val="BodyTextParagraphIndentitalicblue"/>
      </w:pPr>
    </w:p>
    <w:p w14:paraId="4DEF7EFD" w14:textId="41C7DB0B" w:rsidR="00303084" w:rsidRDefault="00303084" w:rsidP="00303084">
      <w:pPr>
        <w:pStyle w:val="Caption"/>
      </w:pPr>
      <w:r>
        <w:lastRenderedPageBreak/>
        <w:t xml:space="preserve">Figure </w:t>
      </w:r>
      <w:r w:rsidR="00B95612">
        <w:fldChar w:fldCharType="begin"/>
      </w:r>
      <w:r w:rsidR="00B95612">
        <w:instrText xml:space="preserve"> SEQ Figure \* ARABIC </w:instrText>
      </w:r>
      <w:r w:rsidR="00B95612">
        <w:fldChar w:fldCharType="separate"/>
      </w:r>
      <w:r w:rsidR="00FC3E56">
        <w:rPr>
          <w:noProof/>
        </w:rPr>
        <w:t>19</w:t>
      </w:r>
      <w:r w:rsidR="00B95612">
        <w:fldChar w:fldCharType="end"/>
      </w:r>
      <w:r>
        <w:t>. Satisfaction with the outcome of report of sexual harassment</w:t>
      </w:r>
    </w:p>
    <w:p w14:paraId="55BA36F6" w14:textId="098EE385" w:rsidR="00AE2C7B" w:rsidRPr="00AE2C7B" w:rsidRDefault="00032526" w:rsidP="00AE2C7B">
      <w:pPr>
        <w:pStyle w:val="BodyTextnew0"/>
        <w:jc w:val="center"/>
      </w:pPr>
      <w:r>
        <w:rPr>
          <w:noProof/>
          <w:lang w:val="en-AU" w:eastAsia="en-AU"/>
        </w:rPr>
        <w:drawing>
          <wp:inline distT="0" distB="0" distL="0" distR="0" wp14:anchorId="49BB1E43" wp14:editId="2A84CBFB">
            <wp:extent cx="4572000" cy="2743200"/>
            <wp:effectExtent l="0" t="0" r="0" b="0"/>
            <wp:docPr id="7" name="Chart 7">
              <a:extLst xmlns:a="http://schemas.openxmlformats.org/drawingml/2006/main">
                <a:ext uri="{FF2B5EF4-FFF2-40B4-BE49-F238E27FC236}">
                  <a16:creationId xmlns:a16="http://schemas.microsoft.com/office/drawing/2014/main" id="{EAC6E5DD-6155-4D75-AFD5-4C8E7ED67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51C876" w14:textId="0B44969F" w:rsidR="0001659E" w:rsidRDefault="0001659E" w:rsidP="0001659E">
      <w:pPr>
        <w:pStyle w:val="Footer"/>
        <w:keepNext/>
      </w:pPr>
      <w:r w:rsidRPr="00405D30">
        <w:t xml:space="preserve">Base: Legal professionals who have </w:t>
      </w:r>
      <w:r>
        <w:t>made a report or complaint</w:t>
      </w:r>
      <w:r w:rsidRPr="00405D30">
        <w:t xml:space="preserve"> (n=</w:t>
      </w:r>
      <w:r>
        <w:t>94); Made a formal report or complaint (n=36), made an internal informal report (n=86), made a report through an external avenue (n=2).</w:t>
      </w:r>
    </w:p>
    <w:p w14:paraId="7ADCB27E" w14:textId="77777777" w:rsidR="00CF36C9" w:rsidRDefault="00CF36C9" w:rsidP="00CF36C9">
      <w:pPr>
        <w:pStyle w:val="Footer"/>
        <w:keepNext/>
      </w:pPr>
      <w:r>
        <w:t>Note. Reporting options were multiple response.</w:t>
      </w:r>
    </w:p>
    <w:p w14:paraId="4CCF7C1B" w14:textId="0617CBFF" w:rsidR="0001659E" w:rsidRDefault="00CF36C9" w:rsidP="00CF36C9">
      <w:pPr>
        <w:pStyle w:val="Footer"/>
        <w:keepNext/>
      </w:pPr>
      <w:r>
        <w:t>Note. ‘Prefer not to say’ and ‘don’t know’ excluded</w:t>
      </w:r>
      <w:r w:rsidR="00A84D1A">
        <w:t xml:space="preserve"> from base (n=8)</w:t>
      </w:r>
    </w:p>
    <w:p w14:paraId="08855D76" w14:textId="6305FE94" w:rsidR="00303084" w:rsidRPr="003608E5" w:rsidRDefault="00303084" w:rsidP="003608E5">
      <w:pPr>
        <w:pStyle w:val="Heading2"/>
      </w:pPr>
      <w:bookmarkStart w:id="102" w:name="_Toc35605891"/>
      <w:r w:rsidRPr="003608E5">
        <w:t>What happened to those who reported incidents of sexual harassment?</w:t>
      </w:r>
      <w:bookmarkEnd w:id="102"/>
    </w:p>
    <w:p w14:paraId="7F5F25A5" w14:textId="35B350BB" w:rsidR="00303084" w:rsidRPr="005A5AA3" w:rsidRDefault="00303084" w:rsidP="00303084">
      <w:pPr>
        <w:pStyle w:val="Introduction3"/>
      </w:pPr>
      <w:r w:rsidRPr="005A5AA3">
        <w:t xml:space="preserve">Only a minority </w:t>
      </w:r>
      <w:r w:rsidR="009534B1">
        <w:t xml:space="preserve">of respondents </w:t>
      </w:r>
      <w:r w:rsidRPr="005A5AA3">
        <w:t xml:space="preserve">had made a formal </w:t>
      </w:r>
      <w:r w:rsidR="00405E55">
        <w:t>report</w:t>
      </w:r>
      <w:r w:rsidR="00405E55" w:rsidRPr="005A5AA3">
        <w:t xml:space="preserve"> </w:t>
      </w:r>
      <w:r w:rsidRPr="005A5AA3">
        <w:t>to their organisation about their most recent incident</w:t>
      </w:r>
      <w:r w:rsidR="00E145E1">
        <w:t xml:space="preserve"> of sexual harassment</w:t>
      </w:r>
      <w:r w:rsidRPr="005A5AA3">
        <w:t xml:space="preserve"> (5% or 44</w:t>
      </w:r>
      <w:r w:rsidR="009656D9">
        <w:t xml:space="preserve"> respondents</w:t>
      </w:r>
      <w:r w:rsidRPr="005A5AA3">
        <w:t xml:space="preserve">). </w:t>
      </w:r>
      <w:r w:rsidR="00A048BE">
        <w:t>Accordingly,</w:t>
      </w:r>
      <w:r w:rsidRPr="005A5AA3">
        <w:t xml:space="preserve"> the following section is based on </w:t>
      </w:r>
      <w:r w:rsidR="00A25D9F">
        <w:t xml:space="preserve">a </w:t>
      </w:r>
      <w:r w:rsidRPr="005A5AA3">
        <w:t xml:space="preserve">small base and should be viewed as indicative of </w:t>
      </w:r>
      <w:r w:rsidR="009534B1">
        <w:t xml:space="preserve">this cohort’s experience of </w:t>
      </w:r>
      <w:r w:rsidRPr="005A5AA3">
        <w:t>the process.</w:t>
      </w:r>
    </w:p>
    <w:p w14:paraId="00342A79" w14:textId="62E3BE68" w:rsidR="00303084" w:rsidRPr="005A5AA3" w:rsidRDefault="00303084" w:rsidP="00303084">
      <w:pPr>
        <w:pStyle w:val="BodyTextnewBoldBLUE"/>
      </w:pPr>
      <w:r w:rsidRPr="005A5AA3">
        <w:t xml:space="preserve">Two in five </w:t>
      </w:r>
      <w:r w:rsidR="000B3BFB">
        <w:t>said</w:t>
      </w:r>
      <w:r w:rsidR="000B3BFB" w:rsidRPr="005A5AA3">
        <w:t xml:space="preserve"> </w:t>
      </w:r>
      <w:r w:rsidR="000B3BFB">
        <w:t xml:space="preserve">they were </w:t>
      </w:r>
      <w:r w:rsidRPr="005A5AA3">
        <w:t>ignored or not treated seriously or treated less favourably at work</w:t>
      </w:r>
      <w:r w:rsidR="000B3BFB">
        <w:t>, following a complaint</w:t>
      </w:r>
      <w:r w:rsidR="00305075" w:rsidRPr="005A5AA3">
        <w:t xml:space="preserve"> </w:t>
      </w:r>
    </w:p>
    <w:p w14:paraId="6C4E1D6D" w14:textId="58A62824" w:rsidR="00303084" w:rsidRDefault="00305075" w:rsidP="00303084">
      <w:pPr>
        <w:pStyle w:val="Bodytextnew"/>
        <w:rPr>
          <w:color w:val="000000" w:themeColor="text1"/>
        </w:rPr>
      </w:pPr>
      <w:r w:rsidRPr="005A5AA3">
        <w:rPr>
          <w:color w:val="000000" w:themeColor="text1"/>
        </w:rPr>
        <w:t xml:space="preserve">While it should be noted that </w:t>
      </w:r>
      <w:r w:rsidR="00D22722">
        <w:rPr>
          <w:color w:val="000000" w:themeColor="text1"/>
        </w:rPr>
        <w:t xml:space="preserve">the </w:t>
      </w:r>
      <w:r w:rsidRPr="005A5AA3">
        <w:rPr>
          <w:color w:val="000000" w:themeColor="text1"/>
        </w:rPr>
        <w:t xml:space="preserve">sample size </w:t>
      </w:r>
      <w:r w:rsidR="00D22722">
        <w:rPr>
          <w:color w:val="000000" w:themeColor="text1"/>
        </w:rPr>
        <w:t>was</w:t>
      </w:r>
      <w:r w:rsidR="00D22722" w:rsidRPr="005A5AA3">
        <w:rPr>
          <w:color w:val="000000" w:themeColor="text1"/>
        </w:rPr>
        <w:t xml:space="preserve"> </w:t>
      </w:r>
      <w:r w:rsidRPr="005A5AA3">
        <w:rPr>
          <w:color w:val="000000" w:themeColor="text1"/>
        </w:rPr>
        <w:t>small (44</w:t>
      </w:r>
      <w:r w:rsidR="009656D9">
        <w:rPr>
          <w:color w:val="000000" w:themeColor="text1"/>
        </w:rPr>
        <w:t xml:space="preserve"> respondents</w:t>
      </w:r>
      <w:r w:rsidRPr="005A5AA3">
        <w:rPr>
          <w:color w:val="000000" w:themeColor="text1"/>
        </w:rPr>
        <w:t>), t</w:t>
      </w:r>
      <w:r w:rsidR="00303084" w:rsidRPr="005A5AA3">
        <w:rPr>
          <w:color w:val="000000" w:themeColor="text1"/>
        </w:rPr>
        <w:t xml:space="preserve">wo in five (41%) respondents who made a formal </w:t>
      </w:r>
      <w:r w:rsidR="00405E55">
        <w:rPr>
          <w:color w:val="000000" w:themeColor="text1"/>
        </w:rPr>
        <w:t>report</w:t>
      </w:r>
      <w:r w:rsidR="00405E55" w:rsidRPr="005A5AA3">
        <w:rPr>
          <w:color w:val="000000" w:themeColor="text1"/>
        </w:rPr>
        <w:t xml:space="preserve"> </w:t>
      </w:r>
      <w:r w:rsidR="00303084" w:rsidRPr="005A5AA3">
        <w:rPr>
          <w:color w:val="000000" w:themeColor="text1"/>
        </w:rPr>
        <w:t xml:space="preserve">within their organisation felt their report or complaint had been ignored or not taken seriously. A similar proportion (38%) reported that they were treated less favourably within the organisation.  </w:t>
      </w:r>
    </w:p>
    <w:p w14:paraId="65FF2BB4" w14:textId="5149341F" w:rsidR="00600C25" w:rsidRDefault="00600C25" w:rsidP="008F0910">
      <w:pPr>
        <w:pStyle w:val="BodyTextParagraphIndentitalicblue"/>
      </w:pPr>
      <w:r w:rsidRPr="008F0910">
        <w:t>“I was discouraged from making a complaint to HR. My boss indicated that he would talk to the perpetrator. I got the impression he didn't want me to make a 'fuss.'”</w:t>
      </w:r>
    </w:p>
    <w:p w14:paraId="006170AB" w14:textId="0D52203F" w:rsidR="0054561A" w:rsidRDefault="0054561A" w:rsidP="0054561A">
      <w:pPr>
        <w:pStyle w:val="BodyTextParagraphIndentitalicblue"/>
      </w:pPr>
      <w:r w:rsidRPr="0054561A">
        <w:t xml:space="preserve">“Extreme pressure was exerted on me to name the harasser as I was told otherwise the organisation could not take action. </w:t>
      </w:r>
      <w:r>
        <w:t>…”</w:t>
      </w:r>
    </w:p>
    <w:p w14:paraId="22ABCC9B" w14:textId="139690D9" w:rsidR="0054561A" w:rsidRDefault="0054561A" w:rsidP="0054561A">
      <w:pPr>
        <w:pStyle w:val="BodyTextParagraphIndentitalicblue"/>
      </w:pPr>
      <w:r>
        <w:t>“</w:t>
      </w:r>
      <w:r w:rsidRPr="0054561A">
        <w:t xml:space="preserve">I reported it to my principal who laughed it off. </w:t>
      </w:r>
      <w:r>
        <w:t>…</w:t>
      </w:r>
      <w:r w:rsidRPr="0054561A">
        <w:t xml:space="preserve"> . I felt undermined </w:t>
      </w:r>
      <w:r>
        <w:t>…</w:t>
      </w:r>
      <w:r w:rsidRPr="0054561A">
        <w:t xml:space="preserve"> and unable to trust my principal.</w:t>
      </w:r>
      <w:r>
        <w:t>”</w:t>
      </w:r>
    </w:p>
    <w:p w14:paraId="123F9B1E" w14:textId="465FFD25" w:rsidR="0054561A" w:rsidRDefault="0054561A" w:rsidP="0054561A">
      <w:pPr>
        <w:pStyle w:val="BodyTextParagraphIndentitalicblue"/>
      </w:pPr>
      <w:r>
        <w:lastRenderedPageBreak/>
        <w:t>“</w:t>
      </w:r>
      <w:r w:rsidRPr="0054561A">
        <w:t xml:space="preserve">I was </w:t>
      </w:r>
      <w:r w:rsidR="00AF0E2D">
        <w:t xml:space="preserve">[harassed </w:t>
      </w:r>
      <w:r w:rsidR="006E1D39">
        <w:t>by a senior work colleague</w:t>
      </w:r>
      <w:r w:rsidR="00BD4D68">
        <w:t>]</w:t>
      </w:r>
      <w:r w:rsidRPr="0054561A">
        <w:t xml:space="preserve">. I reported it </w:t>
      </w:r>
      <w:r>
        <w:t>…</w:t>
      </w:r>
      <w:r w:rsidRPr="0054561A">
        <w:t xml:space="preserve">  I was abused by colleagues after I had left that workplace for making up false allegations.</w:t>
      </w:r>
      <w:r>
        <w:t>”</w:t>
      </w:r>
    </w:p>
    <w:p w14:paraId="14CA9735" w14:textId="67A41A0C" w:rsidR="00405E55" w:rsidRDefault="00303084" w:rsidP="00405E55">
      <w:pPr>
        <w:pStyle w:val="Bodytextnew"/>
        <w:rPr>
          <w:color w:val="000000" w:themeColor="text1"/>
        </w:rPr>
      </w:pPr>
      <w:r w:rsidRPr="005A5AA3">
        <w:rPr>
          <w:color w:val="000000" w:themeColor="text1"/>
        </w:rPr>
        <w:t xml:space="preserve">In contrast, </w:t>
      </w:r>
      <w:r w:rsidR="00061EC6">
        <w:rPr>
          <w:color w:val="000000" w:themeColor="text1"/>
        </w:rPr>
        <w:t xml:space="preserve">just </w:t>
      </w:r>
      <w:r w:rsidR="008D6B13">
        <w:rPr>
          <w:color w:val="000000" w:themeColor="text1"/>
        </w:rPr>
        <w:t>less than</w:t>
      </w:r>
      <w:r w:rsidR="00061EC6">
        <w:rPr>
          <w:color w:val="000000" w:themeColor="text1"/>
        </w:rPr>
        <w:t xml:space="preserve"> </w:t>
      </w:r>
      <w:r w:rsidRPr="005A5AA3">
        <w:rPr>
          <w:color w:val="000000" w:themeColor="text1"/>
        </w:rPr>
        <w:t>two in five respondents (37%) felt that their complaint was investigated by their employer and resolved satisfactorily, and one in five indicated that their complaint was settled on confidential terms (18%).</w:t>
      </w:r>
      <w:r w:rsidR="00405E55" w:rsidRPr="00405E55">
        <w:rPr>
          <w:color w:val="000000" w:themeColor="text1"/>
        </w:rPr>
        <w:t xml:space="preserve"> </w:t>
      </w:r>
      <w:r w:rsidR="00405E55" w:rsidRPr="005A5AA3">
        <w:rPr>
          <w:color w:val="000000" w:themeColor="text1"/>
        </w:rPr>
        <w:t>Notably, for 13% of respondents</w:t>
      </w:r>
      <w:r w:rsidR="008D6B13">
        <w:rPr>
          <w:color w:val="000000" w:themeColor="text1"/>
        </w:rPr>
        <w:t xml:space="preserve"> (i.e. n=6)</w:t>
      </w:r>
      <w:r w:rsidR="00405E55" w:rsidRPr="005A5AA3">
        <w:rPr>
          <w:color w:val="000000" w:themeColor="text1"/>
        </w:rPr>
        <w:t xml:space="preserve">, their most recent sexual harassment incident resulted in them being asked to sign a non-disclosure agreement following a complaint (see </w:t>
      </w:r>
      <w:r w:rsidR="00405E55" w:rsidRPr="005A5AA3">
        <w:rPr>
          <w:color w:val="000000" w:themeColor="text1"/>
        </w:rPr>
        <w:fldChar w:fldCharType="begin"/>
      </w:r>
      <w:r w:rsidR="00405E55" w:rsidRPr="005A5AA3">
        <w:rPr>
          <w:color w:val="000000" w:themeColor="text1"/>
        </w:rPr>
        <w:instrText xml:space="preserve"> REF _Ref22036216 \h </w:instrText>
      </w:r>
      <w:r w:rsidR="00405E55">
        <w:rPr>
          <w:color w:val="000000" w:themeColor="text1"/>
        </w:rPr>
        <w:instrText xml:space="preserve"> \* MERGEFORMAT </w:instrText>
      </w:r>
      <w:r w:rsidR="00405E55" w:rsidRPr="005A5AA3">
        <w:rPr>
          <w:color w:val="000000" w:themeColor="text1"/>
        </w:rPr>
      </w:r>
      <w:r w:rsidR="00405E55" w:rsidRPr="005A5AA3">
        <w:rPr>
          <w:color w:val="000000" w:themeColor="text1"/>
        </w:rPr>
        <w:fldChar w:fldCharType="separate"/>
      </w:r>
      <w:r w:rsidR="00FC3E56">
        <w:t xml:space="preserve">Figure </w:t>
      </w:r>
      <w:r w:rsidR="00FC3E56">
        <w:rPr>
          <w:noProof/>
        </w:rPr>
        <w:t>20</w:t>
      </w:r>
      <w:r w:rsidR="00405E55" w:rsidRPr="005A5AA3">
        <w:rPr>
          <w:color w:val="000000" w:themeColor="text1"/>
        </w:rPr>
        <w:fldChar w:fldCharType="end"/>
      </w:r>
      <w:r w:rsidR="00405E55" w:rsidRPr="005A5AA3">
        <w:rPr>
          <w:color w:val="000000" w:themeColor="text1"/>
        </w:rPr>
        <w:t>).</w:t>
      </w:r>
    </w:p>
    <w:p w14:paraId="0A67DE84" w14:textId="23FF63A6" w:rsidR="00595588" w:rsidRDefault="00405E55" w:rsidP="00595588">
      <w:pPr>
        <w:pStyle w:val="BodyTextParagraphIndentitalicblue"/>
        <w:rPr>
          <w:color w:val="000000" w:themeColor="text1"/>
        </w:rPr>
      </w:pPr>
      <w:r w:rsidRPr="005A5AA3" w:rsidDel="00405E55">
        <w:rPr>
          <w:color w:val="000000" w:themeColor="text1"/>
        </w:rPr>
        <w:t xml:space="preserve"> </w:t>
      </w:r>
      <w:r w:rsidR="00595588">
        <w:t>“</w:t>
      </w:r>
      <w:r w:rsidR="00600C25" w:rsidRPr="00600C25">
        <w:t>There was an "uncomfortable conversation" with a senior partner and HR, and I know from informal channels that he had to get further sexual harassment training</w:t>
      </w:r>
      <w:r w:rsidR="00595588" w:rsidRPr="000E711F">
        <w:t>.</w:t>
      </w:r>
      <w:r w:rsidR="00595588">
        <w:t>”</w:t>
      </w:r>
    </w:p>
    <w:p w14:paraId="0480602A" w14:textId="2B3F1FDD" w:rsidR="00303084" w:rsidRDefault="00303084" w:rsidP="00303084">
      <w:pPr>
        <w:pStyle w:val="Caption"/>
      </w:pPr>
      <w:bookmarkStart w:id="103" w:name="_Ref22036216"/>
      <w:r>
        <w:t xml:space="preserve">Figure </w:t>
      </w:r>
      <w:r w:rsidR="00B95612">
        <w:fldChar w:fldCharType="begin"/>
      </w:r>
      <w:r w:rsidR="00B95612">
        <w:instrText xml:space="preserve"> SEQ Figure \* ARABIC </w:instrText>
      </w:r>
      <w:r w:rsidR="00B95612">
        <w:fldChar w:fldCharType="separate"/>
      </w:r>
      <w:r w:rsidR="00FC3E56">
        <w:rPr>
          <w:noProof/>
        </w:rPr>
        <w:t>20</w:t>
      </w:r>
      <w:r w:rsidR="00B95612">
        <w:fldChar w:fldCharType="end"/>
      </w:r>
      <w:bookmarkEnd w:id="103"/>
      <w:r>
        <w:t>. Outcome of formal report</w:t>
      </w:r>
    </w:p>
    <w:p w14:paraId="4BF5D1D8" w14:textId="7AB179BF" w:rsidR="00303084" w:rsidRDefault="009A3190" w:rsidP="009A3190">
      <w:pPr>
        <w:pStyle w:val="Bodytextnew"/>
        <w:jc w:val="center"/>
        <w:rPr>
          <w:color w:val="000000" w:themeColor="text1"/>
        </w:rPr>
      </w:pPr>
      <w:r>
        <w:rPr>
          <w:noProof/>
          <w:lang w:val="en-AU" w:eastAsia="en-AU"/>
        </w:rPr>
        <w:drawing>
          <wp:inline distT="0" distB="0" distL="0" distR="0" wp14:anchorId="05988BAD" wp14:editId="71B633FB">
            <wp:extent cx="6066790" cy="3543300"/>
            <wp:effectExtent l="0" t="0" r="0" b="0"/>
            <wp:docPr id="24" name="Chart 24">
              <a:extLst xmlns:a="http://schemas.openxmlformats.org/drawingml/2006/main">
                <a:ext uri="{FF2B5EF4-FFF2-40B4-BE49-F238E27FC236}">
                  <a16:creationId xmlns:a16="http://schemas.microsoft.com/office/drawing/2014/main" id="{71A84D18-D96F-4522-A667-25A75F5F3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0E2AE7" w14:textId="0680F4AB" w:rsidR="0001659E" w:rsidRDefault="0001659E" w:rsidP="0001659E">
      <w:pPr>
        <w:pStyle w:val="Footer"/>
        <w:keepNext/>
      </w:pPr>
      <w:r w:rsidRPr="00405D30">
        <w:t xml:space="preserve">Base: Legal professionals who have </w:t>
      </w:r>
      <w:r>
        <w:t>made a formal report or complaint</w:t>
      </w:r>
      <w:r w:rsidRPr="00405D30">
        <w:t xml:space="preserve"> (n=</w:t>
      </w:r>
      <w:r>
        <w:t>44).</w:t>
      </w:r>
    </w:p>
    <w:p w14:paraId="721C16B6" w14:textId="41337960" w:rsidR="00303084" w:rsidRPr="005529FC" w:rsidRDefault="000E4C71" w:rsidP="00DF0063">
      <w:pPr>
        <w:pStyle w:val="BodyTextnewBoldBLUE"/>
      </w:pPr>
      <w:r>
        <w:t>Most of the time</w:t>
      </w:r>
      <w:r w:rsidR="005B1B41">
        <w:t xml:space="preserve"> when sexual harassment was reported</w:t>
      </w:r>
      <w:r w:rsidR="00303084" w:rsidRPr="00C84C90">
        <w:t>, the sexual harassment ceased, however consequences for the person</w:t>
      </w:r>
      <w:r w:rsidR="005B1B41">
        <w:t xml:space="preserve"> reporting</w:t>
      </w:r>
      <w:r w:rsidR="00303084" w:rsidRPr="00C84C90">
        <w:t xml:space="preserve"> included negative perceptions among their co-workers and impacts on their career at the workplace</w:t>
      </w:r>
    </w:p>
    <w:p w14:paraId="3AA04525" w14:textId="1E670612" w:rsidR="00303084" w:rsidRPr="00C84C90" w:rsidRDefault="00303084" w:rsidP="00DF0063">
      <w:pPr>
        <w:pStyle w:val="Bodytextnew"/>
        <w:keepNext/>
        <w:rPr>
          <w:color w:val="000000" w:themeColor="text1"/>
        </w:rPr>
      </w:pPr>
      <w:r w:rsidRPr="00C84C90">
        <w:rPr>
          <w:color w:val="000000" w:themeColor="text1"/>
        </w:rPr>
        <w:t>For three in five (60%) respondents, the sexual harassment stopped after making a report or complaint</w:t>
      </w:r>
      <w:r w:rsidR="007F4744">
        <w:rPr>
          <w:color w:val="000000" w:themeColor="text1"/>
        </w:rPr>
        <w:t>.</w:t>
      </w:r>
      <w:r w:rsidRPr="00C84C90">
        <w:rPr>
          <w:color w:val="000000" w:themeColor="text1"/>
        </w:rPr>
        <w:t xml:space="preserve"> </w:t>
      </w:r>
      <w:r w:rsidR="007F4744">
        <w:rPr>
          <w:color w:val="000000" w:themeColor="text1"/>
        </w:rPr>
        <w:t>Additionally, almost a third of respondents (</w:t>
      </w:r>
      <w:r w:rsidRPr="00C84C90">
        <w:rPr>
          <w:color w:val="000000" w:themeColor="text1"/>
        </w:rPr>
        <w:t>31%</w:t>
      </w:r>
      <w:r w:rsidR="007F4744">
        <w:rPr>
          <w:color w:val="000000" w:themeColor="text1"/>
        </w:rPr>
        <w:t>)</w:t>
      </w:r>
      <w:r w:rsidRPr="00C84C90">
        <w:rPr>
          <w:color w:val="000000" w:themeColor="text1"/>
        </w:rPr>
        <w:t xml:space="preserve"> received positive feedback</w:t>
      </w:r>
      <w:r w:rsidR="007F4744">
        <w:rPr>
          <w:color w:val="000000" w:themeColor="text1"/>
        </w:rPr>
        <w:t xml:space="preserve"> after reporting or complaining</w:t>
      </w:r>
      <w:r w:rsidRPr="00C84C90">
        <w:rPr>
          <w:color w:val="000000" w:themeColor="text1"/>
        </w:rPr>
        <w:t xml:space="preserve">. </w:t>
      </w:r>
      <w:r w:rsidR="00A84D1A">
        <w:rPr>
          <w:color w:val="000000" w:themeColor="text1"/>
        </w:rPr>
        <w:t xml:space="preserve">These results were in line with those obtained for all Australian workplaces (AHRC, 2018), where the most common </w:t>
      </w:r>
      <w:r w:rsidR="00A84D1A">
        <w:rPr>
          <w:color w:val="000000" w:themeColor="text1"/>
        </w:rPr>
        <w:lastRenderedPageBreak/>
        <w:t>outcomes were that harassment stopped (44%</w:t>
      </w:r>
      <w:r w:rsidR="00D4194B">
        <w:rPr>
          <w:color w:val="000000" w:themeColor="text1"/>
        </w:rPr>
        <w:t>), and</w:t>
      </w:r>
      <w:r w:rsidR="00A84D1A">
        <w:rPr>
          <w:color w:val="000000" w:themeColor="text1"/>
        </w:rPr>
        <w:t xml:space="preserve"> </w:t>
      </w:r>
      <w:r w:rsidR="006E1D39">
        <w:rPr>
          <w:color w:val="000000" w:themeColor="text1"/>
        </w:rPr>
        <w:t xml:space="preserve">the victim </w:t>
      </w:r>
      <w:r w:rsidR="00A84D1A">
        <w:rPr>
          <w:color w:val="000000" w:themeColor="text1"/>
        </w:rPr>
        <w:t>received positive feedback after reporting or complaining (31%).</w:t>
      </w:r>
    </w:p>
    <w:p w14:paraId="31896E30" w14:textId="6ACB83E3" w:rsidR="00303084" w:rsidRDefault="00FC7E38" w:rsidP="00DF0063">
      <w:pPr>
        <w:pStyle w:val="Bodytextnew"/>
        <w:keepNext/>
        <w:rPr>
          <w:color w:val="000000" w:themeColor="text1"/>
        </w:rPr>
      </w:pPr>
      <w:r>
        <w:rPr>
          <w:color w:val="000000" w:themeColor="text1"/>
        </w:rPr>
        <w:t>While t</w:t>
      </w:r>
      <w:r w:rsidR="007F4744">
        <w:rPr>
          <w:color w:val="000000" w:themeColor="text1"/>
        </w:rPr>
        <w:t>wenty four (</w:t>
      </w:r>
      <w:r w:rsidR="007F4744" w:rsidRPr="00C84C90">
        <w:rPr>
          <w:color w:val="000000" w:themeColor="text1"/>
        </w:rPr>
        <w:t>24%</w:t>
      </w:r>
      <w:r w:rsidR="007F4744">
        <w:rPr>
          <w:color w:val="000000" w:themeColor="text1"/>
        </w:rPr>
        <w:t>)</w:t>
      </w:r>
      <w:r w:rsidR="007F4744" w:rsidRPr="00C84C90">
        <w:rPr>
          <w:color w:val="000000" w:themeColor="text1"/>
        </w:rPr>
        <w:t xml:space="preserve"> </w:t>
      </w:r>
      <w:r w:rsidR="007F4744">
        <w:rPr>
          <w:color w:val="000000" w:themeColor="text1"/>
        </w:rPr>
        <w:t xml:space="preserve">of respondents </w:t>
      </w:r>
      <w:r w:rsidR="007F4744" w:rsidRPr="00C84C90">
        <w:rPr>
          <w:color w:val="000000" w:themeColor="text1"/>
        </w:rPr>
        <w:t>did not experience any consequences for reporting the incident or making the complaint</w:t>
      </w:r>
      <w:r w:rsidR="007F4744">
        <w:rPr>
          <w:color w:val="000000" w:themeColor="text1"/>
        </w:rPr>
        <w:t>, other respondents experienced</w:t>
      </w:r>
      <w:r w:rsidR="00303084" w:rsidRPr="00C84C90">
        <w:rPr>
          <w:color w:val="000000" w:themeColor="text1"/>
        </w:rPr>
        <w:t xml:space="preserve"> negative repercussions</w:t>
      </w:r>
      <w:r w:rsidR="007F4744">
        <w:rPr>
          <w:color w:val="000000" w:themeColor="text1"/>
        </w:rPr>
        <w:t>. The</w:t>
      </w:r>
      <w:r w:rsidR="00303084">
        <w:rPr>
          <w:color w:val="000000" w:themeColor="text1"/>
        </w:rPr>
        <w:t xml:space="preserve"> most common</w:t>
      </w:r>
      <w:r w:rsidR="005B1B41">
        <w:rPr>
          <w:color w:val="000000" w:themeColor="text1"/>
        </w:rPr>
        <w:t xml:space="preserve"> </w:t>
      </w:r>
      <w:r w:rsidR="007F4744">
        <w:rPr>
          <w:color w:val="000000" w:themeColor="text1"/>
        </w:rPr>
        <w:t>of these were:</w:t>
      </w:r>
      <w:r w:rsidR="00303084" w:rsidRPr="00C84C90">
        <w:rPr>
          <w:color w:val="000000" w:themeColor="text1"/>
        </w:rPr>
        <w:t xml:space="preserve"> being labelled a troublemaker (28%)</w:t>
      </w:r>
      <w:r w:rsidR="005B1B41">
        <w:rPr>
          <w:color w:val="000000" w:themeColor="text1"/>
        </w:rPr>
        <w:t>;</w:t>
      </w:r>
      <w:r w:rsidR="00303084" w:rsidRPr="00C84C90">
        <w:rPr>
          <w:color w:val="000000" w:themeColor="text1"/>
        </w:rPr>
        <w:t xml:space="preserve"> being ostracised, victimised or ignored by colleagues (24%)</w:t>
      </w:r>
      <w:r w:rsidR="005B1B41">
        <w:rPr>
          <w:color w:val="000000" w:themeColor="text1"/>
        </w:rPr>
        <w:t>;</w:t>
      </w:r>
      <w:r w:rsidR="00303084" w:rsidRPr="00C84C90">
        <w:rPr>
          <w:color w:val="000000" w:themeColor="text1"/>
        </w:rPr>
        <w:t xml:space="preserve"> and being denied workplace opportunities, such as training or promotion (21%)</w:t>
      </w:r>
      <w:r w:rsidR="009A3190">
        <w:rPr>
          <w:color w:val="000000" w:themeColor="text1"/>
        </w:rPr>
        <w:t xml:space="preserve"> (see </w:t>
      </w:r>
      <w:r w:rsidR="009A3190">
        <w:rPr>
          <w:color w:val="000000" w:themeColor="text1"/>
        </w:rPr>
        <w:fldChar w:fldCharType="begin"/>
      </w:r>
      <w:r w:rsidR="009A3190">
        <w:rPr>
          <w:color w:val="000000" w:themeColor="text1"/>
        </w:rPr>
        <w:instrText xml:space="preserve"> REF _Ref22036273 \h </w:instrText>
      </w:r>
      <w:r w:rsidR="00DF0063">
        <w:rPr>
          <w:color w:val="000000" w:themeColor="text1"/>
        </w:rPr>
        <w:instrText xml:space="preserve"> \* MERGEFORMAT </w:instrText>
      </w:r>
      <w:r w:rsidR="009A3190">
        <w:rPr>
          <w:color w:val="000000" w:themeColor="text1"/>
        </w:rPr>
      </w:r>
      <w:r w:rsidR="009A3190">
        <w:rPr>
          <w:color w:val="000000" w:themeColor="text1"/>
        </w:rPr>
        <w:fldChar w:fldCharType="separate"/>
      </w:r>
      <w:r w:rsidR="00FC3E56">
        <w:t xml:space="preserve">Figure </w:t>
      </w:r>
      <w:r w:rsidR="00FC3E56">
        <w:rPr>
          <w:noProof/>
        </w:rPr>
        <w:t>21</w:t>
      </w:r>
      <w:r w:rsidR="009A3190">
        <w:rPr>
          <w:color w:val="000000" w:themeColor="text1"/>
        </w:rPr>
        <w:fldChar w:fldCharType="end"/>
      </w:r>
      <w:r w:rsidR="009A3190">
        <w:rPr>
          <w:color w:val="000000" w:themeColor="text1"/>
        </w:rPr>
        <w:t>)</w:t>
      </w:r>
      <w:r w:rsidR="00303084" w:rsidRPr="00C84C90">
        <w:rPr>
          <w:color w:val="000000" w:themeColor="text1"/>
        </w:rPr>
        <w:t>.</w:t>
      </w:r>
      <w:r>
        <w:rPr>
          <w:color w:val="000000" w:themeColor="text1"/>
        </w:rPr>
        <w:t xml:space="preserve"> </w:t>
      </w:r>
      <w:r w:rsidR="00A153C8">
        <w:rPr>
          <w:color w:val="000000" w:themeColor="text1"/>
        </w:rPr>
        <w:t>Notabl</w:t>
      </w:r>
      <w:r>
        <w:rPr>
          <w:color w:val="000000" w:themeColor="text1"/>
        </w:rPr>
        <w:t>y</w:t>
      </w:r>
      <w:r w:rsidR="00A153C8">
        <w:rPr>
          <w:color w:val="000000" w:themeColor="text1"/>
        </w:rPr>
        <w:t>, one in four (26%) respondents indicated that they resigned after the incident had taken place, when compared to 14% of harassers who either resigned or were terminated from the organisation.</w:t>
      </w:r>
    </w:p>
    <w:p w14:paraId="005507CD" w14:textId="384E6EA5" w:rsidR="00303084" w:rsidRDefault="00303084" w:rsidP="00303084">
      <w:pPr>
        <w:pStyle w:val="Caption"/>
      </w:pPr>
      <w:bookmarkStart w:id="104" w:name="_Ref22036273"/>
      <w:r>
        <w:t xml:space="preserve">Figure </w:t>
      </w:r>
      <w:r w:rsidR="00B95612">
        <w:fldChar w:fldCharType="begin"/>
      </w:r>
      <w:r w:rsidR="00B95612">
        <w:instrText xml:space="preserve"> SEQ Figure \* ARABIC </w:instrText>
      </w:r>
      <w:r w:rsidR="00B95612">
        <w:fldChar w:fldCharType="separate"/>
      </w:r>
      <w:r w:rsidR="00FC3E56">
        <w:rPr>
          <w:noProof/>
        </w:rPr>
        <w:t>21</w:t>
      </w:r>
      <w:r w:rsidR="00B95612">
        <w:fldChar w:fldCharType="end"/>
      </w:r>
      <w:bookmarkEnd w:id="104"/>
      <w:r>
        <w:t>. Effects of making a report or complaint</w:t>
      </w:r>
    </w:p>
    <w:p w14:paraId="35D64311" w14:textId="7E213E1A" w:rsidR="009A3190" w:rsidRPr="009A3190" w:rsidRDefault="009A3190" w:rsidP="005A5AA3">
      <w:pPr>
        <w:pStyle w:val="Bodytextnew"/>
      </w:pPr>
      <w:r>
        <w:rPr>
          <w:noProof/>
          <w:lang w:val="en-AU" w:eastAsia="en-AU"/>
        </w:rPr>
        <w:drawing>
          <wp:inline distT="0" distB="0" distL="0" distR="0" wp14:anchorId="5C5868B9" wp14:editId="41133D76">
            <wp:extent cx="5538876" cy="4908973"/>
            <wp:effectExtent l="0" t="0" r="5080" b="6350"/>
            <wp:docPr id="25" name="Chart 25">
              <a:extLst xmlns:a="http://schemas.openxmlformats.org/drawingml/2006/main">
                <a:ext uri="{FF2B5EF4-FFF2-40B4-BE49-F238E27FC236}">
                  <a16:creationId xmlns:a16="http://schemas.microsoft.com/office/drawing/2014/main" id="{AB99966C-43D4-4824-96D3-55A0C30F5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64F6F51" w14:textId="2074ED68" w:rsidR="00B22B91" w:rsidRDefault="00B22B91" w:rsidP="00B22B91">
      <w:pPr>
        <w:pStyle w:val="Footer"/>
        <w:keepNext/>
      </w:pPr>
      <w:r w:rsidRPr="00405D30">
        <w:t xml:space="preserve">Base: Legal professionals who have </w:t>
      </w:r>
      <w:r>
        <w:t>made a report or complaint</w:t>
      </w:r>
      <w:r w:rsidRPr="00405D30">
        <w:t xml:space="preserve"> (n=</w:t>
      </w:r>
      <w:r>
        <w:t>123).</w:t>
      </w:r>
    </w:p>
    <w:p w14:paraId="40C47969" w14:textId="77777777" w:rsidR="00D4194B" w:rsidRDefault="00D4194B" w:rsidP="00B22B91">
      <w:pPr>
        <w:pStyle w:val="Footer"/>
        <w:keepNext/>
      </w:pPr>
    </w:p>
    <w:p w14:paraId="537F02E8" w14:textId="06A8149E" w:rsidR="00D4194B" w:rsidRDefault="00D4194B" w:rsidP="00D4194B">
      <w:pPr>
        <w:pStyle w:val="Footer"/>
        <w:keepNext/>
      </w:pPr>
    </w:p>
    <w:p w14:paraId="5918E736" w14:textId="229B3078" w:rsidR="00303084" w:rsidRPr="00C84C90" w:rsidRDefault="00303084" w:rsidP="00303084">
      <w:pPr>
        <w:pStyle w:val="Footer"/>
      </w:pPr>
    </w:p>
    <w:p w14:paraId="4A48F55B" w14:textId="497E7B6B" w:rsidR="0056051E" w:rsidRPr="000766B4" w:rsidRDefault="0056051E" w:rsidP="003608E5">
      <w:pPr>
        <w:pStyle w:val="Heading2"/>
      </w:pPr>
      <w:bookmarkStart w:id="105" w:name="_Toc35605892"/>
      <w:bookmarkEnd w:id="10"/>
      <w:bookmarkEnd w:id="11"/>
      <w:bookmarkEnd w:id="19"/>
      <w:bookmarkEnd w:id="93"/>
      <w:bookmarkEnd w:id="94"/>
      <w:r w:rsidRPr="000766B4">
        <w:lastRenderedPageBreak/>
        <w:t>What happened to harassers after a report or</w:t>
      </w:r>
      <w:r w:rsidR="003608E5" w:rsidRPr="000766B4">
        <w:br/>
      </w:r>
      <w:r w:rsidRPr="000766B4">
        <w:t xml:space="preserve">complaint </w:t>
      </w:r>
      <w:r w:rsidR="00DC18DC" w:rsidRPr="000766B4">
        <w:t>was</w:t>
      </w:r>
      <w:r w:rsidRPr="000766B4">
        <w:t xml:space="preserve"> made?</w:t>
      </w:r>
      <w:bookmarkEnd w:id="105"/>
    </w:p>
    <w:p w14:paraId="6BF990B4" w14:textId="70EF859D" w:rsidR="0056051E" w:rsidRPr="005529FC" w:rsidRDefault="00A324DD" w:rsidP="001C4C3D">
      <w:pPr>
        <w:pStyle w:val="BodyTextnewBoldBLUE"/>
      </w:pPr>
      <w:r>
        <w:t>Almost o</w:t>
      </w:r>
      <w:r w:rsidR="00D932FF">
        <w:t xml:space="preserve">ne in two </w:t>
      </w:r>
      <w:r w:rsidR="00CB5615">
        <w:t>respondents who</w:t>
      </w:r>
      <w:r w:rsidR="005B1B41">
        <w:t xml:space="preserve"> reported sexual harassment </w:t>
      </w:r>
      <w:r w:rsidR="008B344D">
        <w:t>perceived there to be</w:t>
      </w:r>
      <w:r w:rsidR="00FF3D4F">
        <w:t xml:space="preserve"> no</w:t>
      </w:r>
      <w:r w:rsidR="0056051E" w:rsidRPr="00C84C90">
        <w:t xml:space="preserve"> consequences for </w:t>
      </w:r>
      <w:r w:rsidR="0056051E">
        <w:t xml:space="preserve">the </w:t>
      </w:r>
      <w:r w:rsidR="0056051E" w:rsidRPr="00C84C90">
        <w:t>perpetrators</w:t>
      </w:r>
    </w:p>
    <w:p w14:paraId="603131C4" w14:textId="28F98474" w:rsidR="0056051E" w:rsidRPr="00C84C90" w:rsidRDefault="0056051E" w:rsidP="008F0910">
      <w:pPr>
        <w:pStyle w:val="Bodytextnew"/>
        <w:keepNext/>
        <w:rPr>
          <w:color w:val="000000" w:themeColor="text1"/>
        </w:rPr>
      </w:pPr>
      <w:r>
        <w:rPr>
          <w:color w:val="000000" w:themeColor="text1"/>
        </w:rPr>
        <w:t>Close to half (</w:t>
      </w:r>
      <w:r w:rsidRPr="00C84C90">
        <w:rPr>
          <w:color w:val="000000" w:themeColor="text1"/>
        </w:rPr>
        <w:t>46%</w:t>
      </w:r>
      <w:r>
        <w:rPr>
          <w:color w:val="000000" w:themeColor="text1"/>
        </w:rPr>
        <w:t>)</w:t>
      </w:r>
      <w:r w:rsidRPr="00C84C90">
        <w:rPr>
          <w:color w:val="000000" w:themeColor="text1"/>
        </w:rPr>
        <w:t xml:space="preserve"> of respondents indicated that there were no consequences for the harasser</w:t>
      </w:r>
      <w:r>
        <w:rPr>
          <w:color w:val="000000" w:themeColor="text1"/>
        </w:rPr>
        <w:t xml:space="preserve"> after the</w:t>
      </w:r>
      <w:r w:rsidR="005B1B41">
        <w:rPr>
          <w:color w:val="000000" w:themeColor="text1"/>
        </w:rPr>
        <w:t xml:space="preserve"> respondent</w:t>
      </w:r>
      <w:r>
        <w:rPr>
          <w:color w:val="000000" w:themeColor="text1"/>
        </w:rPr>
        <w:t xml:space="preserve"> had made a </w:t>
      </w:r>
      <w:r w:rsidRPr="00C84C90">
        <w:rPr>
          <w:color w:val="000000" w:themeColor="text1"/>
        </w:rPr>
        <w:t>report against a harasser</w:t>
      </w:r>
      <w:r w:rsidR="00D4194B">
        <w:rPr>
          <w:color w:val="000000" w:themeColor="text1"/>
        </w:rPr>
        <w:t>. This result was more than double the national average for all Australian workplaces (AHRC</w:t>
      </w:r>
      <w:r w:rsidR="006E1D39">
        <w:rPr>
          <w:color w:val="000000" w:themeColor="text1"/>
        </w:rPr>
        <w:t xml:space="preserve"> report</w:t>
      </w:r>
      <w:r w:rsidR="00D4194B">
        <w:rPr>
          <w:color w:val="000000" w:themeColor="text1"/>
        </w:rPr>
        <w:t>; 19%).</w:t>
      </w:r>
      <w:r w:rsidR="00D4194B" w:rsidRPr="00C84C90">
        <w:rPr>
          <w:color w:val="000000" w:themeColor="text1"/>
        </w:rPr>
        <w:t xml:space="preserve"> </w:t>
      </w:r>
    </w:p>
    <w:p w14:paraId="24CFE3DC" w14:textId="6C235799" w:rsidR="0056051E" w:rsidRDefault="00942432" w:rsidP="0056051E">
      <w:pPr>
        <w:pStyle w:val="Bodytextnew"/>
        <w:rPr>
          <w:color w:val="000000" w:themeColor="text1"/>
        </w:rPr>
      </w:pPr>
      <w:r>
        <w:rPr>
          <w:color w:val="000000" w:themeColor="text1"/>
        </w:rPr>
        <w:t xml:space="preserve">Other respondents </w:t>
      </w:r>
      <w:r w:rsidR="00B91E4B">
        <w:rPr>
          <w:color w:val="000000" w:themeColor="text1"/>
        </w:rPr>
        <w:t>said</w:t>
      </w:r>
      <w:r>
        <w:rPr>
          <w:color w:val="000000" w:themeColor="text1"/>
        </w:rPr>
        <w:t xml:space="preserve"> that the</w:t>
      </w:r>
      <w:r w:rsidR="0056051E" w:rsidRPr="00C84C90">
        <w:rPr>
          <w:color w:val="000000" w:themeColor="text1"/>
        </w:rPr>
        <w:t xml:space="preserve"> harasser(s) were informally spoken to (</w:t>
      </w:r>
      <w:r w:rsidR="00104F4A" w:rsidRPr="00C84C90">
        <w:rPr>
          <w:color w:val="000000" w:themeColor="text1"/>
        </w:rPr>
        <w:t>3</w:t>
      </w:r>
      <w:r w:rsidR="00104F4A">
        <w:rPr>
          <w:color w:val="000000" w:themeColor="text1"/>
        </w:rPr>
        <w:t>6</w:t>
      </w:r>
      <w:r w:rsidR="0056051E" w:rsidRPr="00C84C90">
        <w:rPr>
          <w:color w:val="000000" w:themeColor="text1"/>
        </w:rPr>
        <w:t>%), apologised (</w:t>
      </w:r>
      <w:r w:rsidR="00104F4A">
        <w:rPr>
          <w:color w:val="000000" w:themeColor="text1"/>
        </w:rPr>
        <w:t>21</w:t>
      </w:r>
      <w:r w:rsidR="0056051E" w:rsidRPr="00C84C90">
        <w:rPr>
          <w:color w:val="000000" w:themeColor="text1"/>
        </w:rPr>
        <w:t xml:space="preserve">%), </w:t>
      </w:r>
      <w:r w:rsidR="00FF3D4F">
        <w:rPr>
          <w:color w:val="000000" w:themeColor="text1"/>
        </w:rPr>
        <w:t xml:space="preserve">were formally warned </w:t>
      </w:r>
      <w:r w:rsidR="00B653F5">
        <w:rPr>
          <w:color w:val="000000" w:themeColor="text1"/>
        </w:rPr>
        <w:t xml:space="preserve">(19%) </w:t>
      </w:r>
      <w:r w:rsidR="0056051E" w:rsidRPr="00C84C90">
        <w:rPr>
          <w:color w:val="000000" w:themeColor="text1"/>
        </w:rPr>
        <w:t xml:space="preserve">or were disciplined in some way (15%). </w:t>
      </w:r>
      <w:r w:rsidR="00A324DD">
        <w:rPr>
          <w:color w:val="000000" w:themeColor="text1"/>
        </w:rPr>
        <w:t xml:space="preserve"> </w:t>
      </w:r>
      <w:r w:rsidR="0056051E" w:rsidRPr="00C84C90">
        <w:rPr>
          <w:color w:val="000000" w:themeColor="text1"/>
        </w:rPr>
        <w:t xml:space="preserve">In one in ten cases the harasser either resigned (10%) </w:t>
      </w:r>
      <w:r w:rsidR="00A324DD">
        <w:rPr>
          <w:color w:val="000000" w:themeColor="text1"/>
        </w:rPr>
        <w:t>or was</w:t>
      </w:r>
      <w:r w:rsidR="0056051E" w:rsidRPr="00C84C90">
        <w:rPr>
          <w:color w:val="000000" w:themeColor="text1"/>
        </w:rPr>
        <w:t xml:space="preserve"> terminated (</w:t>
      </w:r>
      <w:r w:rsidR="00104F4A">
        <w:rPr>
          <w:color w:val="000000" w:themeColor="text1"/>
        </w:rPr>
        <w:t>9</w:t>
      </w:r>
      <w:r w:rsidR="0056051E" w:rsidRPr="00C84C90">
        <w:rPr>
          <w:color w:val="000000" w:themeColor="text1"/>
        </w:rPr>
        <w:t>%)</w:t>
      </w:r>
      <w:r w:rsidR="0056051E">
        <w:rPr>
          <w:color w:val="000000" w:themeColor="text1"/>
        </w:rPr>
        <w:t xml:space="preserve"> (see </w:t>
      </w:r>
      <w:r w:rsidR="0056051E">
        <w:rPr>
          <w:color w:val="000000" w:themeColor="text1"/>
        </w:rPr>
        <w:fldChar w:fldCharType="begin"/>
      </w:r>
      <w:r w:rsidR="0056051E">
        <w:rPr>
          <w:color w:val="000000" w:themeColor="text1"/>
        </w:rPr>
        <w:instrText xml:space="preserve"> REF _Ref22036395 \h </w:instrText>
      </w:r>
      <w:r w:rsidR="0056051E">
        <w:rPr>
          <w:color w:val="000000" w:themeColor="text1"/>
        </w:rPr>
      </w:r>
      <w:r w:rsidR="0056051E">
        <w:rPr>
          <w:color w:val="000000" w:themeColor="text1"/>
        </w:rPr>
        <w:fldChar w:fldCharType="separate"/>
      </w:r>
      <w:r w:rsidR="00FC3E56">
        <w:t xml:space="preserve">Figure </w:t>
      </w:r>
      <w:r w:rsidR="00FC3E56">
        <w:rPr>
          <w:noProof/>
        </w:rPr>
        <w:t>22</w:t>
      </w:r>
      <w:r w:rsidR="0056051E">
        <w:rPr>
          <w:color w:val="000000" w:themeColor="text1"/>
        </w:rPr>
        <w:fldChar w:fldCharType="end"/>
      </w:r>
      <w:r w:rsidR="0056051E">
        <w:rPr>
          <w:color w:val="000000" w:themeColor="text1"/>
        </w:rPr>
        <w:t>)</w:t>
      </w:r>
      <w:r w:rsidR="0056051E" w:rsidRPr="00C84C90">
        <w:rPr>
          <w:color w:val="000000" w:themeColor="text1"/>
        </w:rPr>
        <w:t xml:space="preserve">.  </w:t>
      </w:r>
    </w:p>
    <w:p w14:paraId="1E5476CD" w14:textId="435F9826" w:rsidR="0054561A" w:rsidRPr="0054561A" w:rsidRDefault="0054561A" w:rsidP="0054561A">
      <w:pPr>
        <w:pStyle w:val="BodyTextParagraphIndentitalicblue"/>
      </w:pPr>
      <w:r>
        <w:t>“</w:t>
      </w:r>
      <w:r w:rsidRPr="0054561A">
        <w:t xml:space="preserve">When I was groped at a work </w:t>
      </w:r>
      <w:r w:rsidR="004C5F80">
        <w:t>[function]</w:t>
      </w:r>
      <w:r w:rsidRPr="0054561A">
        <w:t>, I did file a complaint and this was quickly closed out as .</w:t>
      </w:r>
      <w:r>
        <w:t>.</w:t>
      </w:r>
      <w:r w:rsidRPr="0054561A">
        <w:t xml:space="preserve">. what occurred [was not witnessed]. Both incidents made me feel that reporting incidents was redundant </w:t>
      </w:r>
      <w:r>
        <w:t>…</w:t>
      </w:r>
      <w:r w:rsidRPr="0054561A">
        <w:t xml:space="preserve"> As the victim, it felt the concerns about what may happen to the accused was a far higher priority than </w:t>
      </w:r>
      <w:r>
        <w:t xml:space="preserve">… </w:t>
      </w:r>
      <w:r w:rsidRPr="0054561A">
        <w:t>the victim.</w:t>
      </w:r>
      <w:r w:rsidR="004C5F80">
        <w:t>”</w:t>
      </w:r>
    </w:p>
    <w:p w14:paraId="566534FB" w14:textId="1B35E5DC" w:rsidR="0056051E" w:rsidRDefault="0056051E" w:rsidP="0056051E">
      <w:pPr>
        <w:pStyle w:val="Caption"/>
      </w:pPr>
      <w:bookmarkStart w:id="106" w:name="_Ref22036395"/>
      <w:r>
        <w:t xml:space="preserve">Figure </w:t>
      </w:r>
      <w:r>
        <w:fldChar w:fldCharType="begin"/>
      </w:r>
      <w:r>
        <w:instrText xml:space="preserve"> SEQ Figure \* ARABIC </w:instrText>
      </w:r>
      <w:r>
        <w:fldChar w:fldCharType="separate"/>
      </w:r>
      <w:r w:rsidR="00FC3E56">
        <w:rPr>
          <w:noProof/>
        </w:rPr>
        <w:t>22</w:t>
      </w:r>
      <w:r>
        <w:fldChar w:fldCharType="end"/>
      </w:r>
      <w:bookmarkEnd w:id="106"/>
      <w:r>
        <w:t>. Consequences for the harasser(s)</w:t>
      </w:r>
    </w:p>
    <w:p w14:paraId="03AE54A8" w14:textId="77777777" w:rsidR="0056051E" w:rsidRDefault="0056051E" w:rsidP="0056051E">
      <w:pPr>
        <w:pStyle w:val="Footer"/>
        <w:jc w:val="center"/>
      </w:pPr>
      <w:r>
        <w:rPr>
          <w:noProof/>
          <w:lang w:val="en-AU" w:eastAsia="en-AU"/>
        </w:rPr>
        <w:drawing>
          <wp:inline distT="0" distB="0" distL="0" distR="0" wp14:anchorId="2BBA07E0" wp14:editId="0F1264C0">
            <wp:extent cx="4216085" cy="4038600"/>
            <wp:effectExtent l="0" t="0" r="0" b="0"/>
            <wp:docPr id="26" name="Chart 26">
              <a:extLst xmlns:a="http://schemas.openxmlformats.org/drawingml/2006/main">
                <a:ext uri="{FF2B5EF4-FFF2-40B4-BE49-F238E27FC236}">
                  <a16:creationId xmlns:a16="http://schemas.microsoft.com/office/drawing/2014/main" id="{0DE5E91E-377A-45BC-8D1E-91AB2730A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6C91A35" w14:textId="77777777" w:rsidR="00B22B91" w:rsidRDefault="00B22B91" w:rsidP="00B22B91">
      <w:pPr>
        <w:pStyle w:val="Footer"/>
        <w:keepNext/>
      </w:pPr>
      <w:r w:rsidRPr="00405D30">
        <w:t xml:space="preserve">Base: Legal professionals who have </w:t>
      </w:r>
      <w:r>
        <w:t>made a report or complaint</w:t>
      </w:r>
      <w:r w:rsidRPr="00405D30">
        <w:t xml:space="preserve"> (n=</w:t>
      </w:r>
      <w:r>
        <w:t>123).</w:t>
      </w:r>
    </w:p>
    <w:p w14:paraId="51F271D8" w14:textId="0F2688FE" w:rsidR="0056051E" w:rsidRDefault="0056051E" w:rsidP="0056051E">
      <w:pPr>
        <w:pStyle w:val="Footer"/>
      </w:pPr>
    </w:p>
    <w:p w14:paraId="033B2714" w14:textId="77777777" w:rsidR="00BC495D" w:rsidRPr="00276D3A" w:rsidRDefault="00BC495D" w:rsidP="0056051E">
      <w:pPr>
        <w:pStyle w:val="Footer"/>
        <w:rPr>
          <w:color w:val="000000" w:themeColor="text1"/>
        </w:rPr>
      </w:pPr>
    </w:p>
    <w:p w14:paraId="0C9C9E78" w14:textId="5F7CFCD4" w:rsidR="00D932FF" w:rsidRPr="008D6B13" w:rsidRDefault="00D932FF" w:rsidP="008F0910">
      <w:pPr>
        <w:pStyle w:val="Introductionboxwhite"/>
        <w:keepNext/>
        <w:rPr>
          <w:b/>
          <w:color w:val="auto"/>
        </w:rPr>
      </w:pPr>
      <w:r w:rsidRPr="008D6B13">
        <w:rPr>
          <w:b/>
          <w:color w:val="auto"/>
        </w:rPr>
        <w:lastRenderedPageBreak/>
        <w:t>Implications:</w:t>
      </w:r>
    </w:p>
    <w:p w14:paraId="58FC3E09" w14:textId="2A01CCFD" w:rsidR="00AB4631" w:rsidRPr="003B13BD" w:rsidRDefault="00601FF0" w:rsidP="008F0910">
      <w:pPr>
        <w:pStyle w:val="Introductionboxwhite"/>
        <w:keepNext/>
        <w:rPr>
          <w:color w:val="auto"/>
        </w:rPr>
      </w:pPr>
      <w:r w:rsidRPr="008D6B13">
        <w:rPr>
          <w:color w:val="auto"/>
        </w:rPr>
        <w:t xml:space="preserve">Consistent </w:t>
      </w:r>
      <w:r w:rsidRPr="003B13BD">
        <w:rPr>
          <w:color w:val="auto"/>
        </w:rPr>
        <w:t>with AHRC’s findings for all Australian workplaces, the research indicates that</w:t>
      </w:r>
      <w:r w:rsidR="00AB4631" w:rsidRPr="003B13BD">
        <w:rPr>
          <w:color w:val="auto"/>
        </w:rPr>
        <w:t xml:space="preserve"> most incidents of sexual harassment </w:t>
      </w:r>
      <w:r w:rsidRPr="003B13BD">
        <w:rPr>
          <w:color w:val="auto"/>
        </w:rPr>
        <w:t xml:space="preserve">in Victoria’s legal sector </w:t>
      </w:r>
      <w:r w:rsidR="00AB4631" w:rsidRPr="003B13BD">
        <w:rPr>
          <w:color w:val="auto"/>
        </w:rPr>
        <w:t xml:space="preserve">go unreported.  </w:t>
      </w:r>
    </w:p>
    <w:p w14:paraId="41D1BB7D" w14:textId="259A0369" w:rsidR="00F23C42" w:rsidRDefault="006F69F2" w:rsidP="0056051E">
      <w:pPr>
        <w:pStyle w:val="Introductionboxwhite"/>
        <w:rPr>
          <w:color w:val="auto"/>
        </w:rPr>
      </w:pPr>
      <w:r w:rsidRPr="003B13BD">
        <w:rPr>
          <w:color w:val="000000" w:themeColor="text1"/>
        </w:rPr>
        <w:t>However</w:t>
      </w:r>
      <w:r w:rsidR="00AB4631" w:rsidRPr="003B13BD">
        <w:rPr>
          <w:color w:val="000000" w:themeColor="text1"/>
        </w:rPr>
        <w:t xml:space="preserve">, </w:t>
      </w:r>
      <w:r w:rsidRPr="003B13BD">
        <w:rPr>
          <w:color w:val="000000" w:themeColor="text1"/>
        </w:rPr>
        <w:t>in contrast</w:t>
      </w:r>
      <w:r w:rsidR="0056051E" w:rsidRPr="003B13BD">
        <w:rPr>
          <w:color w:val="000000" w:themeColor="text1"/>
        </w:rPr>
        <w:t xml:space="preserve"> to </w:t>
      </w:r>
      <w:r w:rsidR="00FF66DB" w:rsidRPr="003B13BD">
        <w:rPr>
          <w:color w:val="000000" w:themeColor="text1"/>
        </w:rPr>
        <w:t>AHRC’s findings</w:t>
      </w:r>
      <w:r w:rsidR="0056051E" w:rsidRPr="003B13BD">
        <w:rPr>
          <w:color w:val="000000" w:themeColor="text1"/>
        </w:rPr>
        <w:t>, a high proportion of respondents</w:t>
      </w:r>
      <w:r w:rsidR="004D79D1" w:rsidRPr="003B13BD">
        <w:rPr>
          <w:color w:val="000000" w:themeColor="text1"/>
        </w:rPr>
        <w:t xml:space="preserve"> who </w:t>
      </w:r>
      <w:r w:rsidRPr="003B13BD">
        <w:rPr>
          <w:color w:val="000000" w:themeColor="text1"/>
        </w:rPr>
        <w:t xml:space="preserve">did </w:t>
      </w:r>
      <w:r w:rsidR="004D79D1" w:rsidRPr="003B13BD">
        <w:rPr>
          <w:color w:val="000000" w:themeColor="text1"/>
        </w:rPr>
        <w:t xml:space="preserve">report </w:t>
      </w:r>
      <w:r w:rsidR="00425AA9" w:rsidRPr="003B13BD">
        <w:rPr>
          <w:color w:val="auto"/>
        </w:rPr>
        <w:t>the</w:t>
      </w:r>
      <w:r w:rsidRPr="003B13BD">
        <w:rPr>
          <w:color w:val="auto"/>
        </w:rPr>
        <w:t>ir</w:t>
      </w:r>
      <w:r w:rsidR="00425AA9" w:rsidRPr="003B13BD">
        <w:rPr>
          <w:color w:val="auto"/>
        </w:rPr>
        <w:t xml:space="preserve"> most recent incident of </w:t>
      </w:r>
      <w:r w:rsidR="004D79D1" w:rsidRPr="003B13BD">
        <w:rPr>
          <w:color w:val="auto"/>
        </w:rPr>
        <w:t>sexual harassment</w:t>
      </w:r>
      <w:r w:rsidR="0056051E" w:rsidRPr="003B13BD">
        <w:rPr>
          <w:color w:val="auto"/>
        </w:rPr>
        <w:t xml:space="preserve"> </w:t>
      </w:r>
      <w:r w:rsidR="00FF66DB" w:rsidRPr="003B13BD">
        <w:rPr>
          <w:color w:val="auto"/>
        </w:rPr>
        <w:t>in a legal workplace</w:t>
      </w:r>
      <w:r w:rsidR="00FF66DB">
        <w:rPr>
          <w:color w:val="auto"/>
        </w:rPr>
        <w:t xml:space="preserve"> </w:t>
      </w:r>
      <w:r w:rsidR="008B344D" w:rsidRPr="008D6B13">
        <w:rPr>
          <w:color w:val="auto"/>
        </w:rPr>
        <w:t>perceived</w:t>
      </w:r>
      <w:r w:rsidR="0056051E" w:rsidRPr="008D6B13">
        <w:rPr>
          <w:color w:val="auto"/>
        </w:rPr>
        <w:t xml:space="preserve"> there </w:t>
      </w:r>
      <w:r w:rsidR="00061EC6" w:rsidRPr="008D6B13">
        <w:rPr>
          <w:color w:val="auto"/>
        </w:rPr>
        <w:t xml:space="preserve">to be </w:t>
      </w:r>
      <w:r w:rsidR="0056051E" w:rsidRPr="008D6B13">
        <w:rPr>
          <w:color w:val="auto"/>
        </w:rPr>
        <w:t xml:space="preserve">no consequences for the harasser. </w:t>
      </w:r>
    </w:p>
    <w:p w14:paraId="5D0649E0" w14:textId="2A89BFE4" w:rsidR="0056051E" w:rsidRPr="00C84C90" w:rsidRDefault="00F23C42">
      <w:pPr>
        <w:pStyle w:val="Introductionboxwhite"/>
        <w:rPr>
          <w:color w:val="000000" w:themeColor="text1"/>
        </w:rPr>
      </w:pPr>
      <w:r>
        <w:rPr>
          <w:color w:val="auto"/>
        </w:rPr>
        <w:t>An absence of</w:t>
      </w:r>
      <w:r>
        <w:rPr>
          <w:color w:val="000000" w:themeColor="text1"/>
        </w:rPr>
        <w:t xml:space="preserve"> consequences for </w:t>
      </w:r>
      <w:r w:rsidR="00AB4631" w:rsidRPr="00061EC6">
        <w:rPr>
          <w:color w:val="000000" w:themeColor="text1"/>
        </w:rPr>
        <w:t xml:space="preserve">people who commit sexual harassment </w:t>
      </w:r>
      <w:r>
        <w:rPr>
          <w:color w:val="000000" w:themeColor="text1"/>
        </w:rPr>
        <w:t>is likely to influence victims’</w:t>
      </w:r>
      <w:r w:rsidR="00AB4631" w:rsidRPr="00061EC6">
        <w:rPr>
          <w:color w:val="000000" w:themeColor="text1"/>
        </w:rPr>
        <w:t xml:space="preserve"> </w:t>
      </w:r>
      <w:r>
        <w:rPr>
          <w:color w:val="000000" w:themeColor="text1"/>
        </w:rPr>
        <w:t>perceptions of the</w:t>
      </w:r>
      <w:r w:rsidR="0056051E" w:rsidRPr="00061EC6">
        <w:rPr>
          <w:color w:val="000000" w:themeColor="text1"/>
        </w:rPr>
        <w:t xml:space="preserve"> system</w:t>
      </w:r>
      <w:r w:rsidR="00AB4631" w:rsidRPr="00061EC6">
        <w:rPr>
          <w:color w:val="000000" w:themeColor="text1"/>
        </w:rPr>
        <w:t>’s ability</w:t>
      </w:r>
      <w:r w:rsidR="0056051E" w:rsidRPr="00061EC6">
        <w:rPr>
          <w:color w:val="000000" w:themeColor="text1"/>
        </w:rPr>
        <w:t xml:space="preserve"> to reach a resolution or satisfactory outcome</w:t>
      </w:r>
      <w:r w:rsidR="006F69F2">
        <w:rPr>
          <w:color w:val="000000" w:themeColor="text1"/>
        </w:rPr>
        <w:t xml:space="preserve">, as highlighted by </w:t>
      </w:r>
      <w:r w:rsidR="0056051E" w:rsidRPr="00866E72">
        <w:rPr>
          <w:color w:val="000000" w:themeColor="text1"/>
        </w:rPr>
        <w:t xml:space="preserve">the majority of respondents who </w:t>
      </w:r>
      <w:r>
        <w:rPr>
          <w:color w:val="000000" w:themeColor="text1"/>
        </w:rPr>
        <w:t xml:space="preserve">made a formal report or complaint </w:t>
      </w:r>
      <w:r w:rsidR="006F69F2">
        <w:rPr>
          <w:color w:val="000000" w:themeColor="text1"/>
        </w:rPr>
        <w:t>indicating that they were</w:t>
      </w:r>
      <w:r w:rsidR="006F69F2" w:rsidRPr="00866E72">
        <w:rPr>
          <w:color w:val="000000" w:themeColor="text1"/>
        </w:rPr>
        <w:t xml:space="preserve"> </w:t>
      </w:r>
      <w:r w:rsidR="0056051E" w:rsidRPr="00866E72">
        <w:rPr>
          <w:color w:val="000000" w:themeColor="text1"/>
        </w:rPr>
        <w:t>either dissatisfied with</w:t>
      </w:r>
      <w:r w:rsidR="006F69F2">
        <w:rPr>
          <w:color w:val="000000" w:themeColor="text1"/>
        </w:rPr>
        <w:t>,</w:t>
      </w:r>
      <w:r w:rsidR="0056051E" w:rsidRPr="00866E72">
        <w:rPr>
          <w:color w:val="000000" w:themeColor="text1"/>
        </w:rPr>
        <w:t xml:space="preserve"> or ambivalent towards</w:t>
      </w:r>
      <w:r w:rsidR="006F69F2">
        <w:rPr>
          <w:color w:val="000000" w:themeColor="text1"/>
        </w:rPr>
        <w:t>,</w:t>
      </w:r>
      <w:r w:rsidR="0056051E" w:rsidRPr="00866E72">
        <w:rPr>
          <w:color w:val="000000" w:themeColor="text1"/>
        </w:rPr>
        <w:t xml:space="preserve"> the reporting process</w:t>
      </w:r>
      <w:r w:rsidR="00D932FF">
        <w:rPr>
          <w:color w:val="000000" w:themeColor="text1"/>
        </w:rPr>
        <w:t xml:space="preserve">. </w:t>
      </w:r>
      <w:r w:rsidR="00FF66DB">
        <w:rPr>
          <w:color w:val="000000" w:themeColor="text1"/>
        </w:rPr>
        <w:t>This dissatisfaction may act as a disincentive for future reporting</w:t>
      </w:r>
      <w:r w:rsidR="006F69F2">
        <w:rPr>
          <w:color w:val="000000" w:themeColor="text1"/>
        </w:rPr>
        <w:t>.</w:t>
      </w:r>
    </w:p>
    <w:p w14:paraId="554D117B" w14:textId="77777777" w:rsidR="0056051E" w:rsidRPr="00C84C90" w:rsidRDefault="0056051E" w:rsidP="0056051E">
      <w:pPr>
        <w:pStyle w:val="BodyText"/>
        <w:rPr>
          <w:color w:val="000000" w:themeColor="text1"/>
        </w:rPr>
      </w:pPr>
    </w:p>
    <w:p w14:paraId="08A4863C" w14:textId="77777777" w:rsidR="0056051E" w:rsidRPr="00C84C90" w:rsidRDefault="0056051E" w:rsidP="0056051E">
      <w:pPr>
        <w:pStyle w:val="BodyText"/>
        <w:rPr>
          <w:color w:val="000000" w:themeColor="text1"/>
        </w:rPr>
      </w:pPr>
    </w:p>
    <w:p w14:paraId="2ABE6A83" w14:textId="77777777" w:rsidR="0056051E" w:rsidRPr="00C84C90" w:rsidRDefault="0056051E" w:rsidP="0056051E">
      <w:pPr>
        <w:pStyle w:val="BodyText"/>
        <w:rPr>
          <w:color w:val="000000" w:themeColor="text1"/>
        </w:rPr>
      </w:pPr>
    </w:p>
    <w:p w14:paraId="6608FEB3" w14:textId="77777777" w:rsidR="0056051E" w:rsidRPr="00C84C90" w:rsidRDefault="0056051E" w:rsidP="0056051E">
      <w:pPr>
        <w:pStyle w:val="BodyText"/>
        <w:rPr>
          <w:color w:val="000000" w:themeColor="text1"/>
        </w:rPr>
      </w:pPr>
    </w:p>
    <w:p w14:paraId="02201470" w14:textId="77777777" w:rsidR="0056051E" w:rsidRPr="00C84C90" w:rsidRDefault="0056051E" w:rsidP="0056051E">
      <w:pPr>
        <w:pStyle w:val="Heading1"/>
        <w:numPr>
          <w:ilvl w:val="0"/>
          <w:numId w:val="0"/>
        </w:numPr>
        <w:ind w:left="1134"/>
        <w:rPr>
          <w:b/>
          <w:color w:val="000000" w:themeColor="text1"/>
        </w:rPr>
        <w:sectPr w:rsidR="0056051E" w:rsidRPr="00C84C90" w:rsidSect="006115F1">
          <w:pgSz w:w="11907" w:h="16840" w:code="9"/>
          <w:pgMar w:top="-2269" w:right="907" w:bottom="1440" w:left="1134" w:header="113" w:footer="142" w:gutter="0"/>
          <w:cols w:space="720"/>
          <w:titlePg/>
          <w:docGrid w:linePitch="326"/>
        </w:sectPr>
      </w:pPr>
    </w:p>
    <w:p w14:paraId="23BCC662" w14:textId="77777777" w:rsidR="0056051E" w:rsidRPr="00840C4A" w:rsidRDefault="0056051E" w:rsidP="00840C4A">
      <w:pPr>
        <w:pStyle w:val="Heading1"/>
      </w:pPr>
      <w:bookmarkStart w:id="107" w:name="_Ref22059671"/>
      <w:bookmarkStart w:id="108" w:name="_Toc35605893"/>
      <w:r w:rsidRPr="00840C4A">
        <w:lastRenderedPageBreak/>
        <w:t>Barriers to reporting sexual harassment</w:t>
      </w:r>
      <w:bookmarkEnd w:id="107"/>
      <w:bookmarkEnd w:id="108"/>
    </w:p>
    <w:p w14:paraId="1C137233" w14:textId="050F0C94" w:rsidR="0056051E" w:rsidRPr="00D86FF6" w:rsidRDefault="001F425C" w:rsidP="0056051E">
      <w:pPr>
        <w:pStyle w:val="Introductionboxblue"/>
      </w:pPr>
      <w:r>
        <w:t>The r</w:t>
      </w:r>
      <w:r w:rsidR="0056051E" w:rsidRPr="00D86FF6">
        <w:t>espondents who did not report their most recent personal experience of sexual harassment</w:t>
      </w:r>
      <w:r>
        <w:t xml:space="preserve"> (81%)</w:t>
      </w:r>
      <w:r w:rsidR="0056051E" w:rsidRPr="00D86FF6">
        <w:t xml:space="preserve"> typically nominated multiple reasons for not doing so</w:t>
      </w:r>
      <w:r w:rsidR="00DC2015">
        <w:t>,</w:t>
      </w:r>
      <w:r w:rsidR="0056051E">
        <w:t xml:space="preserve"> with the most common reason</w:t>
      </w:r>
      <w:r w:rsidR="000927DB">
        <w:t>, or barrier,</w:t>
      </w:r>
      <w:r w:rsidR="0056051E">
        <w:t xml:space="preserve"> being </w:t>
      </w:r>
      <w:r w:rsidR="00DC2015">
        <w:t xml:space="preserve">that </w:t>
      </w:r>
      <w:r w:rsidR="0056051E">
        <w:t>it was easier to keep quiet (80%).</w:t>
      </w:r>
    </w:p>
    <w:p w14:paraId="3110DBC8" w14:textId="3880E7E6" w:rsidR="0056051E" w:rsidRPr="00D932FF" w:rsidRDefault="0056051E" w:rsidP="0056051E">
      <w:pPr>
        <w:pStyle w:val="Introductionboxblue"/>
      </w:pPr>
      <w:r>
        <w:t xml:space="preserve">To better understand the </w:t>
      </w:r>
      <w:r w:rsidR="00DC2015">
        <w:t>barriers to reporting</w:t>
      </w:r>
      <w:r w:rsidR="00DC2015" w:rsidRPr="00DC2015">
        <w:t xml:space="preserve"> </w:t>
      </w:r>
      <w:r w:rsidR="00C14705">
        <w:t>these</w:t>
      </w:r>
      <w:r w:rsidR="00DC2015">
        <w:t xml:space="preserve"> incidents</w:t>
      </w:r>
      <w:r>
        <w:t xml:space="preserve">, we have used </w:t>
      </w:r>
      <w:r w:rsidRPr="00D86FF6">
        <w:t xml:space="preserve">Ipsos’s behaviour change framework, MAPS, to </w:t>
      </w:r>
      <w:r w:rsidRPr="00D932FF">
        <w:t xml:space="preserve">categorise barriers into </w:t>
      </w:r>
      <w:r w:rsidR="000927DB">
        <w:t>themes</w:t>
      </w:r>
      <w:r w:rsidR="000927DB" w:rsidRPr="00D932FF">
        <w:t xml:space="preserve"> </w:t>
      </w:r>
      <w:r w:rsidRPr="00D932FF">
        <w:t xml:space="preserve">based on whether they relate to </w:t>
      </w:r>
      <w:r w:rsidR="000927DB">
        <w:t xml:space="preserve">a person’s </w:t>
      </w:r>
      <w:r w:rsidRPr="00D932FF">
        <w:t>Motivation</w:t>
      </w:r>
      <w:r w:rsidR="000927DB">
        <w:t xml:space="preserve"> or</w:t>
      </w:r>
      <w:r w:rsidRPr="00D932FF">
        <w:t xml:space="preserve"> Ability, </w:t>
      </w:r>
      <w:r w:rsidR="000927DB">
        <w:t xml:space="preserve">or involve </w:t>
      </w:r>
      <w:r w:rsidRPr="00D932FF">
        <w:t>Physical</w:t>
      </w:r>
      <w:r w:rsidR="00C14705">
        <w:t xml:space="preserve"> or</w:t>
      </w:r>
      <w:r w:rsidRPr="00D932FF">
        <w:t xml:space="preserve"> Social reasons.</w:t>
      </w:r>
    </w:p>
    <w:p w14:paraId="5CC4526A" w14:textId="73BF091C" w:rsidR="00644C24" w:rsidRDefault="0056051E" w:rsidP="0056051E">
      <w:pPr>
        <w:pStyle w:val="Introductionboxblue"/>
      </w:pPr>
      <w:r w:rsidRPr="00D932FF">
        <w:t>When examining the barriers using these four themes, the Ability related barriers</w:t>
      </w:r>
      <w:r w:rsidR="00C14705">
        <w:t xml:space="preserve"> – </w:t>
      </w:r>
      <w:r w:rsidRPr="00D932FF">
        <w:t>associated with not being believed, and distrust in the system – were the most common</w:t>
      </w:r>
      <w:r w:rsidR="00644C24">
        <w:t xml:space="preserve"> </w:t>
      </w:r>
      <w:r w:rsidRPr="00D932FF">
        <w:t>type of barrier (mentioned by 97%</w:t>
      </w:r>
      <w:r w:rsidR="00C14705">
        <w:t xml:space="preserve"> of respondents</w:t>
      </w:r>
      <w:r w:rsidRPr="00D932FF">
        <w:t xml:space="preserve">).  This was followed by Social </w:t>
      </w:r>
      <w:r w:rsidR="009656D9">
        <w:t xml:space="preserve">related </w:t>
      </w:r>
      <w:r w:rsidRPr="00D932FF">
        <w:t xml:space="preserve">barriers – these related to relationships with colleagues, and the harasser themselves (93%).  </w:t>
      </w:r>
    </w:p>
    <w:p w14:paraId="2D94E70C" w14:textId="4B584C59" w:rsidR="0056051E" w:rsidRPr="00D932FF" w:rsidRDefault="0056051E" w:rsidP="0056051E">
      <w:pPr>
        <w:pStyle w:val="Introductionboxblue"/>
      </w:pPr>
      <w:r w:rsidRPr="00D932FF">
        <w:t xml:space="preserve">It should be noted, </w:t>
      </w:r>
      <w:r w:rsidR="00C14705">
        <w:t xml:space="preserve">however, that </w:t>
      </w:r>
      <w:r w:rsidRPr="00D932FF">
        <w:t xml:space="preserve">while </w:t>
      </w:r>
      <w:r w:rsidR="00644C24">
        <w:t xml:space="preserve">Ability and Social </w:t>
      </w:r>
      <w:r w:rsidR="000927DB">
        <w:t xml:space="preserve">related </w:t>
      </w:r>
      <w:r w:rsidR="00644C24">
        <w:t>barriers</w:t>
      </w:r>
      <w:r w:rsidRPr="00D932FF">
        <w:t xml:space="preserve"> received the most mentions</w:t>
      </w:r>
      <w:r w:rsidR="000927DB">
        <w:t xml:space="preserve"> by respondents</w:t>
      </w:r>
      <w:r w:rsidRPr="00D932FF">
        <w:t xml:space="preserve">, Motivation </w:t>
      </w:r>
      <w:r w:rsidR="000927DB">
        <w:t xml:space="preserve">related </w:t>
      </w:r>
      <w:r w:rsidRPr="00D932FF">
        <w:t xml:space="preserve">barriers were mentioned by </w:t>
      </w:r>
      <w:r w:rsidR="000927DB">
        <w:t>a high number (</w:t>
      </w:r>
      <w:r w:rsidRPr="00D932FF">
        <w:t>88%</w:t>
      </w:r>
      <w:r w:rsidR="000927DB">
        <w:t>)</w:t>
      </w:r>
      <w:r w:rsidRPr="00D932FF">
        <w:t xml:space="preserve"> </w:t>
      </w:r>
      <w:r w:rsidR="000927DB">
        <w:t xml:space="preserve">of respondents </w:t>
      </w:r>
      <w:r w:rsidRPr="00D932FF">
        <w:t>and Physical barriers were</w:t>
      </w:r>
      <w:r w:rsidR="000927DB">
        <w:t xml:space="preserve"> also</w:t>
      </w:r>
      <w:r w:rsidRPr="00D932FF">
        <w:t xml:space="preserve"> mentioned by 75% of those who did not report their incident.   </w:t>
      </w:r>
    </w:p>
    <w:p w14:paraId="44709372" w14:textId="4A35CC53" w:rsidR="0056051E" w:rsidRPr="005529FC" w:rsidRDefault="0056051E" w:rsidP="0056051E">
      <w:pPr>
        <w:pStyle w:val="Introductionboxblue"/>
      </w:pPr>
      <w:r w:rsidRPr="00D932FF">
        <w:t>Notably, Motivation related barriers were more common among women and those with less experience. Physical related barriers were also more common for those with less experience</w:t>
      </w:r>
      <w:r w:rsidR="00D932FF">
        <w:t xml:space="preserve"> in the legal profession</w:t>
      </w:r>
      <w:r w:rsidRPr="00D932FF">
        <w:t>.</w:t>
      </w:r>
    </w:p>
    <w:p w14:paraId="2DD55F52" w14:textId="0A96EC62" w:rsidR="0056051E" w:rsidRDefault="0056051E" w:rsidP="0056051E">
      <w:pPr>
        <w:pStyle w:val="Bodytextnew"/>
        <w:rPr>
          <w:color w:val="000000" w:themeColor="text1"/>
        </w:rPr>
      </w:pPr>
      <w:r w:rsidRPr="00C84C90">
        <w:rPr>
          <w:color w:val="000000" w:themeColor="text1"/>
        </w:rPr>
        <w:t xml:space="preserve">Ipsos’s behaviour change framework, MAPS, is grounded by the principle that behaviour is the result of the interaction of multiple factors ranging from the personal and situational to contextual forces.  For this research, </w:t>
      </w:r>
      <w:r w:rsidR="004B7579">
        <w:rPr>
          <w:color w:val="000000" w:themeColor="text1"/>
        </w:rPr>
        <w:t xml:space="preserve">we </w:t>
      </w:r>
      <w:r>
        <w:rPr>
          <w:color w:val="000000" w:themeColor="text1"/>
        </w:rPr>
        <w:t xml:space="preserve">sought to better </w:t>
      </w:r>
      <w:r w:rsidRPr="00C84C90">
        <w:rPr>
          <w:color w:val="000000" w:themeColor="text1"/>
        </w:rPr>
        <w:t xml:space="preserve">understand possible barriers </w:t>
      </w:r>
      <w:r w:rsidR="004B7579">
        <w:rPr>
          <w:color w:val="000000" w:themeColor="text1"/>
        </w:rPr>
        <w:t xml:space="preserve">to </w:t>
      </w:r>
      <w:r w:rsidRPr="00C84C90">
        <w:rPr>
          <w:color w:val="000000" w:themeColor="text1"/>
        </w:rPr>
        <w:t>reporting incidents of sexual harassment</w:t>
      </w:r>
      <w:r>
        <w:rPr>
          <w:color w:val="000000" w:themeColor="text1"/>
        </w:rPr>
        <w:t xml:space="preserve"> using MAPS.</w:t>
      </w:r>
      <w:r w:rsidRPr="00C84C90">
        <w:rPr>
          <w:color w:val="000000" w:themeColor="text1"/>
        </w:rPr>
        <w:t xml:space="preserve">  </w:t>
      </w:r>
    </w:p>
    <w:p w14:paraId="6DB69DA2" w14:textId="77777777" w:rsidR="0056051E" w:rsidRPr="00C84C90" w:rsidRDefault="0056051E" w:rsidP="0056051E">
      <w:pPr>
        <w:pStyle w:val="Bodytextnew"/>
        <w:rPr>
          <w:color w:val="000000" w:themeColor="text1"/>
        </w:rPr>
      </w:pPr>
      <w:r w:rsidRPr="00C84C90">
        <w:rPr>
          <w:color w:val="000000" w:themeColor="text1"/>
        </w:rPr>
        <w:t>The Ipsos MAPS framework (Motivation, Ability, Physical, Social) looks at:</w:t>
      </w:r>
    </w:p>
    <w:p w14:paraId="11CA4FAF" w14:textId="6BE7F9BD" w:rsidR="0056051E" w:rsidRPr="00C84C90" w:rsidRDefault="0056051E" w:rsidP="00C14705">
      <w:pPr>
        <w:pStyle w:val="ListNumber"/>
        <w:numPr>
          <w:ilvl w:val="0"/>
          <w:numId w:val="16"/>
        </w:numPr>
        <w:rPr>
          <w:color w:val="000000" w:themeColor="text1"/>
        </w:rPr>
      </w:pPr>
      <w:r w:rsidRPr="00C84C90">
        <w:rPr>
          <w:color w:val="000000" w:themeColor="text1"/>
        </w:rPr>
        <w:t>personal factors articulated around the forces that reflexively, habitually and reflectively impact our motivation and those that inhibit or constrain and trigger or enhance our ability to perform a behaviour</w:t>
      </w:r>
      <w:r w:rsidR="008D6B13">
        <w:rPr>
          <w:color w:val="000000" w:themeColor="text1"/>
        </w:rPr>
        <w:t>;</w:t>
      </w:r>
      <w:r w:rsidRPr="00C84C90">
        <w:rPr>
          <w:color w:val="000000" w:themeColor="text1"/>
        </w:rPr>
        <w:t xml:space="preserve"> and</w:t>
      </w:r>
    </w:p>
    <w:p w14:paraId="195F9B8F" w14:textId="77777777" w:rsidR="0056051E" w:rsidRPr="00C84C90" w:rsidRDefault="0056051E" w:rsidP="00C14705">
      <w:pPr>
        <w:pStyle w:val="ListNumber"/>
        <w:numPr>
          <w:ilvl w:val="0"/>
          <w:numId w:val="16"/>
        </w:numPr>
        <w:rPr>
          <w:color w:val="000000" w:themeColor="text1"/>
        </w:rPr>
      </w:pPr>
      <w:r w:rsidRPr="00C84C90">
        <w:rPr>
          <w:color w:val="000000" w:themeColor="text1"/>
        </w:rPr>
        <w:t>situational factors that reflect the social forces bearing on our behaviour as well as the physical and temporal (moment, time, season, etc.) environment that can greatly impact our perceptions of a situation, the impression we form and the behaviour we engage in through various triggers.</w:t>
      </w:r>
    </w:p>
    <w:p w14:paraId="03DF6C28" w14:textId="095C9651" w:rsidR="0056051E" w:rsidRDefault="0056051E" w:rsidP="0056051E">
      <w:pPr>
        <w:pStyle w:val="Bodytextnew"/>
        <w:rPr>
          <w:color w:val="000000" w:themeColor="text1"/>
        </w:rPr>
      </w:pPr>
      <w:r w:rsidRPr="00C84C90">
        <w:rPr>
          <w:color w:val="000000" w:themeColor="text1"/>
        </w:rPr>
        <w:t>A comprehensive list of possible barriers to reporting</w:t>
      </w:r>
      <w:r w:rsidR="008D6B13">
        <w:rPr>
          <w:color w:val="000000" w:themeColor="text1"/>
        </w:rPr>
        <w:t xml:space="preserve"> (from which respondents could choose as many as applied to their situation)</w:t>
      </w:r>
      <w:r w:rsidRPr="00C84C90">
        <w:rPr>
          <w:color w:val="000000" w:themeColor="text1"/>
        </w:rPr>
        <w:t xml:space="preserve"> were included in the </w:t>
      </w:r>
      <w:r w:rsidR="00D275D4">
        <w:rPr>
          <w:color w:val="000000" w:themeColor="text1"/>
        </w:rPr>
        <w:t xml:space="preserve">Practitioner </w:t>
      </w:r>
      <w:r w:rsidRPr="00C84C90">
        <w:rPr>
          <w:color w:val="000000" w:themeColor="text1"/>
        </w:rPr>
        <w:t>survey</w:t>
      </w:r>
      <w:r w:rsidR="00C65D79">
        <w:rPr>
          <w:color w:val="000000" w:themeColor="text1"/>
        </w:rPr>
        <w:t xml:space="preserve"> based on the </w:t>
      </w:r>
      <w:r w:rsidR="00D275D4">
        <w:rPr>
          <w:color w:val="000000" w:themeColor="text1"/>
        </w:rPr>
        <w:t xml:space="preserve">barriers </w:t>
      </w:r>
      <w:r w:rsidR="00C65D79">
        <w:rPr>
          <w:color w:val="000000" w:themeColor="text1"/>
        </w:rPr>
        <w:t xml:space="preserve">from </w:t>
      </w:r>
      <w:r w:rsidR="00C65D79" w:rsidRPr="00421699">
        <w:rPr>
          <w:color w:val="000000" w:themeColor="text1"/>
        </w:rPr>
        <w:t xml:space="preserve">the ARHC </w:t>
      </w:r>
      <w:r w:rsidR="00421699" w:rsidRPr="00421699">
        <w:rPr>
          <w:color w:val="000000" w:themeColor="text1"/>
        </w:rPr>
        <w:t xml:space="preserve">(2018) </w:t>
      </w:r>
      <w:r w:rsidR="00C65D79" w:rsidRPr="00421699">
        <w:rPr>
          <w:color w:val="000000" w:themeColor="text1"/>
        </w:rPr>
        <w:t>survey</w:t>
      </w:r>
      <w:r w:rsidRPr="00C84C90">
        <w:rPr>
          <w:color w:val="000000" w:themeColor="text1"/>
        </w:rPr>
        <w:t xml:space="preserve">.  These </w:t>
      </w:r>
      <w:r w:rsidR="00D275D4">
        <w:rPr>
          <w:color w:val="000000" w:themeColor="text1"/>
        </w:rPr>
        <w:t xml:space="preserve">barriers </w:t>
      </w:r>
      <w:r w:rsidRPr="00C84C90">
        <w:rPr>
          <w:color w:val="000000" w:themeColor="text1"/>
        </w:rPr>
        <w:t xml:space="preserve">were grouped </w:t>
      </w:r>
      <w:r w:rsidR="00644C24">
        <w:rPr>
          <w:color w:val="000000" w:themeColor="text1"/>
        </w:rPr>
        <w:t>thematically as</w:t>
      </w:r>
      <w:r w:rsidRPr="00C84C90">
        <w:rPr>
          <w:color w:val="000000" w:themeColor="text1"/>
        </w:rPr>
        <w:t xml:space="preserve"> Motivation</w:t>
      </w:r>
      <w:r w:rsidRPr="00D932FF">
        <w:rPr>
          <w:color w:val="000000" w:themeColor="text1"/>
        </w:rPr>
        <w:t>, Ability, Physical</w:t>
      </w:r>
      <w:r w:rsidR="00644C24">
        <w:rPr>
          <w:color w:val="000000" w:themeColor="text1"/>
        </w:rPr>
        <w:t xml:space="preserve"> or</w:t>
      </w:r>
      <w:r w:rsidRPr="00D932FF">
        <w:rPr>
          <w:color w:val="000000" w:themeColor="text1"/>
        </w:rPr>
        <w:t xml:space="preserve"> Social</w:t>
      </w:r>
      <w:r w:rsidR="009656D9">
        <w:rPr>
          <w:color w:val="000000" w:themeColor="text1"/>
        </w:rPr>
        <w:t xml:space="preserve"> </w:t>
      </w:r>
      <w:r w:rsidR="00644C24">
        <w:rPr>
          <w:color w:val="000000" w:themeColor="text1"/>
        </w:rPr>
        <w:t>related barriers,</w:t>
      </w:r>
      <w:r w:rsidRPr="00D932FF">
        <w:rPr>
          <w:color w:val="000000" w:themeColor="text1"/>
        </w:rPr>
        <w:t xml:space="preserve"> to </w:t>
      </w:r>
      <w:r w:rsidR="00644C24">
        <w:rPr>
          <w:color w:val="000000" w:themeColor="text1"/>
        </w:rPr>
        <w:t xml:space="preserve">enable us to </w:t>
      </w:r>
      <w:r w:rsidRPr="00D932FF">
        <w:rPr>
          <w:color w:val="000000" w:themeColor="text1"/>
        </w:rPr>
        <w:t xml:space="preserve">better understand any themes around why the vast majority </w:t>
      </w:r>
      <w:r w:rsidR="00644C24">
        <w:rPr>
          <w:color w:val="000000" w:themeColor="text1"/>
        </w:rPr>
        <w:t xml:space="preserve">of people </w:t>
      </w:r>
      <w:r w:rsidRPr="00D932FF">
        <w:rPr>
          <w:color w:val="000000" w:themeColor="text1"/>
        </w:rPr>
        <w:t>choose not to report sexual harassment in legal workplaces.  The full list of barriers and how they were grouped thematically can be seen in</w:t>
      </w:r>
      <w:r w:rsidR="00CA2987">
        <w:rPr>
          <w:color w:val="000000" w:themeColor="text1"/>
        </w:rPr>
        <w:t xml:space="preserve"> </w:t>
      </w:r>
      <w:r w:rsidR="00A25D9F">
        <w:rPr>
          <w:color w:val="000000" w:themeColor="text1"/>
        </w:rPr>
        <w:t>Figure 23</w:t>
      </w:r>
      <w:r w:rsidRPr="00D932FF">
        <w:rPr>
          <w:color w:val="000000" w:themeColor="text1"/>
        </w:rPr>
        <w:t>.</w:t>
      </w:r>
    </w:p>
    <w:p w14:paraId="2D44FEA4" w14:textId="101578D5" w:rsidR="0056051E" w:rsidRDefault="0056051E" w:rsidP="0056051E">
      <w:pPr>
        <w:pStyle w:val="Caption"/>
        <w:jc w:val="both"/>
      </w:pPr>
      <w:r>
        <w:lastRenderedPageBreak/>
        <w:t xml:space="preserve">Figure </w:t>
      </w:r>
      <w:r>
        <w:fldChar w:fldCharType="begin"/>
      </w:r>
      <w:r>
        <w:instrText xml:space="preserve"> SEQ Figure \* ARABIC </w:instrText>
      </w:r>
      <w:r>
        <w:fldChar w:fldCharType="separate"/>
      </w:r>
      <w:r w:rsidR="00FC3E56">
        <w:rPr>
          <w:noProof/>
        </w:rPr>
        <w:t>23</w:t>
      </w:r>
      <w:r>
        <w:fldChar w:fldCharType="end"/>
      </w:r>
      <w:r>
        <w:t>. Barriers to reporting</w:t>
      </w:r>
    </w:p>
    <w:p w14:paraId="4AE9B7B0" w14:textId="68B671CA" w:rsidR="0056051E" w:rsidRDefault="00C8220F" w:rsidP="0056051E">
      <w:pPr>
        <w:pStyle w:val="Bodytextnew"/>
        <w:rPr>
          <w:color w:val="000000" w:themeColor="text1"/>
        </w:rPr>
      </w:pPr>
      <w:r>
        <w:rPr>
          <w:noProof/>
          <w:lang w:val="en-AU" w:eastAsia="en-AU"/>
        </w:rPr>
        <w:drawing>
          <wp:inline distT="0" distB="0" distL="0" distR="0" wp14:anchorId="3A38452C" wp14:editId="00618067">
            <wp:extent cx="6264910" cy="7071360"/>
            <wp:effectExtent l="0" t="0" r="2540" b="0"/>
            <wp:docPr id="82" name="Chart 82">
              <a:extLst xmlns:a="http://schemas.openxmlformats.org/drawingml/2006/main">
                <a:ext uri="{FF2B5EF4-FFF2-40B4-BE49-F238E27FC236}">
                  <a16:creationId xmlns:a16="http://schemas.microsoft.com/office/drawing/2014/main" id="{290B42FE-93DE-4BA3-9673-17665DCAF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18A3DB" w14:textId="131669DB" w:rsidR="00B22B91" w:rsidRDefault="00B22B91" w:rsidP="00B22B91">
      <w:pPr>
        <w:pStyle w:val="Footer"/>
        <w:keepNext/>
      </w:pPr>
      <w:r w:rsidRPr="00405D30">
        <w:t xml:space="preserve">Base: Legal professionals who </w:t>
      </w:r>
      <w:r>
        <w:t>did not make a report or complaint</w:t>
      </w:r>
      <w:r w:rsidRPr="00405D30">
        <w:t xml:space="preserve"> (n=</w:t>
      </w:r>
      <w:r>
        <w:t>815).</w:t>
      </w:r>
    </w:p>
    <w:p w14:paraId="0338BA2D" w14:textId="42ACCE6E" w:rsidR="0056051E" w:rsidRPr="00C84C90" w:rsidRDefault="0056051E" w:rsidP="0056051E">
      <w:pPr>
        <w:pStyle w:val="Footer"/>
      </w:pPr>
    </w:p>
    <w:p w14:paraId="324AFEA8" w14:textId="77777777" w:rsidR="0056051E" w:rsidRPr="000766B4" w:rsidRDefault="0056051E" w:rsidP="003608E5">
      <w:pPr>
        <w:pStyle w:val="Heading2"/>
      </w:pPr>
      <w:bookmarkStart w:id="109" w:name="_Toc35605894"/>
      <w:r w:rsidRPr="000766B4">
        <w:lastRenderedPageBreak/>
        <w:t>What are the Motivational related barriers to reporting sexual harassment?</w:t>
      </w:r>
      <w:bookmarkEnd w:id="109"/>
    </w:p>
    <w:p w14:paraId="02183041" w14:textId="110A6F4C" w:rsidR="0056051E" w:rsidRPr="00D86FF6" w:rsidRDefault="0056051E" w:rsidP="0056051E">
      <w:pPr>
        <w:pStyle w:val="BodyTextnewBoldBLUE"/>
      </w:pPr>
      <w:r>
        <w:t xml:space="preserve">The most common </w:t>
      </w:r>
      <w:r w:rsidRPr="00C84C90">
        <w:t xml:space="preserve">Motivational </w:t>
      </w:r>
      <w:r w:rsidR="009656D9">
        <w:t xml:space="preserve">related </w:t>
      </w:r>
      <w:r w:rsidRPr="00C84C90">
        <w:t xml:space="preserve">barriers to reporting </w:t>
      </w:r>
      <w:r w:rsidR="00D275D4">
        <w:t>involve a desire to</w:t>
      </w:r>
      <w:r w:rsidRPr="00C84C90">
        <w:t xml:space="preserve"> </w:t>
      </w:r>
      <w:r>
        <w:t xml:space="preserve">avoid the harasser or </w:t>
      </w:r>
      <w:r w:rsidR="00D275D4">
        <w:t xml:space="preserve">a belief </w:t>
      </w:r>
      <w:r>
        <w:t>that nothing would change</w:t>
      </w:r>
      <w:r w:rsidRPr="00C84C90">
        <w:t xml:space="preserve">  </w:t>
      </w:r>
    </w:p>
    <w:p w14:paraId="74FFE116" w14:textId="2D082ABA" w:rsidR="0056051E" w:rsidRPr="00C84C90" w:rsidRDefault="0056051E" w:rsidP="0056051E">
      <w:pPr>
        <w:pStyle w:val="Bodytextnew"/>
        <w:rPr>
          <w:color w:val="000000" w:themeColor="text1"/>
        </w:rPr>
      </w:pPr>
      <w:r w:rsidRPr="00D86FF6">
        <w:rPr>
          <w:color w:val="000000" w:themeColor="text1"/>
        </w:rPr>
        <w:t xml:space="preserve">Motivational related barriers to a behaviour are </w:t>
      </w:r>
      <w:r w:rsidR="00E30026">
        <w:rPr>
          <w:color w:val="000000" w:themeColor="text1"/>
        </w:rPr>
        <w:t>barriers</w:t>
      </w:r>
      <w:r w:rsidR="00E30026" w:rsidRPr="00D86FF6">
        <w:rPr>
          <w:color w:val="000000" w:themeColor="text1"/>
        </w:rPr>
        <w:t xml:space="preserve"> </w:t>
      </w:r>
      <w:r w:rsidRPr="00D86FF6">
        <w:rPr>
          <w:color w:val="000000" w:themeColor="text1"/>
        </w:rPr>
        <w:t>associated with conscious and unconscious goals, intentions</w:t>
      </w:r>
      <w:r w:rsidR="00E30026">
        <w:rPr>
          <w:color w:val="000000" w:themeColor="text1"/>
        </w:rPr>
        <w:t xml:space="preserve"> and</w:t>
      </w:r>
      <w:r w:rsidRPr="00D86FF6">
        <w:rPr>
          <w:color w:val="000000" w:themeColor="text1"/>
        </w:rPr>
        <w:t xml:space="preserve"> reinforcement</w:t>
      </w:r>
      <w:r w:rsidR="00C65D79">
        <w:rPr>
          <w:color w:val="000000" w:themeColor="text1"/>
        </w:rPr>
        <w:t xml:space="preserve"> (both positive and negative)</w:t>
      </w:r>
      <w:r w:rsidRPr="00D86FF6">
        <w:rPr>
          <w:color w:val="000000" w:themeColor="text1"/>
        </w:rPr>
        <w:t>.  Motivational</w:t>
      </w:r>
      <w:r w:rsidRPr="00C84C90">
        <w:rPr>
          <w:color w:val="000000" w:themeColor="text1"/>
        </w:rPr>
        <w:t xml:space="preserve"> </w:t>
      </w:r>
      <w:r w:rsidR="009656D9">
        <w:rPr>
          <w:color w:val="000000" w:themeColor="text1"/>
        </w:rPr>
        <w:t xml:space="preserve">related </w:t>
      </w:r>
      <w:r w:rsidRPr="00C84C90">
        <w:rPr>
          <w:color w:val="000000" w:themeColor="text1"/>
        </w:rPr>
        <w:t xml:space="preserve">barriers for reporting sexual harassment in particular tend to </w:t>
      </w:r>
      <w:r w:rsidR="00D932FF" w:rsidRPr="00C84C90">
        <w:rPr>
          <w:color w:val="000000" w:themeColor="text1"/>
        </w:rPr>
        <w:t>relate</w:t>
      </w:r>
      <w:r w:rsidRPr="00C84C90">
        <w:rPr>
          <w:color w:val="000000" w:themeColor="text1"/>
        </w:rPr>
        <w:t xml:space="preserve"> to</w:t>
      </w:r>
      <w:r w:rsidR="009700CE">
        <w:rPr>
          <w:color w:val="000000" w:themeColor="text1"/>
        </w:rPr>
        <w:t xml:space="preserve"> negative reinforcement, that is,</w:t>
      </w:r>
      <w:r w:rsidRPr="00C84C90">
        <w:rPr>
          <w:color w:val="000000" w:themeColor="text1"/>
        </w:rPr>
        <w:t xml:space="preserve"> </w:t>
      </w:r>
      <w:r w:rsidR="00E30026">
        <w:rPr>
          <w:color w:val="000000" w:themeColor="text1"/>
        </w:rPr>
        <w:t>a victim’s desire to</w:t>
      </w:r>
      <w:r w:rsidR="00E30026" w:rsidRPr="00C84C90">
        <w:rPr>
          <w:color w:val="000000" w:themeColor="text1"/>
        </w:rPr>
        <w:t xml:space="preserve"> </w:t>
      </w:r>
      <w:r w:rsidR="00E30026">
        <w:rPr>
          <w:color w:val="000000" w:themeColor="text1"/>
        </w:rPr>
        <w:t>avoid</w:t>
      </w:r>
      <w:r w:rsidRPr="00C84C90">
        <w:rPr>
          <w:color w:val="000000" w:themeColor="text1"/>
        </w:rPr>
        <w:t xml:space="preserve"> a negative, or unsatisfactory outcome. </w:t>
      </w:r>
      <w:r w:rsidR="00D932FF">
        <w:rPr>
          <w:color w:val="000000" w:themeColor="text1"/>
        </w:rPr>
        <w:t>Nine in ten (</w:t>
      </w:r>
      <w:r w:rsidRPr="00DC50CA">
        <w:rPr>
          <w:color w:val="000000" w:themeColor="text1"/>
        </w:rPr>
        <w:t>88%</w:t>
      </w:r>
      <w:r w:rsidR="00D932FF">
        <w:rPr>
          <w:color w:val="000000" w:themeColor="text1"/>
        </w:rPr>
        <w:t>)</w:t>
      </w:r>
      <w:r w:rsidRPr="00DC50CA">
        <w:rPr>
          <w:color w:val="000000" w:themeColor="text1"/>
        </w:rPr>
        <w:t xml:space="preserve"> </w:t>
      </w:r>
      <w:r w:rsidR="00E30026">
        <w:rPr>
          <w:color w:val="000000" w:themeColor="text1"/>
        </w:rPr>
        <w:t xml:space="preserve">respondents </w:t>
      </w:r>
      <w:r w:rsidR="009B2820">
        <w:rPr>
          <w:color w:val="000000" w:themeColor="text1"/>
        </w:rPr>
        <w:t xml:space="preserve">nominated </w:t>
      </w:r>
      <w:r w:rsidRPr="00DC50CA">
        <w:rPr>
          <w:color w:val="000000" w:themeColor="text1"/>
        </w:rPr>
        <w:t xml:space="preserve">at least one of the motivational </w:t>
      </w:r>
      <w:r w:rsidR="009656D9">
        <w:rPr>
          <w:color w:val="000000" w:themeColor="text1"/>
        </w:rPr>
        <w:t xml:space="preserve">related </w:t>
      </w:r>
      <w:r w:rsidRPr="00DC50CA">
        <w:rPr>
          <w:color w:val="000000" w:themeColor="text1"/>
        </w:rPr>
        <w:t xml:space="preserve">barriers in the </w:t>
      </w:r>
      <w:r w:rsidR="00D275D4">
        <w:rPr>
          <w:color w:val="000000" w:themeColor="text1"/>
        </w:rPr>
        <w:t xml:space="preserve">Practitioner </w:t>
      </w:r>
      <w:r w:rsidRPr="00DC50CA">
        <w:rPr>
          <w:color w:val="000000" w:themeColor="text1"/>
        </w:rPr>
        <w:t>survey</w:t>
      </w:r>
      <w:r w:rsidR="00D275D4">
        <w:rPr>
          <w:color w:val="000000" w:themeColor="text1"/>
        </w:rPr>
        <w:t xml:space="preserve"> as a reason for not reporting their most recent incident of sexual harassment</w:t>
      </w:r>
      <w:r w:rsidRPr="00DC50CA">
        <w:rPr>
          <w:color w:val="000000" w:themeColor="text1"/>
        </w:rPr>
        <w:t>.</w:t>
      </w:r>
    </w:p>
    <w:p w14:paraId="176B0108" w14:textId="71F54C5F" w:rsidR="0056051E" w:rsidRPr="00C84C90" w:rsidRDefault="0056051E" w:rsidP="0056051E">
      <w:pPr>
        <w:pStyle w:val="Bodytextnew"/>
        <w:rPr>
          <w:color w:val="000000" w:themeColor="text1"/>
        </w:rPr>
      </w:pPr>
      <w:r w:rsidRPr="00C84C90">
        <w:rPr>
          <w:color w:val="000000" w:themeColor="text1"/>
        </w:rPr>
        <w:t xml:space="preserve">Among the Motivational </w:t>
      </w:r>
      <w:r w:rsidR="009656D9">
        <w:rPr>
          <w:color w:val="000000" w:themeColor="text1"/>
        </w:rPr>
        <w:t xml:space="preserve">related </w:t>
      </w:r>
      <w:r w:rsidRPr="00C84C90">
        <w:rPr>
          <w:color w:val="000000" w:themeColor="text1"/>
        </w:rPr>
        <w:t>barriers in the survey, respondents were most likely to say</w:t>
      </w:r>
      <w:r w:rsidR="00D275D4">
        <w:rPr>
          <w:color w:val="000000" w:themeColor="text1"/>
        </w:rPr>
        <w:t xml:space="preserve"> that their reason for not reporting the incident was that </w:t>
      </w:r>
      <w:r w:rsidRPr="00C84C90">
        <w:rPr>
          <w:color w:val="000000" w:themeColor="text1"/>
        </w:rPr>
        <w:t>‘I wanted to avoid confronting the harasser</w:t>
      </w:r>
      <w:r w:rsidR="00D275D4">
        <w:rPr>
          <w:color w:val="000000" w:themeColor="text1"/>
        </w:rPr>
        <w:t>’</w:t>
      </w:r>
      <w:r w:rsidRPr="00C84C90">
        <w:rPr>
          <w:color w:val="000000" w:themeColor="text1"/>
        </w:rPr>
        <w:t xml:space="preserve"> (70%), followed by ‘I thought nothing would change as a result of complaining or reporting, or nothing would be done’ (66%), and ‘I thought the complain</w:t>
      </w:r>
      <w:r w:rsidR="00E8100D">
        <w:rPr>
          <w:color w:val="000000" w:themeColor="text1"/>
        </w:rPr>
        <w:t>t</w:t>
      </w:r>
      <w:r w:rsidRPr="00C84C90">
        <w:rPr>
          <w:color w:val="000000" w:themeColor="text1"/>
        </w:rPr>
        <w:t xml:space="preserve"> process would be embarrassing, difficult or complicated</w:t>
      </w:r>
      <w:r w:rsidR="00A25D9F">
        <w:rPr>
          <w:color w:val="000000" w:themeColor="text1"/>
        </w:rPr>
        <w:t>’</w:t>
      </w:r>
      <w:r w:rsidRPr="00C84C90">
        <w:rPr>
          <w:color w:val="000000" w:themeColor="text1"/>
        </w:rPr>
        <w:t xml:space="preserve"> (62%)</w:t>
      </w:r>
      <w:r>
        <w:rPr>
          <w:color w:val="000000" w:themeColor="text1"/>
        </w:rPr>
        <w:t xml:space="preserve"> (see </w:t>
      </w:r>
      <w:r>
        <w:rPr>
          <w:color w:val="000000" w:themeColor="text1"/>
        </w:rPr>
        <w:fldChar w:fldCharType="begin"/>
      </w:r>
      <w:r>
        <w:rPr>
          <w:color w:val="000000" w:themeColor="text1"/>
        </w:rPr>
        <w:instrText xml:space="preserve"> REF _Ref22036668 \h </w:instrText>
      </w:r>
      <w:r>
        <w:rPr>
          <w:color w:val="000000" w:themeColor="text1"/>
        </w:rPr>
      </w:r>
      <w:r>
        <w:rPr>
          <w:color w:val="000000" w:themeColor="text1"/>
        </w:rPr>
        <w:fldChar w:fldCharType="separate"/>
      </w:r>
      <w:r w:rsidR="00FC3E56">
        <w:t xml:space="preserve">Figure </w:t>
      </w:r>
      <w:r w:rsidR="00FC3E56">
        <w:rPr>
          <w:noProof/>
        </w:rPr>
        <w:t>24</w:t>
      </w:r>
      <w:r>
        <w:rPr>
          <w:color w:val="000000" w:themeColor="text1"/>
        </w:rPr>
        <w:fldChar w:fldCharType="end"/>
      </w:r>
      <w:r>
        <w:rPr>
          <w:color w:val="000000" w:themeColor="text1"/>
        </w:rPr>
        <w:t>)</w:t>
      </w:r>
      <w:r w:rsidRPr="00C84C90">
        <w:rPr>
          <w:color w:val="000000" w:themeColor="text1"/>
        </w:rPr>
        <w:t>.</w:t>
      </w:r>
    </w:p>
    <w:p w14:paraId="70EA0D19" w14:textId="09A45034" w:rsidR="00D932FF" w:rsidRPr="00D932FF" w:rsidRDefault="0056051E" w:rsidP="0056051E">
      <w:pPr>
        <w:pStyle w:val="Bodytextnew"/>
        <w:rPr>
          <w:color w:val="000000" w:themeColor="text1"/>
        </w:rPr>
      </w:pPr>
      <w:r w:rsidRPr="00D86FF6">
        <w:rPr>
          <w:color w:val="000000" w:themeColor="text1"/>
        </w:rPr>
        <w:t xml:space="preserve">In relation to gender differences, women were significantly more likely to have stated one of the </w:t>
      </w:r>
      <w:r w:rsidR="00D275D4">
        <w:rPr>
          <w:color w:val="000000" w:themeColor="text1"/>
        </w:rPr>
        <w:t>M</w:t>
      </w:r>
      <w:r w:rsidR="00D275D4" w:rsidRPr="00D86FF6">
        <w:rPr>
          <w:color w:val="000000" w:themeColor="text1"/>
        </w:rPr>
        <w:t xml:space="preserve">otivational </w:t>
      </w:r>
      <w:r w:rsidR="009656D9">
        <w:rPr>
          <w:color w:val="000000" w:themeColor="text1"/>
        </w:rPr>
        <w:t xml:space="preserve">related </w:t>
      </w:r>
      <w:r w:rsidRPr="00D86FF6">
        <w:rPr>
          <w:color w:val="000000" w:themeColor="text1"/>
        </w:rPr>
        <w:t xml:space="preserve">barriers (90%) when compared to men (79%). Notably, women were significantly more likely to have not reported </w:t>
      </w:r>
      <w:r w:rsidRPr="00D932FF">
        <w:rPr>
          <w:color w:val="000000" w:themeColor="text1"/>
        </w:rPr>
        <w:t xml:space="preserve">sexual harassment as they wanted to avoid the harasser (73%) when compared to men (57%). Three in five women (61%) also indicated that they were concerned for their current or future job prospects, when compared to two in five (43%) men. </w:t>
      </w:r>
    </w:p>
    <w:p w14:paraId="7F135A02" w14:textId="63EEEA17" w:rsidR="0056051E" w:rsidRDefault="00D275D4" w:rsidP="0056051E">
      <w:pPr>
        <w:pStyle w:val="Bodytextnew"/>
        <w:rPr>
          <w:color w:val="000000" w:themeColor="text1"/>
        </w:rPr>
      </w:pPr>
      <w:r>
        <w:rPr>
          <w:color w:val="000000" w:themeColor="text1"/>
        </w:rPr>
        <w:t>A desire</w:t>
      </w:r>
      <w:r w:rsidR="0056051E" w:rsidRPr="00D932FF">
        <w:rPr>
          <w:color w:val="000000" w:themeColor="text1"/>
        </w:rPr>
        <w:t xml:space="preserve"> to avoid a confrontation with </w:t>
      </w:r>
      <w:r>
        <w:rPr>
          <w:color w:val="000000" w:themeColor="text1"/>
        </w:rPr>
        <w:t>a</w:t>
      </w:r>
      <w:r w:rsidRPr="00D932FF">
        <w:rPr>
          <w:color w:val="000000" w:themeColor="text1"/>
        </w:rPr>
        <w:t xml:space="preserve"> </w:t>
      </w:r>
      <w:r w:rsidR="0056051E" w:rsidRPr="00D932FF">
        <w:rPr>
          <w:color w:val="000000" w:themeColor="text1"/>
        </w:rPr>
        <w:t xml:space="preserve">harasser was particularly common for those with less </w:t>
      </w:r>
      <w:r w:rsidR="00E8100D">
        <w:rPr>
          <w:color w:val="000000" w:themeColor="text1"/>
        </w:rPr>
        <w:t xml:space="preserve">work </w:t>
      </w:r>
      <w:r w:rsidR="0056051E" w:rsidRPr="00D932FF">
        <w:rPr>
          <w:color w:val="000000" w:themeColor="text1"/>
        </w:rPr>
        <w:t>experience at the time of the</w:t>
      </w:r>
      <w:r>
        <w:rPr>
          <w:color w:val="000000" w:themeColor="text1"/>
        </w:rPr>
        <w:t>ir</w:t>
      </w:r>
      <w:r w:rsidR="0056051E" w:rsidRPr="00D932FF">
        <w:rPr>
          <w:color w:val="000000" w:themeColor="text1"/>
        </w:rPr>
        <w:t xml:space="preserve"> most recent </w:t>
      </w:r>
      <w:r w:rsidR="00E8100D">
        <w:rPr>
          <w:color w:val="000000" w:themeColor="text1"/>
        </w:rPr>
        <w:t>incident of</w:t>
      </w:r>
      <w:r w:rsidR="0056051E" w:rsidRPr="00D932FF">
        <w:rPr>
          <w:color w:val="000000" w:themeColor="text1"/>
        </w:rPr>
        <w:t xml:space="preserve"> sexual harassment. For instance, four in five (80%) </w:t>
      </w:r>
      <w:r>
        <w:rPr>
          <w:color w:val="000000" w:themeColor="text1"/>
        </w:rPr>
        <w:t>respondents</w:t>
      </w:r>
      <w:r w:rsidRPr="00D932FF">
        <w:rPr>
          <w:color w:val="000000" w:themeColor="text1"/>
        </w:rPr>
        <w:t xml:space="preserve"> </w:t>
      </w:r>
      <w:r w:rsidR="0056051E" w:rsidRPr="00D932FF">
        <w:rPr>
          <w:color w:val="000000" w:themeColor="text1"/>
        </w:rPr>
        <w:t>with up to 12</w:t>
      </w:r>
      <w:r w:rsidR="00D932FF" w:rsidRPr="00D932FF">
        <w:rPr>
          <w:color w:val="000000" w:themeColor="text1"/>
        </w:rPr>
        <w:t xml:space="preserve"> </w:t>
      </w:r>
      <w:r w:rsidR="0056051E" w:rsidRPr="00D932FF">
        <w:rPr>
          <w:color w:val="000000" w:themeColor="text1"/>
        </w:rPr>
        <w:t>months experience, and 76% of those with between 1 and 2 years’ experience</w:t>
      </w:r>
      <w:r>
        <w:rPr>
          <w:color w:val="000000" w:themeColor="text1"/>
        </w:rPr>
        <w:t>,</w:t>
      </w:r>
      <w:r w:rsidR="0056051E" w:rsidRPr="00D932FF">
        <w:rPr>
          <w:color w:val="000000" w:themeColor="text1"/>
        </w:rPr>
        <w:t xml:space="preserve"> </w:t>
      </w:r>
      <w:r w:rsidR="00D932FF" w:rsidRPr="00D932FF">
        <w:rPr>
          <w:color w:val="000000" w:themeColor="text1"/>
        </w:rPr>
        <w:t xml:space="preserve">at the time </w:t>
      </w:r>
      <w:r w:rsidR="0056051E" w:rsidRPr="00D932FF">
        <w:rPr>
          <w:color w:val="000000" w:themeColor="text1"/>
        </w:rPr>
        <w:t xml:space="preserve">said </w:t>
      </w:r>
      <w:r w:rsidR="00E8100D">
        <w:rPr>
          <w:color w:val="000000" w:themeColor="text1"/>
        </w:rPr>
        <w:t xml:space="preserve">that </w:t>
      </w:r>
      <w:r w:rsidR="0056051E" w:rsidRPr="00D932FF">
        <w:rPr>
          <w:color w:val="000000" w:themeColor="text1"/>
        </w:rPr>
        <w:t xml:space="preserve">confrontation with the harasser was a </w:t>
      </w:r>
      <w:r w:rsidR="00D932FF" w:rsidRPr="00D932FF">
        <w:rPr>
          <w:color w:val="000000" w:themeColor="text1"/>
        </w:rPr>
        <w:t>reason for not reporting their most recent incident (</w:t>
      </w:r>
      <w:r w:rsidR="0056051E" w:rsidRPr="00D932FF">
        <w:rPr>
          <w:color w:val="000000" w:themeColor="text1"/>
        </w:rPr>
        <w:t xml:space="preserve">compared with those </w:t>
      </w:r>
      <w:r w:rsidR="006E6058">
        <w:rPr>
          <w:color w:val="000000" w:themeColor="text1"/>
        </w:rPr>
        <w:t>who had</w:t>
      </w:r>
      <w:r w:rsidR="006E6058" w:rsidRPr="00D932FF">
        <w:rPr>
          <w:color w:val="000000" w:themeColor="text1"/>
        </w:rPr>
        <w:t xml:space="preserve"> </w:t>
      </w:r>
      <w:r w:rsidR="0056051E" w:rsidRPr="00D932FF">
        <w:rPr>
          <w:color w:val="000000" w:themeColor="text1"/>
        </w:rPr>
        <w:t>3 or more years’ experience</w:t>
      </w:r>
      <w:r>
        <w:rPr>
          <w:color w:val="000000" w:themeColor="text1"/>
        </w:rPr>
        <w:t>, at</w:t>
      </w:r>
      <w:r w:rsidR="0056051E" w:rsidRPr="00D932FF">
        <w:rPr>
          <w:color w:val="000000" w:themeColor="text1"/>
        </w:rPr>
        <w:t xml:space="preserve"> 68%).</w:t>
      </w:r>
    </w:p>
    <w:p w14:paraId="101B70E3" w14:textId="0F60B7DF" w:rsidR="0054561A" w:rsidRPr="0054561A" w:rsidRDefault="0054561A" w:rsidP="0054561A">
      <w:pPr>
        <w:pStyle w:val="BodyTextParagraphIndentitalicblue"/>
      </w:pPr>
      <w:r>
        <w:t>“</w:t>
      </w:r>
      <w:r w:rsidRPr="0054561A">
        <w:t>I received potentially hundreds of text</w:t>
      </w:r>
      <w:r w:rsidR="00A25D9F">
        <w:t>s</w:t>
      </w:r>
      <w:r w:rsidRPr="0054561A">
        <w:t xml:space="preserve"> from a former work colleague - I didn't want to confront the issue so it was one of many reasons for me leaving the firm and the guy was made partner shortly after I left.</w:t>
      </w:r>
      <w:r>
        <w:t>”</w:t>
      </w:r>
    </w:p>
    <w:p w14:paraId="07C67834" w14:textId="00BDFCF8" w:rsidR="0054561A" w:rsidRPr="0054561A" w:rsidRDefault="0054561A" w:rsidP="0054561A">
      <w:pPr>
        <w:pStyle w:val="BodyTextParagraphIndentitalicblue"/>
      </w:pPr>
      <w:r>
        <w:t>“</w:t>
      </w:r>
      <w:r w:rsidRPr="0054561A">
        <w:t>In my view, sexual harassment is particularly problematic for students and young grads. We are in an extremely volatile position as law students in relation to our finances and commencing our career, and I found that these concerns silenced me from making a complaint.</w:t>
      </w:r>
      <w:r>
        <w:t>”</w:t>
      </w:r>
    </w:p>
    <w:p w14:paraId="386EDCDA" w14:textId="29B211F6" w:rsidR="0054561A" w:rsidRPr="0054561A" w:rsidRDefault="0054561A" w:rsidP="0054561A">
      <w:pPr>
        <w:pStyle w:val="BodyTextParagraphIndentitalicblue"/>
      </w:pPr>
      <w:r>
        <w:t>“</w:t>
      </w:r>
      <w:r w:rsidRPr="0054561A">
        <w:t xml:space="preserve">I was very seriously </w:t>
      </w:r>
      <w:r>
        <w:t>…</w:t>
      </w:r>
      <w:r w:rsidRPr="0054561A">
        <w:t xml:space="preserve"> assaulted by a barrister. I would never report it to police because I know how badly police and the courts would handle it and that </w:t>
      </w:r>
      <w:r>
        <w:t>…</w:t>
      </w:r>
      <w:r w:rsidRPr="0054561A">
        <w:t xml:space="preserve"> the Bar would protect him. </w:t>
      </w:r>
      <w:r>
        <w:t>…</w:t>
      </w:r>
      <w:r w:rsidRPr="0054561A">
        <w:t xml:space="preserve"> I would be seen as a complainer and maybe even crazy. </w:t>
      </w:r>
      <w:r>
        <w:t>…</w:t>
      </w:r>
      <w:r w:rsidRPr="0054561A">
        <w:t xml:space="preserve"> [It] would damage my mental health and career to make a complaint.</w:t>
      </w:r>
      <w:r>
        <w:t>”</w:t>
      </w:r>
    </w:p>
    <w:p w14:paraId="50F4117B" w14:textId="25C4D9D1" w:rsidR="00595588" w:rsidRPr="00D932FF" w:rsidRDefault="00595588" w:rsidP="00595588">
      <w:pPr>
        <w:pStyle w:val="BodyTextParagraphIndentitalicblue"/>
        <w:rPr>
          <w:color w:val="000000" w:themeColor="text1"/>
        </w:rPr>
      </w:pPr>
    </w:p>
    <w:p w14:paraId="2470F138" w14:textId="21C54570" w:rsidR="0056051E" w:rsidRDefault="0056051E" w:rsidP="0056051E">
      <w:pPr>
        <w:pStyle w:val="Caption"/>
      </w:pPr>
      <w:bookmarkStart w:id="110" w:name="_Ref22036668"/>
      <w:r>
        <w:lastRenderedPageBreak/>
        <w:t xml:space="preserve">Figure </w:t>
      </w:r>
      <w:r>
        <w:fldChar w:fldCharType="begin"/>
      </w:r>
      <w:r>
        <w:instrText xml:space="preserve"> SEQ Figure \* ARABIC </w:instrText>
      </w:r>
      <w:r>
        <w:fldChar w:fldCharType="separate"/>
      </w:r>
      <w:r w:rsidR="00FC3E56">
        <w:rPr>
          <w:noProof/>
        </w:rPr>
        <w:t>24</w:t>
      </w:r>
      <w:r>
        <w:fldChar w:fldCharType="end"/>
      </w:r>
      <w:bookmarkEnd w:id="110"/>
      <w:r>
        <w:t>. Motivational related barriers</w:t>
      </w:r>
    </w:p>
    <w:p w14:paraId="1BE2B9CD" w14:textId="073E8915" w:rsidR="0056051E" w:rsidRPr="001C2143" w:rsidRDefault="00C73890" w:rsidP="0056051E">
      <w:pPr>
        <w:pStyle w:val="BodyTextnew0"/>
        <w:jc w:val="center"/>
      </w:pPr>
      <w:r>
        <w:rPr>
          <w:noProof/>
          <w:lang w:val="en-AU" w:eastAsia="en-AU"/>
        </w:rPr>
        <mc:AlternateContent>
          <mc:Choice Requires="wps">
            <w:drawing>
              <wp:anchor distT="0" distB="0" distL="114300" distR="114300" simplePos="0" relativeHeight="251685888" behindDoc="0" locked="0" layoutInCell="1" allowOverlap="1" wp14:anchorId="4F4416CA" wp14:editId="797E82CA">
                <wp:simplePos x="0" y="0"/>
                <wp:positionH relativeFrom="margin">
                  <wp:posOffset>457546</wp:posOffset>
                </wp:positionH>
                <wp:positionV relativeFrom="paragraph">
                  <wp:posOffset>528840</wp:posOffset>
                </wp:positionV>
                <wp:extent cx="5313219" cy="0"/>
                <wp:effectExtent l="0" t="0" r="0" b="0"/>
                <wp:wrapNone/>
                <wp:docPr id="1294" name="Straight Connector 1294"/>
                <wp:cNvGraphicFramePr/>
                <a:graphic xmlns:a="http://schemas.openxmlformats.org/drawingml/2006/main">
                  <a:graphicData uri="http://schemas.microsoft.com/office/word/2010/wordprocessingShape">
                    <wps:wsp>
                      <wps:cNvCnPr/>
                      <wps:spPr>
                        <a:xfrm>
                          <a:off x="0" y="0"/>
                          <a:ext cx="5313219"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36E776" id="Straight Connector 1294"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05pt,41.65pt" to="454.4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5FEA3A49" wp14:editId="578FE292">
            <wp:extent cx="4764405" cy="2636520"/>
            <wp:effectExtent l="0" t="0" r="0" b="0"/>
            <wp:docPr id="83" name="Chart 83">
              <a:extLst xmlns:a="http://schemas.openxmlformats.org/drawingml/2006/main">
                <a:ext uri="{FF2B5EF4-FFF2-40B4-BE49-F238E27FC236}">
                  <a16:creationId xmlns:a16="http://schemas.microsoft.com/office/drawing/2014/main" id="{663A8697-4FB9-4DC9-8444-773C5BDF5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FEB9BF" w14:textId="38A5F210"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3E28D125" w14:textId="7F9B733D" w:rsidR="0056051E" w:rsidRPr="000766B4" w:rsidRDefault="0056051E" w:rsidP="003608E5">
      <w:pPr>
        <w:pStyle w:val="Heading2"/>
      </w:pPr>
      <w:bookmarkStart w:id="111" w:name="_Toc35605895"/>
      <w:r w:rsidRPr="000766B4">
        <w:t>What are the Ability related barriers to</w:t>
      </w:r>
      <w:r w:rsidR="003608E5" w:rsidRPr="000766B4">
        <w:br/>
      </w:r>
      <w:r w:rsidRPr="000766B4">
        <w:t>reporting sexual harassment?</w:t>
      </w:r>
      <w:bookmarkEnd w:id="111"/>
    </w:p>
    <w:p w14:paraId="3EEC3C7A" w14:textId="1DFB3EB1" w:rsidR="0056051E" w:rsidRDefault="0056051E" w:rsidP="0056051E">
      <w:pPr>
        <w:pStyle w:val="BodyTextnewBoldBLUE"/>
      </w:pPr>
      <w:r w:rsidRPr="00C84C90">
        <w:t xml:space="preserve">Ability </w:t>
      </w:r>
      <w:r w:rsidR="009656D9">
        <w:t>related</w:t>
      </w:r>
      <w:r w:rsidR="009656D9" w:rsidRPr="00C84C90">
        <w:t xml:space="preserve"> </w:t>
      </w:r>
      <w:r w:rsidRPr="00C84C90">
        <w:t xml:space="preserve">barriers </w:t>
      </w:r>
      <w:r w:rsidRPr="00D86FF6">
        <w:t>to</w:t>
      </w:r>
      <w:r w:rsidRPr="00C84C90">
        <w:t xml:space="preserve"> reporting were the most common </w:t>
      </w:r>
      <w:r w:rsidR="00E10408">
        <w:t>barriers to</w:t>
      </w:r>
      <w:r>
        <w:t xml:space="preserve"> reporting an incident</w:t>
      </w:r>
      <w:r w:rsidR="00D932FF">
        <w:t xml:space="preserve"> </w:t>
      </w:r>
      <w:r w:rsidR="004F4DBA">
        <w:t>(</w:t>
      </w:r>
      <w:r w:rsidR="00D932FF">
        <w:t>mentioned by 97% of those who did not report their most recent incident</w:t>
      </w:r>
      <w:r w:rsidR="004F4DBA">
        <w:t>)</w:t>
      </w:r>
      <w:r>
        <w:t xml:space="preserve"> </w:t>
      </w:r>
    </w:p>
    <w:p w14:paraId="07D8EB77" w14:textId="7DE6690D" w:rsidR="0056051E" w:rsidRPr="00C84C90" w:rsidRDefault="0056051E" w:rsidP="0056051E">
      <w:pPr>
        <w:pStyle w:val="Bodytextnew"/>
        <w:rPr>
          <w:rFonts w:eastAsia="MS Mincho"/>
          <w:color w:val="000000" w:themeColor="text1"/>
        </w:rPr>
      </w:pPr>
      <w:r w:rsidRPr="00C84C90">
        <w:t xml:space="preserve">Ability related barriers </w:t>
      </w:r>
      <w:r w:rsidR="00E10408">
        <w:t>concern</w:t>
      </w:r>
      <w:r w:rsidRPr="00C84C90">
        <w:t xml:space="preserve"> </w:t>
      </w:r>
      <w:r w:rsidR="00E8100D">
        <w:t>a person’s</w:t>
      </w:r>
      <w:r w:rsidR="00E8100D" w:rsidRPr="00C84C90">
        <w:t xml:space="preserve"> </w:t>
      </w:r>
      <w:r w:rsidRPr="00C84C90">
        <w:t xml:space="preserve">physical </w:t>
      </w:r>
      <w:r w:rsidR="00E8100D">
        <w:t xml:space="preserve">or </w:t>
      </w:r>
      <w:r w:rsidRPr="00C84C90">
        <w:t>cognitive ability,</w:t>
      </w:r>
      <w:r w:rsidR="007E5B16">
        <w:t xml:space="preserve"> and</w:t>
      </w:r>
      <w:r w:rsidRPr="00C84C90">
        <w:t xml:space="preserve"> </w:t>
      </w:r>
      <w:r w:rsidR="00D932FF">
        <w:t xml:space="preserve">pre-existing opinions about certain </w:t>
      </w:r>
      <w:r w:rsidRPr="00C84C90">
        <w:t>behaviour</w:t>
      </w:r>
      <w:r w:rsidR="00D932FF">
        <w:t>s</w:t>
      </w:r>
      <w:r w:rsidRPr="00C84C90">
        <w:t xml:space="preserve">.  </w:t>
      </w:r>
      <w:r w:rsidR="00E8100D">
        <w:t>The</w:t>
      </w:r>
      <w:r w:rsidRPr="00C84C90">
        <w:rPr>
          <w:rFonts w:eastAsia="MS Mincho"/>
          <w:color w:val="000000" w:themeColor="text1"/>
        </w:rPr>
        <w:t xml:space="preserve"> most common Ability related barriers </w:t>
      </w:r>
      <w:r>
        <w:rPr>
          <w:rFonts w:eastAsia="MS Mincho"/>
          <w:color w:val="000000" w:themeColor="text1"/>
        </w:rPr>
        <w:t xml:space="preserve">for reporting </w:t>
      </w:r>
      <w:r w:rsidR="00E8100D">
        <w:rPr>
          <w:rFonts w:eastAsia="MS Mincho"/>
          <w:color w:val="000000" w:themeColor="text1"/>
        </w:rPr>
        <w:t xml:space="preserve">incidents of sexual harassment </w:t>
      </w:r>
      <w:r w:rsidRPr="00C84C90">
        <w:rPr>
          <w:rFonts w:eastAsia="MS Mincho"/>
          <w:color w:val="000000" w:themeColor="text1"/>
        </w:rPr>
        <w:t xml:space="preserve">were not to do with </w:t>
      </w:r>
      <w:r w:rsidR="00E10408">
        <w:rPr>
          <w:rFonts w:eastAsia="MS Mincho"/>
          <w:color w:val="000000" w:themeColor="text1"/>
        </w:rPr>
        <w:t xml:space="preserve">a respondent’s </w:t>
      </w:r>
      <w:r w:rsidRPr="00C84C90">
        <w:rPr>
          <w:rFonts w:eastAsia="MS Mincho"/>
          <w:color w:val="000000" w:themeColor="text1"/>
        </w:rPr>
        <w:t xml:space="preserve">physical or cognitive ability to </w:t>
      </w:r>
      <w:r w:rsidR="007E5B16">
        <w:rPr>
          <w:rFonts w:eastAsia="MS Mincho"/>
          <w:color w:val="000000" w:themeColor="text1"/>
        </w:rPr>
        <w:t>engage with the</w:t>
      </w:r>
      <w:r w:rsidRPr="00C84C90">
        <w:rPr>
          <w:rFonts w:eastAsia="MS Mincho"/>
          <w:color w:val="000000" w:themeColor="text1"/>
        </w:rPr>
        <w:t xml:space="preserve"> reporting process, rather, it seems the issues </w:t>
      </w:r>
      <w:r>
        <w:rPr>
          <w:rFonts w:eastAsia="MS Mincho"/>
          <w:color w:val="000000" w:themeColor="text1"/>
        </w:rPr>
        <w:t xml:space="preserve">were </w:t>
      </w:r>
      <w:r w:rsidRPr="00C84C90">
        <w:rPr>
          <w:rFonts w:eastAsia="MS Mincho"/>
          <w:color w:val="000000" w:themeColor="text1"/>
        </w:rPr>
        <w:t xml:space="preserve">more around </w:t>
      </w:r>
      <w:r w:rsidR="005D4B1E">
        <w:rPr>
          <w:rFonts w:eastAsia="MS Mincho"/>
          <w:color w:val="000000" w:themeColor="text1"/>
        </w:rPr>
        <w:t xml:space="preserve">pre-existing </w:t>
      </w:r>
      <w:r w:rsidRPr="00C84C90">
        <w:rPr>
          <w:rFonts w:eastAsia="MS Mincho"/>
          <w:color w:val="000000" w:themeColor="text1"/>
        </w:rPr>
        <w:t xml:space="preserve">attitudes towards </w:t>
      </w:r>
      <w:r w:rsidR="00C65D79">
        <w:rPr>
          <w:rFonts w:eastAsia="MS Mincho"/>
          <w:color w:val="000000" w:themeColor="text1"/>
        </w:rPr>
        <w:t xml:space="preserve">the </w:t>
      </w:r>
      <w:r w:rsidR="00E10408">
        <w:rPr>
          <w:rFonts w:eastAsia="MS Mincho"/>
          <w:color w:val="000000" w:themeColor="text1"/>
        </w:rPr>
        <w:t>utility of</w:t>
      </w:r>
      <w:r w:rsidRPr="00C84C90">
        <w:rPr>
          <w:rFonts w:eastAsia="MS Mincho"/>
          <w:color w:val="000000" w:themeColor="text1"/>
        </w:rPr>
        <w:t xml:space="preserve"> reporting the incident. </w:t>
      </w:r>
    </w:p>
    <w:p w14:paraId="27CDF139" w14:textId="77D0D537"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Among the Ability </w:t>
      </w:r>
      <w:r w:rsidR="009656D9">
        <w:rPr>
          <w:rFonts w:eastAsia="MS Mincho"/>
          <w:color w:val="000000" w:themeColor="text1"/>
        </w:rPr>
        <w:t xml:space="preserve">related </w:t>
      </w:r>
      <w:r w:rsidRPr="00C84C90">
        <w:rPr>
          <w:rFonts w:eastAsia="MS Mincho"/>
          <w:color w:val="000000" w:themeColor="text1"/>
        </w:rPr>
        <w:t xml:space="preserve">barriers in the survey, the most common </w:t>
      </w:r>
      <w:r w:rsidR="00E10408">
        <w:rPr>
          <w:rFonts w:eastAsia="MS Mincho"/>
          <w:color w:val="000000" w:themeColor="text1"/>
        </w:rPr>
        <w:t xml:space="preserve">barrier </w:t>
      </w:r>
      <w:r w:rsidR="004441AC">
        <w:rPr>
          <w:rFonts w:eastAsia="MS Mincho"/>
          <w:color w:val="000000" w:themeColor="text1"/>
        </w:rPr>
        <w:t xml:space="preserve">nominated by respondents </w:t>
      </w:r>
      <w:r w:rsidRPr="00C84C90">
        <w:rPr>
          <w:rFonts w:eastAsia="MS Mincho"/>
          <w:color w:val="000000" w:themeColor="text1"/>
        </w:rPr>
        <w:t>was</w:t>
      </w:r>
      <w:r w:rsidR="004441AC">
        <w:rPr>
          <w:rFonts w:eastAsia="MS Mincho"/>
          <w:color w:val="000000" w:themeColor="text1"/>
        </w:rPr>
        <w:t xml:space="preserve"> that</w:t>
      </w:r>
      <w:r w:rsidRPr="00C84C90">
        <w:rPr>
          <w:rFonts w:eastAsia="MS Mincho"/>
          <w:color w:val="000000" w:themeColor="text1"/>
        </w:rPr>
        <w:t xml:space="preserve"> ‘It was easier to keep quiet’ (80%)</w:t>
      </w:r>
      <w:r w:rsidR="00E10408">
        <w:rPr>
          <w:rFonts w:eastAsia="MS Mincho"/>
          <w:color w:val="000000" w:themeColor="text1"/>
        </w:rPr>
        <w:t xml:space="preserve"> about the incident</w:t>
      </w:r>
      <w:r w:rsidRPr="00C84C90">
        <w:rPr>
          <w:rFonts w:eastAsia="MS Mincho"/>
          <w:color w:val="000000" w:themeColor="text1"/>
        </w:rPr>
        <w:t>, followed by</w:t>
      </w:r>
      <w:r w:rsidR="00E10408">
        <w:rPr>
          <w:rFonts w:eastAsia="MS Mincho"/>
          <w:color w:val="000000" w:themeColor="text1"/>
        </w:rPr>
        <w:t xml:space="preserve"> the belief that</w:t>
      </w:r>
      <w:r w:rsidRPr="00C84C90">
        <w:rPr>
          <w:rFonts w:eastAsia="MS Mincho"/>
          <w:color w:val="000000" w:themeColor="text1"/>
        </w:rPr>
        <w:t xml:space="preserve"> ‘it was a minor incident’ (66%).  The majority of respondents also </w:t>
      </w:r>
      <w:r w:rsidR="00CE55F3">
        <w:rPr>
          <w:rFonts w:eastAsia="MS Mincho"/>
          <w:color w:val="000000" w:themeColor="text1"/>
        </w:rPr>
        <w:t>dis</w:t>
      </w:r>
      <w:r w:rsidR="00E10408">
        <w:rPr>
          <w:rFonts w:eastAsia="MS Mincho"/>
          <w:color w:val="000000" w:themeColor="text1"/>
        </w:rPr>
        <w:t>trusted</w:t>
      </w:r>
      <w:r w:rsidR="004441AC">
        <w:rPr>
          <w:rFonts w:eastAsia="MS Mincho"/>
          <w:color w:val="000000" w:themeColor="text1"/>
        </w:rPr>
        <w:t xml:space="preserve">, </w:t>
      </w:r>
      <w:r w:rsidRPr="00C84C90">
        <w:rPr>
          <w:rFonts w:eastAsia="MS Mincho"/>
          <w:color w:val="000000" w:themeColor="text1"/>
        </w:rPr>
        <w:t>or lacked confidence in</w:t>
      </w:r>
      <w:r w:rsidR="004441AC">
        <w:rPr>
          <w:rFonts w:eastAsia="MS Mincho"/>
          <w:color w:val="000000" w:themeColor="text1"/>
        </w:rPr>
        <w:t>,</w:t>
      </w:r>
      <w:r w:rsidRPr="00C84C90">
        <w:rPr>
          <w:rFonts w:eastAsia="MS Mincho"/>
          <w:color w:val="000000" w:themeColor="text1"/>
        </w:rPr>
        <w:t xml:space="preserve"> the system in place to address the incident (59%)</w:t>
      </w:r>
      <w:r>
        <w:rPr>
          <w:rFonts w:eastAsia="MS Mincho"/>
          <w:color w:val="000000" w:themeColor="text1"/>
        </w:rPr>
        <w:t xml:space="preserve"> (see </w:t>
      </w:r>
      <w:r>
        <w:rPr>
          <w:rFonts w:eastAsia="MS Mincho"/>
          <w:color w:val="000000" w:themeColor="text1"/>
        </w:rPr>
        <w:fldChar w:fldCharType="begin"/>
      </w:r>
      <w:r>
        <w:rPr>
          <w:rFonts w:eastAsia="MS Mincho"/>
          <w:color w:val="000000" w:themeColor="text1"/>
        </w:rPr>
        <w:instrText xml:space="preserve"> REF _Ref22036914 \h </w:instrText>
      </w:r>
      <w:r>
        <w:rPr>
          <w:rFonts w:eastAsia="MS Mincho"/>
          <w:color w:val="000000" w:themeColor="text1"/>
        </w:rPr>
      </w:r>
      <w:r>
        <w:rPr>
          <w:rFonts w:eastAsia="MS Mincho"/>
          <w:color w:val="000000" w:themeColor="text1"/>
        </w:rPr>
        <w:fldChar w:fldCharType="separate"/>
      </w:r>
      <w:r w:rsidR="00FC3E56">
        <w:t xml:space="preserve">Figure </w:t>
      </w:r>
      <w:r w:rsidR="00FC3E56">
        <w:rPr>
          <w:noProof/>
        </w:rPr>
        <w:t>25</w:t>
      </w:r>
      <w:r>
        <w:rPr>
          <w:rFonts w:eastAsia="MS Mincho"/>
          <w:color w:val="000000" w:themeColor="text1"/>
        </w:rPr>
        <w:fldChar w:fldCharType="end"/>
      </w:r>
      <w:r>
        <w:rPr>
          <w:rFonts w:eastAsia="MS Mincho"/>
          <w:color w:val="000000" w:themeColor="text1"/>
        </w:rPr>
        <w:t>)</w:t>
      </w:r>
      <w:r w:rsidRPr="00C84C90">
        <w:rPr>
          <w:rFonts w:eastAsia="MS Mincho"/>
          <w:color w:val="000000" w:themeColor="text1"/>
        </w:rPr>
        <w:t>.</w:t>
      </w:r>
    </w:p>
    <w:p w14:paraId="6D0A328D" w14:textId="3F066B91" w:rsidR="004441AC" w:rsidRDefault="0056051E" w:rsidP="0056051E">
      <w:pPr>
        <w:pStyle w:val="Bodytextnew"/>
        <w:rPr>
          <w:rFonts w:eastAsia="MS Mincho"/>
          <w:color w:val="000000" w:themeColor="text1"/>
        </w:rPr>
      </w:pPr>
      <w:r w:rsidRPr="00D932FF">
        <w:rPr>
          <w:rFonts w:eastAsia="MS Mincho"/>
          <w:color w:val="000000" w:themeColor="text1"/>
        </w:rPr>
        <w:t xml:space="preserve">In terms of experience, those with less than 6 years’ experience </w:t>
      </w:r>
      <w:r w:rsidR="001F425C">
        <w:rPr>
          <w:rFonts w:eastAsia="MS Mincho"/>
          <w:color w:val="000000" w:themeColor="text1"/>
        </w:rPr>
        <w:t xml:space="preserve">in the legal sector </w:t>
      </w:r>
      <w:r w:rsidRPr="00D932FF">
        <w:rPr>
          <w:rFonts w:eastAsia="MS Mincho"/>
          <w:color w:val="000000" w:themeColor="text1"/>
        </w:rPr>
        <w:t xml:space="preserve">were significantly more likely to suggest that they ‘felt </w:t>
      </w:r>
      <w:r w:rsidR="008B344D">
        <w:rPr>
          <w:rFonts w:eastAsia="MS Mincho"/>
          <w:color w:val="000000" w:themeColor="text1"/>
        </w:rPr>
        <w:t xml:space="preserve">it </w:t>
      </w:r>
      <w:r w:rsidRPr="00D932FF">
        <w:rPr>
          <w:rFonts w:eastAsia="MS Mincho"/>
          <w:color w:val="000000" w:themeColor="text1"/>
        </w:rPr>
        <w:t>was a minor incident’ (69%), were unclear about the reporting process (42%) and ‘did not recognise it as sexual harassment at the time’ (41%) when compared to those with</w:t>
      </w:r>
      <w:r w:rsidR="0028089A">
        <w:rPr>
          <w:rFonts w:eastAsia="MS Mincho"/>
          <w:color w:val="000000" w:themeColor="text1"/>
        </w:rPr>
        <w:t xml:space="preserve"> 6 or</w:t>
      </w:r>
      <w:r w:rsidRPr="00D932FF">
        <w:rPr>
          <w:rFonts w:eastAsia="MS Mincho"/>
          <w:color w:val="000000" w:themeColor="text1"/>
        </w:rPr>
        <w:t xml:space="preserve"> </w:t>
      </w:r>
      <w:r w:rsidR="007E5B16">
        <w:rPr>
          <w:rFonts w:eastAsia="MS Mincho"/>
          <w:color w:val="000000" w:themeColor="text1"/>
        </w:rPr>
        <w:t>more</w:t>
      </w:r>
      <w:r w:rsidR="0028089A">
        <w:rPr>
          <w:rFonts w:eastAsia="MS Mincho"/>
          <w:color w:val="000000" w:themeColor="text1"/>
        </w:rPr>
        <w:t xml:space="preserve"> years’</w:t>
      </w:r>
      <w:r w:rsidR="007E5B16" w:rsidRPr="00D932FF">
        <w:rPr>
          <w:rFonts w:eastAsia="MS Mincho"/>
          <w:color w:val="000000" w:themeColor="text1"/>
        </w:rPr>
        <w:t xml:space="preserve"> </w:t>
      </w:r>
      <w:r w:rsidRPr="00D932FF">
        <w:rPr>
          <w:rFonts w:eastAsia="MS Mincho"/>
          <w:color w:val="000000" w:themeColor="text1"/>
        </w:rPr>
        <w:t xml:space="preserve">experience (60%, 28% and 29%).  </w:t>
      </w:r>
    </w:p>
    <w:p w14:paraId="22ABEC01" w14:textId="14611FB6" w:rsidR="0056051E" w:rsidRDefault="0056051E" w:rsidP="0056051E">
      <w:pPr>
        <w:pStyle w:val="Bodytextnew"/>
        <w:rPr>
          <w:rFonts w:eastAsia="MS Mincho"/>
          <w:color w:val="000000" w:themeColor="text1"/>
        </w:rPr>
      </w:pPr>
      <w:r w:rsidRPr="00D932FF">
        <w:rPr>
          <w:rFonts w:eastAsia="MS Mincho"/>
          <w:color w:val="000000" w:themeColor="text1"/>
        </w:rPr>
        <w:t xml:space="preserve">In relation to </w:t>
      </w:r>
      <w:r w:rsidR="004441AC">
        <w:rPr>
          <w:rFonts w:eastAsia="MS Mincho"/>
          <w:color w:val="000000" w:themeColor="text1"/>
        </w:rPr>
        <w:t xml:space="preserve">job </w:t>
      </w:r>
      <w:r w:rsidRPr="00D932FF">
        <w:rPr>
          <w:rFonts w:eastAsia="MS Mincho"/>
          <w:color w:val="000000" w:themeColor="text1"/>
        </w:rPr>
        <w:t>role, solicitors were significantly more likely to have not reported due to a distrust or a lack of confidence in the system (61%) when compared to barristers (45%).</w:t>
      </w:r>
    </w:p>
    <w:p w14:paraId="3889A31A" w14:textId="51E8FFFA" w:rsidR="0056051E" w:rsidRDefault="0056051E" w:rsidP="0056051E">
      <w:pPr>
        <w:pStyle w:val="Caption"/>
      </w:pPr>
      <w:bookmarkStart w:id="112" w:name="_Ref22036914"/>
      <w:r>
        <w:lastRenderedPageBreak/>
        <w:t xml:space="preserve">Figure </w:t>
      </w:r>
      <w:r>
        <w:fldChar w:fldCharType="begin"/>
      </w:r>
      <w:r>
        <w:instrText xml:space="preserve"> SEQ Figure \* ARABIC </w:instrText>
      </w:r>
      <w:r>
        <w:fldChar w:fldCharType="separate"/>
      </w:r>
      <w:r w:rsidR="00FC3E56">
        <w:rPr>
          <w:noProof/>
        </w:rPr>
        <w:t>25</w:t>
      </w:r>
      <w:r>
        <w:fldChar w:fldCharType="end"/>
      </w:r>
      <w:bookmarkEnd w:id="112"/>
      <w:r>
        <w:t>. Ability related barriers</w:t>
      </w:r>
    </w:p>
    <w:p w14:paraId="1342F3E4" w14:textId="2B14A3C3" w:rsidR="0056051E" w:rsidRPr="001C2143" w:rsidRDefault="00C73890" w:rsidP="00C8220F">
      <w:pPr>
        <w:pStyle w:val="BodyTextnew0"/>
        <w:jc w:val="center"/>
      </w:pPr>
      <w:r>
        <w:rPr>
          <w:noProof/>
          <w:lang w:val="en-AU" w:eastAsia="en-AU"/>
        </w:rPr>
        <mc:AlternateContent>
          <mc:Choice Requires="wps">
            <w:drawing>
              <wp:anchor distT="0" distB="0" distL="114300" distR="114300" simplePos="0" relativeHeight="251687936" behindDoc="0" locked="0" layoutInCell="1" allowOverlap="1" wp14:anchorId="27B2A2CB" wp14:editId="669C8EB0">
                <wp:simplePos x="0" y="0"/>
                <wp:positionH relativeFrom="margin">
                  <wp:posOffset>340242</wp:posOffset>
                </wp:positionH>
                <wp:positionV relativeFrom="paragraph">
                  <wp:posOffset>477048</wp:posOffset>
                </wp:positionV>
                <wp:extent cx="2941248" cy="0"/>
                <wp:effectExtent l="0" t="0" r="0" b="0"/>
                <wp:wrapNone/>
                <wp:docPr id="1295" name="Straight Connector 1295"/>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BB8FE6" id="Straight Connector 1295"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pt,37.55pt" to="258.4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" strokecolor="#1f3763 [1604]" strokeweight=".5pt">
                <v:stroke joinstyle="miter"/>
                <w10:wrap anchorx="margin"/>
              </v:line>
            </w:pict>
          </mc:Fallback>
        </mc:AlternateContent>
      </w:r>
      <w:r w:rsidR="00C8220F">
        <w:rPr>
          <w:noProof/>
          <w:lang w:val="en-AU" w:eastAsia="en-AU"/>
        </w:rPr>
        <w:drawing>
          <wp:inline distT="0" distB="0" distL="0" distR="0" wp14:anchorId="12B5FEE8" wp14:editId="6348395A">
            <wp:extent cx="4760595" cy="2636520"/>
            <wp:effectExtent l="0" t="0" r="1905" b="0"/>
            <wp:docPr id="84" name="Chart 84">
              <a:extLst xmlns:a="http://schemas.openxmlformats.org/drawingml/2006/main">
                <a:ext uri="{FF2B5EF4-FFF2-40B4-BE49-F238E27FC236}">
                  <a16:creationId xmlns:a16="http://schemas.microsoft.com/office/drawing/2014/main" id="{776C8F65-C4A0-4237-B442-A70CF212D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A932455" w14:textId="70B9140C"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49E594B0" w14:textId="166DDA01" w:rsidR="0056051E" w:rsidRPr="003608E5" w:rsidRDefault="0056051E" w:rsidP="003608E5">
      <w:pPr>
        <w:pStyle w:val="Heading2"/>
      </w:pPr>
      <w:bookmarkStart w:id="113" w:name="_Toc35605896"/>
      <w:r w:rsidRPr="003608E5">
        <w:t>What are the Physical related barriers to</w:t>
      </w:r>
      <w:r w:rsidR="003608E5">
        <w:br/>
      </w:r>
      <w:r w:rsidRPr="003608E5">
        <w:t>reporting sexual harassment?</w:t>
      </w:r>
      <w:bookmarkEnd w:id="113"/>
    </w:p>
    <w:p w14:paraId="07860C8B" w14:textId="09EDFFC8" w:rsidR="0056051E" w:rsidRPr="00D86FF6" w:rsidRDefault="0056051E" w:rsidP="0056051E">
      <w:pPr>
        <w:pStyle w:val="BodyTextnewBoldBLUE"/>
      </w:pPr>
      <w:r>
        <w:t xml:space="preserve">Physical </w:t>
      </w:r>
      <w:r w:rsidR="009656D9">
        <w:t xml:space="preserve">related </w:t>
      </w:r>
      <w:r>
        <w:t xml:space="preserve">barriers </w:t>
      </w:r>
      <w:r w:rsidR="004441AC">
        <w:t>were</w:t>
      </w:r>
      <w:r>
        <w:t xml:space="preserve"> least mentioned among the four categories of reasons for not reporting an incident</w:t>
      </w:r>
      <w:r w:rsidR="0093437B">
        <w:t>, but were still significant barriers</w:t>
      </w:r>
    </w:p>
    <w:p w14:paraId="3C9BD37D" w14:textId="1A5A77CB" w:rsidR="0056051E" w:rsidRPr="00C84C90" w:rsidRDefault="0056051E" w:rsidP="0056051E">
      <w:pPr>
        <w:pStyle w:val="Bodytextnew"/>
        <w:rPr>
          <w:color w:val="000000" w:themeColor="text1"/>
        </w:rPr>
      </w:pPr>
      <w:r w:rsidRPr="00C84C90">
        <w:rPr>
          <w:color w:val="000000" w:themeColor="text1"/>
        </w:rPr>
        <w:t>Physical</w:t>
      </w:r>
      <w:r w:rsidR="009656D9">
        <w:rPr>
          <w:color w:val="000000" w:themeColor="text1"/>
        </w:rPr>
        <w:t xml:space="preserve"> related</w:t>
      </w:r>
      <w:r w:rsidRPr="00C84C90">
        <w:rPr>
          <w:color w:val="000000" w:themeColor="text1"/>
        </w:rPr>
        <w:t xml:space="preserve"> barriers often relate to environmental structures, and/or environmental cues.  The Physica</w:t>
      </w:r>
      <w:r w:rsidRPr="00DC50CA">
        <w:rPr>
          <w:color w:val="000000" w:themeColor="text1"/>
        </w:rPr>
        <w:t>l</w:t>
      </w:r>
      <w:r w:rsidR="009656D9">
        <w:rPr>
          <w:color w:val="000000" w:themeColor="text1"/>
        </w:rPr>
        <w:t xml:space="preserve"> related </w:t>
      </w:r>
      <w:r w:rsidRPr="00DC50CA">
        <w:rPr>
          <w:color w:val="000000" w:themeColor="text1"/>
        </w:rPr>
        <w:t xml:space="preserve">barriers listed in the </w:t>
      </w:r>
      <w:r w:rsidR="00E10408">
        <w:rPr>
          <w:color w:val="000000" w:themeColor="text1"/>
        </w:rPr>
        <w:t xml:space="preserve">Practitioner </w:t>
      </w:r>
      <w:r w:rsidRPr="00DC50CA">
        <w:rPr>
          <w:color w:val="000000" w:themeColor="text1"/>
        </w:rPr>
        <w:t xml:space="preserve">survey </w:t>
      </w:r>
      <w:r w:rsidR="004441AC">
        <w:rPr>
          <w:color w:val="000000" w:themeColor="text1"/>
        </w:rPr>
        <w:t>focussed on</w:t>
      </w:r>
      <w:r w:rsidRPr="00DC50CA">
        <w:rPr>
          <w:color w:val="000000" w:themeColor="text1"/>
        </w:rPr>
        <w:t xml:space="preserve"> the availability of support services and the </w:t>
      </w:r>
      <w:r w:rsidR="00E10408">
        <w:rPr>
          <w:color w:val="000000" w:themeColor="text1"/>
        </w:rPr>
        <w:t>organisational</w:t>
      </w:r>
      <w:r w:rsidR="00E10408" w:rsidRPr="00DC50CA">
        <w:rPr>
          <w:color w:val="000000" w:themeColor="text1"/>
        </w:rPr>
        <w:t xml:space="preserve"> </w:t>
      </w:r>
      <w:r w:rsidRPr="00DC50CA">
        <w:rPr>
          <w:color w:val="000000" w:themeColor="text1"/>
        </w:rPr>
        <w:t xml:space="preserve">culture.  </w:t>
      </w:r>
      <w:r w:rsidR="00F87F64">
        <w:rPr>
          <w:color w:val="000000" w:themeColor="text1"/>
        </w:rPr>
        <w:t>Three in four (75%)</w:t>
      </w:r>
      <w:r w:rsidR="00C65D79">
        <w:rPr>
          <w:color w:val="000000" w:themeColor="text1"/>
        </w:rPr>
        <w:t xml:space="preserve"> </w:t>
      </w:r>
      <w:r w:rsidR="00F87F64">
        <w:rPr>
          <w:color w:val="000000" w:themeColor="text1"/>
        </w:rPr>
        <w:t>respondents</w:t>
      </w:r>
      <w:r w:rsidRPr="00DC50CA">
        <w:rPr>
          <w:color w:val="000000" w:themeColor="text1"/>
        </w:rPr>
        <w:t xml:space="preserve"> listed at least one of the Physical </w:t>
      </w:r>
      <w:r w:rsidR="009656D9">
        <w:rPr>
          <w:color w:val="000000" w:themeColor="text1"/>
        </w:rPr>
        <w:t xml:space="preserve">related </w:t>
      </w:r>
      <w:r w:rsidRPr="00DC50CA">
        <w:rPr>
          <w:color w:val="000000" w:themeColor="text1"/>
        </w:rPr>
        <w:t>barriers in the survey</w:t>
      </w:r>
      <w:r w:rsidR="00E10408">
        <w:rPr>
          <w:color w:val="000000" w:themeColor="text1"/>
        </w:rPr>
        <w:t xml:space="preserve"> as a reason for not reporting their most recent incident of sexual harassment</w:t>
      </w:r>
      <w:r w:rsidRPr="00DC50CA">
        <w:rPr>
          <w:color w:val="000000" w:themeColor="text1"/>
        </w:rPr>
        <w:t>.</w:t>
      </w:r>
    </w:p>
    <w:p w14:paraId="410D3595" w14:textId="6415AEDB" w:rsidR="0056051E" w:rsidRDefault="0056051E" w:rsidP="0056051E">
      <w:pPr>
        <w:pStyle w:val="Bodytextnew"/>
        <w:rPr>
          <w:color w:val="000000" w:themeColor="text1"/>
        </w:rPr>
      </w:pPr>
      <w:r w:rsidRPr="00C84C90">
        <w:rPr>
          <w:color w:val="000000" w:themeColor="text1"/>
        </w:rPr>
        <w:t xml:space="preserve">Two in five respondents </w:t>
      </w:r>
      <w:r w:rsidR="004441AC">
        <w:rPr>
          <w:color w:val="000000" w:themeColor="text1"/>
        </w:rPr>
        <w:t>said that</w:t>
      </w:r>
      <w:r w:rsidR="004441AC" w:rsidRPr="00C84C90">
        <w:rPr>
          <w:color w:val="000000" w:themeColor="text1"/>
        </w:rPr>
        <w:t xml:space="preserve"> </w:t>
      </w:r>
      <w:r w:rsidRPr="00C84C90">
        <w:rPr>
          <w:color w:val="000000" w:themeColor="text1"/>
        </w:rPr>
        <w:t xml:space="preserve">‘there was a lack of support services in the organisation’ (42%), that ‘the type of behaviour was acceptable at the organisation (41%), and </w:t>
      </w:r>
      <w:r w:rsidR="00B02EAA">
        <w:rPr>
          <w:color w:val="000000" w:themeColor="text1"/>
        </w:rPr>
        <w:t xml:space="preserve">that </w:t>
      </w:r>
      <w:r w:rsidRPr="00C84C90">
        <w:rPr>
          <w:color w:val="000000" w:themeColor="text1"/>
        </w:rPr>
        <w:t>they had no evidence</w:t>
      </w:r>
      <w:r w:rsidR="00B02EAA">
        <w:rPr>
          <w:color w:val="000000" w:themeColor="text1"/>
        </w:rPr>
        <w:t xml:space="preserve"> to support a report</w:t>
      </w:r>
      <w:r w:rsidRPr="00C84C90">
        <w:rPr>
          <w:color w:val="000000" w:themeColor="text1"/>
        </w:rPr>
        <w:t xml:space="preserve"> (40%)</w:t>
      </w:r>
      <w:r>
        <w:rPr>
          <w:color w:val="000000" w:themeColor="text1"/>
        </w:rPr>
        <w:t xml:space="preserve"> (see </w:t>
      </w:r>
      <w:r>
        <w:rPr>
          <w:color w:val="000000" w:themeColor="text1"/>
        </w:rPr>
        <w:fldChar w:fldCharType="begin"/>
      </w:r>
      <w:r>
        <w:rPr>
          <w:color w:val="000000" w:themeColor="text1"/>
        </w:rPr>
        <w:instrText xml:space="preserve"> REF _Ref22037069 \h </w:instrText>
      </w:r>
      <w:r>
        <w:rPr>
          <w:color w:val="000000" w:themeColor="text1"/>
        </w:rPr>
      </w:r>
      <w:r>
        <w:rPr>
          <w:color w:val="000000" w:themeColor="text1"/>
        </w:rPr>
        <w:fldChar w:fldCharType="separate"/>
      </w:r>
      <w:r w:rsidR="00FC3E56">
        <w:t xml:space="preserve">Figure </w:t>
      </w:r>
      <w:r w:rsidR="00FC3E56">
        <w:rPr>
          <w:noProof/>
        </w:rPr>
        <w:t>26</w:t>
      </w:r>
      <w:r>
        <w:rPr>
          <w:color w:val="000000" w:themeColor="text1"/>
        </w:rPr>
        <w:fldChar w:fldCharType="end"/>
      </w:r>
      <w:r>
        <w:rPr>
          <w:color w:val="000000" w:themeColor="text1"/>
        </w:rPr>
        <w:t>)</w:t>
      </w:r>
      <w:r w:rsidRPr="00C84C90">
        <w:rPr>
          <w:color w:val="000000" w:themeColor="text1"/>
        </w:rPr>
        <w:t xml:space="preserve">. </w:t>
      </w:r>
    </w:p>
    <w:p w14:paraId="32CD606F" w14:textId="6BBF21A6" w:rsidR="0056051E" w:rsidRDefault="0056051E" w:rsidP="0056051E">
      <w:pPr>
        <w:pStyle w:val="Caption"/>
      </w:pPr>
      <w:bookmarkStart w:id="114" w:name="_Ref22037069"/>
      <w:r>
        <w:lastRenderedPageBreak/>
        <w:t xml:space="preserve">Figure </w:t>
      </w:r>
      <w:r>
        <w:fldChar w:fldCharType="begin"/>
      </w:r>
      <w:r>
        <w:instrText xml:space="preserve"> SEQ Figure \* ARABIC </w:instrText>
      </w:r>
      <w:r>
        <w:fldChar w:fldCharType="separate"/>
      </w:r>
      <w:r w:rsidR="00FC3E56">
        <w:rPr>
          <w:noProof/>
        </w:rPr>
        <w:t>26</w:t>
      </w:r>
      <w:r>
        <w:fldChar w:fldCharType="end"/>
      </w:r>
      <w:bookmarkEnd w:id="114"/>
      <w:r>
        <w:t>. Physical related barriers</w:t>
      </w:r>
    </w:p>
    <w:p w14:paraId="0BF94ADC" w14:textId="6BF8A3C3" w:rsidR="0056051E" w:rsidRPr="00C0160B" w:rsidRDefault="00C73890" w:rsidP="0056051E">
      <w:pPr>
        <w:pStyle w:val="BodyTextnew0"/>
        <w:jc w:val="center"/>
      </w:pPr>
      <w:r>
        <w:rPr>
          <w:noProof/>
          <w:lang w:val="en-AU" w:eastAsia="en-AU"/>
        </w:rPr>
        <mc:AlternateContent>
          <mc:Choice Requires="wps">
            <w:drawing>
              <wp:anchor distT="0" distB="0" distL="114300" distR="114300" simplePos="0" relativeHeight="251689984" behindDoc="0" locked="0" layoutInCell="1" allowOverlap="1" wp14:anchorId="3507499A" wp14:editId="67B3D976">
                <wp:simplePos x="0" y="0"/>
                <wp:positionH relativeFrom="margin">
                  <wp:posOffset>393405</wp:posOffset>
                </wp:positionH>
                <wp:positionV relativeFrom="paragraph">
                  <wp:posOffset>625904</wp:posOffset>
                </wp:positionV>
                <wp:extent cx="2941248" cy="0"/>
                <wp:effectExtent l="0" t="0" r="0" b="0"/>
                <wp:wrapNone/>
                <wp:docPr id="1296" name="Straight Connector 1296"/>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5EF122" id="Straight Connector 1296"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pt,49.3pt" to="262.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416969B9" wp14:editId="7BEFA729">
            <wp:extent cx="4760595" cy="2636520"/>
            <wp:effectExtent l="0" t="0" r="1905" b="0"/>
            <wp:docPr id="85" name="Chart 85">
              <a:extLst xmlns:a="http://schemas.openxmlformats.org/drawingml/2006/main">
                <a:ext uri="{FF2B5EF4-FFF2-40B4-BE49-F238E27FC236}">
                  <a16:creationId xmlns:a16="http://schemas.microsoft.com/office/drawing/2014/main" id="{3F90FEA7-70AA-4AD0-84BB-2C8F1EC21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5B986CD" w14:textId="7CE0AC6F"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69755F1B" w14:textId="30E6719F" w:rsidR="0056051E" w:rsidRPr="000766B4" w:rsidRDefault="0056051E" w:rsidP="003608E5">
      <w:pPr>
        <w:pStyle w:val="Heading2"/>
      </w:pPr>
      <w:bookmarkStart w:id="115" w:name="_Toc35605897"/>
      <w:r w:rsidRPr="000766B4">
        <w:t>What are the Social related barriers to reporting</w:t>
      </w:r>
      <w:r w:rsidR="003608E5" w:rsidRPr="000766B4">
        <w:br/>
      </w:r>
      <w:r w:rsidRPr="000766B4">
        <w:t>sexual harassment?</w:t>
      </w:r>
      <w:bookmarkEnd w:id="115"/>
    </w:p>
    <w:p w14:paraId="56CE79BB" w14:textId="50EF08C5" w:rsidR="0056051E" w:rsidRPr="00D86FF6" w:rsidRDefault="0056051E" w:rsidP="0056051E">
      <w:pPr>
        <w:pStyle w:val="BodyTextnewBoldBLUE"/>
      </w:pPr>
      <w:r>
        <w:t xml:space="preserve">Social </w:t>
      </w:r>
      <w:r w:rsidR="009656D9">
        <w:t xml:space="preserve">related </w:t>
      </w:r>
      <w:r>
        <w:t xml:space="preserve">barriers came through strongly – 91% mentioned at least one of the social </w:t>
      </w:r>
      <w:r w:rsidR="009656D9">
        <w:t xml:space="preserve">related </w:t>
      </w:r>
      <w:r>
        <w:t>barriers</w:t>
      </w:r>
      <w:r w:rsidR="0093437B">
        <w:t xml:space="preserve"> as a reason for not reporting</w:t>
      </w:r>
    </w:p>
    <w:p w14:paraId="4A20DC7D" w14:textId="37FAF490" w:rsidR="0056051E" w:rsidRPr="00C84C90" w:rsidRDefault="0056051E" w:rsidP="0056051E">
      <w:pPr>
        <w:pStyle w:val="Bodytextnew"/>
        <w:rPr>
          <w:color w:val="000000" w:themeColor="text1"/>
        </w:rPr>
      </w:pPr>
      <w:r w:rsidRPr="0030391B">
        <w:rPr>
          <w:color w:val="000000" w:themeColor="text1"/>
        </w:rPr>
        <w:t xml:space="preserve">Social </w:t>
      </w:r>
      <w:r w:rsidR="009656D9">
        <w:rPr>
          <w:color w:val="000000" w:themeColor="text1"/>
        </w:rPr>
        <w:t xml:space="preserve">related </w:t>
      </w:r>
      <w:r w:rsidRPr="0030391B">
        <w:rPr>
          <w:color w:val="000000" w:themeColor="text1"/>
        </w:rPr>
        <w:t xml:space="preserve">barriers </w:t>
      </w:r>
      <w:r w:rsidR="00E01E3C">
        <w:rPr>
          <w:color w:val="000000" w:themeColor="text1"/>
        </w:rPr>
        <w:t>refer to barriers arising as a result of</w:t>
      </w:r>
      <w:r w:rsidRPr="0030391B">
        <w:rPr>
          <w:color w:val="000000" w:themeColor="text1"/>
        </w:rPr>
        <w:t xml:space="preserve"> relationships and social structures within the workplace. In this survey, the barriers</w:t>
      </w:r>
      <w:r w:rsidRPr="00C84C90">
        <w:rPr>
          <w:color w:val="000000" w:themeColor="text1"/>
        </w:rPr>
        <w:t xml:space="preserve"> specifically related to the social interactions </w:t>
      </w:r>
      <w:r w:rsidR="001F425C">
        <w:rPr>
          <w:color w:val="000000" w:themeColor="text1"/>
        </w:rPr>
        <w:t>between</w:t>
      </w:r>
      <w:r w:rsidRPr="00C84C90">
        <w:rPr>
          <w:color w:val="000000" w:themeColor="text1"/>
        </w:rPr>
        <w:t xml:space="preserve"> those who had experienced sexual harassment and their colleagues, family</w:t>
      </w:r>
      <w:r w:rsidR="001F425C">
        <w:rPr>
          <w:color w:val="000000" w:themeColor="text1"/>
        </w:rPr>
        <w:t>, friends</w:t>
      </w:r>
      <w:r w:rsidRPr="00C84C90">
        <w:rPr>
          <w:color w:val="000000" w:themeColor="text1"/>
        </w:rPr>
        <w:t xml:space="preserve">, </w:t>
      </w:r>
      <w:r w:rsidR="001F425C">
        <w:rPr>
          <w:color w:val="000000" w:themeColor="text1"/>
        </w:rPr>
        <w:t>or</w:t>
      </w:r>
      <w:r w:rsidRPr="00C84C90">
        <w:rPr>
          <w:color w:val="000000" w:themeColor="text1"/>
        </w:rPr>
        <w:t xml:space="preserve"> the harasser. Ninety-one percent (91%) of respondents nominated at least one of the </w:t>
      </w:r>
      <w:r w:rsidR="00406212">
        <w:rPr>
          <w:color w:val="000000" w:themeColor="text1"/>
        </w:rPr>
        <w:t>S</w:t>
      </w:r>
      <w:r w:rsidR="00406212" w:rsidRPr="00C84C90">
        <w:rPr>
          <w:color w:val="000000" w:themeColor="text1"/>
        </w:rPr>
        <w:t>ocial</w:t>
      </w:r>
      <w:r w:rsidR="00406212">
        <w:rPr>
          <w:color w:val="000000" w:themeColor="text1"/>
        </w:rPr>
        <w:t xml:space="preserve"> </w:t>
      </w:r>
      <w:r w:rsidR="009656D9">
        <w:rPr>
          <w:color w:val="000000" w:themeColor="text1"/>
        </w:rPr>
        <w:t>related</w:t>
      </w:r>
      <w:r w:rsidRPr="00C84C90">
        <w:rPr>
          <w:color w:val="000000" w:themeColor="text1"/>
        </w:rPr>
        <w:t xml:space="preserve"> barriers listed in the survey – the second highest of the four categories of barriers (vs. Ability </w:t>
      </w:r>
      <w:r w:rsidR="00406212">
        <w:rPr>
          <w:color w:val="000000" w:themeColor="text1"/>
        </w:rPr>
        <w:t xml:space="preserve">barriers, </w:t>
      </w:r>
      <w:r w:rsidRPr="00C84C90">
        <w:rPr>
          <w:color w:val="000000" w:themeColor="text1"/>
        </w:rPr>
        <w:t xml:space="preserve">at 97%). </w:t>
      </w:r>
    </w:p>
    <w:p w14:paraId="69B79447" w14:textId="7296F36B" w:rsidR="0056051E" w:rsidRPr="00C84C90" w:rsidRDefault="0056051E" w:rsidP="0056051E">
      <w:pPr>
        <w:pStyle w:val="Bodytextnew"/>
        <w:rPr>
          <w:color w:val="000000" w:themeColor="text1"/>
        </w:rPr>
      </w:pPr>
      <w:r w:rsidRPr="00C84C90">
        <w:rPr>
          <w:color w:val="000000" w:themeColor="text1"/>
        </w:rPr>
        <w:t xml:space="preserve">There is some overlap </w:t>
      </w:r>
      <w:r w:rsidR="00406212">
        <w:rPr>
          <w:color w:val="000000" w:themeColor="text1"/>
        </w:rPr>
        <w:t>between the Social related barriers identified by respondents and the</w:t>
      </w:r>
      <w:r w:rsidRPr="00C84C90">
        <w:rPr>
          <w:color w:val="000000" w:themeColor="text1"/>
        </w:rPr>
        <w:t xml:space="preserve"> Ability </w:t>
      </w:r>
      <w:r w:rsidR="009656D9">
        <w:rPr>
          <w:color w:val="000000" w:themeColor="text1"/>
        </w:rPr>
        <w:t xml:space="preserve">related </w:t>
      </w:r>
      <w:r w:rsidR="004865EC">
        <w:rPr>
          <w:color w:val="000000" w:themeColor="text1"/>
        </w:rPr>
        <w:t>barriers</w:t>
      </w:r>
      <w:r w:rsidR="004865EC" w:rsidRPr="00C84C90">
        <w:rPr>
          <w:color w:val="000000" w:themeColor="text1"/>
        </w:rPr>
        <w:t xml:space="preserve"> </w:t>
      </w:r>
      <w:r w:rsidRPr="00C84C90">
        <w:rPr>
          <w:color w:val="000000" w:themeColor="text1"/>
        </w:rPr>
        <w:t xml:space="preserve">listed above, </w:t>
      </w:r>
      <w:r w:rsidR="00406212">
        <w:rPr>
          <w:color w:val="000000" w:themeColor="text1"/>
        </w:rPr>
        <w:t>which highlighted that</w:t>
      </w:r>
      <w:r w:rsidR="00406212" w:rsidRPr="00C84C90">
        <w:rPr>
          <w:color w:val="000000" w:themeColor="text1"/>
        </w:rPr>
        <w:t xml:space="preserve"> </w:t>
      </w:r>
      <w:r w:rsidRPr="00C84C90">
        <w:rPr>
          <w:color w:val="000000" w:themeColor="text1"/>
        </w:rPr>
        <w:t>negative social consequences were a common disincentive to report an incident. The most common</w:t>
      </w:r>
      <w:r w:rsidR="004865EC">
        <w:rPr>
          <w:color w:val="000000" w:themeColor="text1"/>
        </w:rPr>
        <w:t xml:space="preserve">ly </w:t>
      </w:r>
      <w:r w:rsidR="009B2820">
        <w:rPr>
          <w:color w:val="000000" w:themeColor="text1"/>
        </w:rPr>
        <w:t>mentioned</w:t>
      </w:r>
      <w:r w:rsidR="009B2820" w:rsidRPr="00C84C90">
        <w:rPr>
          <w:color w:val="000000" w:themeColor="text1"/>
        </w:rPr>
        <w:t xml:space="preserve"> </w:t>
      </w:r>
      <w:r w:rsidR="00406212">
        <w:rPr>
          <w:color w:val="000000" w:themeColor="text1"/>
        </w:rPr>
        <w:t>S</w:t>
      </w:r>
      <w:r w:rsidR="00406212" w:rsidRPr="00C84C90">
        <w:rPr>
          <w:color w:val="000000" w:themeColor="text1"/>
        </w:rPr>
        <w:t xml:space="preserve">ocial </w:t>
      </w:r>
      <w:r w:rsidR="00406212">
        <w:rPr>
          <w:color w:val="000000" w:themeColor="text1"/>
        </w:rPr>
        <w:t>barriers</w:t>
      </w:r>
      <w:r w:rsidR="00406212" w:rsidRPr="00C84C90">
        <w:rPr>
          <w:color w:val="000000" w:themeColor="text1"/>
        </w:rPr>
        <w:t xml:space="preserve"> </w:t>
      </w:r>
      <w:r w:rsidR="002E2716">
        <w:rPr>
          <w:color w:val="000000" w:themeColor="text1"/>
        </w:rPr>
        <w:t>identified by respondents</w:t>
      </w:r>
      <w:r w:rsidRPr="00C84C90">
        <w:rPr>
          <w:color w:val="000000" w:themeColor="text1"/>
        </w:rPr>
        <w:t xml:space="preserve"> </w:t>
      </w:r>
      <w:r w:rsidR="004865EC">
        <w:rPr>
          <w:color w:val="000000" w:themeColor="text1"/>
        </w:rPr>
        <w:t>were:</w:t>
      </w:r>
      <w:r w:rsidRPr="00C84C90">
        <w:rPr>
          <w:color w:val="000000" w:themeColor="text1"/>
        </w:rPr>
        <w:t xml:space="preserve"> concern about experiencing negative reactions from colleagues or the harassers (67%)</w:t>
      </w:r>
      <w:r w:rsidR="004865EC">
        <w:rPr>
          <w:color w:val="000000" w:themeColor="text1"/>
        </w:rPr>
        <w:t>;</w:t>
      </w:r>
      <w:r w:rsidRPr="00C84C90">
        <w:rPr>
          <w:color w:val="000000" w:themeColor="text1"/>
        </w:rPr>
        <w:t xml:space="preserve"> the belief that others </w:t>
      </w:r>
      <w:r w:rsidR="004865EC">
        <w:rPr>
          <w:color w:val="000000" w:themeColor="text1"/>
        </w:rPr>
        <w:t>would think the respondent was</w:t>
      </w:r>
      <w:r w:rsidRPr="00C84C90">
        <w:rPr>
          <w:color w:val="000000" w:themeColor="text1"/>
        </w:rPr>
        <w:t xml:space="preserve"> over-reacting (67%)</w:t>
      </w:r>
      <w:r w:rsidR="004865EC">
        <w:rPr>
          <w:color w:val="000000" w:themeColor="text1"/>
        </w:rPr>
        <w:t>;</w:t>
      </w:r>
      <w:r w:rsidRPr="00C84C90">
        <w:rPr>
          <w:color w:val="000000" w:themeColor="text1"/>
        </w:rPr>
        <w:t xml:space="preserve"> and </w:t>
      </w:r>
      <w:r w:rsidR="008D6B13" w:rsidRPr="00C84C90">
        <w:rPr>
          <w:color w:val="000000" w:themeColor="text1"/>
        </w:rPr>
        <w:t>generally,</w:t>
      </w:r>
      <w:r w:rsidRPr="00C84C90">
        <w:rPr>
          <w:color w:val="000000" w:themeColor="text1"/>
        </w:rPr>
        <w:t xml:space="preserve"> not wanting others to know about the incident (52%).</w:t>
      </w:r>
    </w:p>
    <w:p w14:paraId="42C06513" w14:textId="758FD166" w:rsidR="0056051E" w:rsidRDefault="004865EC" w:rsidP="0056051E">
      <w:pPr>
        <w:pStyle w:val="Bodytextnew"/>
        <w:rPr>
          <w:color w:val="000000" w:themeColor="text1"/>
        </w:rPr>
      </w:pPr>
      <w:r>
        <w:rPr>
          <w:color w:val="000000" w:themeColor="text1"/>
        </w:rPr>
        <w:t xml:space="preserve">It was uncommon for a respondent to have had </w:t>
      </w:r>
      <w:r w:rsidR="0056051E" w:rsidRPr="00C84C90">
        <w:rPr>
          <w:color w:val="000000" w:themeColor="text1"/>
        </w:rPr>
        <w:t xml:space="preserve">family, friends or co-workers advising against reporting an incident (11%). </w:t>
      </w:r>
    </w:p>
    <w:p w14:paraId="14E8BE48" w14:textId="047562E5" w:rsidR="0047045B" w:rsidRPr="0047045B" w:rsidRDefault="0047045B" w:rsidP="0047045B">
      <w:pPr>
        <w:pStyle w:val="BodyTextParagraphIndentitalicblue"/>
      </w:pPr>
      <w:r>
        <w:t>“</w:t>
      </w:r>
      <w:r w:rsidRPr="0047045B">
        <w:t>In my answers, I am referring to a common situation I have experienced of men at work making inappropriate, smutty comments about sex, women etc. in front of me while in the workplace. I absolutely hate it and feel very uncomfortable but it has happened throughout my career and I have never felt comfortable raising it with the people for fear of being seen as a “prude” or the “fun police” and a fear of being ostracised or treated less favourably.</w:t>
      </w:r>
      <w:r>
        <w:t>”</w:t>
      </w:r>
    </w:p>
    <w:p w14:paraId="29612A1F" w14:textId="5184546F" w:rsidR="0047045B" w:rsidRPr="0047045B" w:rsidRDefault="0047045B" w:rsidP="0047045B">
      <w:pPr>
        <w:pStyle w:val="BodyTextParagraphIndentitalicblue"/>
      </w:pPr>
      <w:r>
        <w:lastRenderedPageBreak/>
        <w:t>“</w:t>
      </w:r>
      <w:r w:rsidRPr="0047045B">
        <w:t>The culture of long hours and heavy drinking in big firms encourages a blurring of normal acceptable boundaries.  There is pressure on junior females to join in that culture and "enjoy" it.</w:t>
      </w:r>
      <w:r>
        <w:t>”</w:t>
      </w:r>
    </w:p>
    <w:p w14:paraId="69F2585A" w14:textId="24ADE59B" w:rsidR="0056051E" w:rsidRDefault="0056051E" w:rsidP="0056051E">
      <w:pPr>
        <w:pStyle w:val="Caption"/>
      </w:pPr>
      <w:r>
        <w:t xml:space="preserve">Figure </w:t>
      </w:r>
      <w:r>
        <w:fldChar w:fldCharType="begin"/>
      </w:r>
      <w:r>
        <w:instrText xml:space="preserve"> SEQ Figure \* ARABIC </w:instrText>
      </w:r>
      <w:r>
        <w:fldChar w:fldCharType="separate"/>
      </w:r>
      <w:r w:rsidR="00FC3E56">
        <w:rPr>
          <w:noProof/>
        </w:rPr>
        <w:t>27</w:t>
      </w:r>
      <w:r>
        <w:fldChar w:fldCharType="end"/>
      </w:r>
      <w:r>
        <w:t>. Social related barriers</w:t>
      </w:r>
    </w:p>
    <w:p w14:paraId="1134555B" w14:textId="17E760F2" w:rsidR="0056051E" w:rsidRPr="001D4725" w:rsidRDefault="00C73890" w:rsidP="0056051E">
      <w:pPr>
        <w:pStyle w:val="BodyTextnew0"/>
        <w:jc w:val="center"/>
      </w:pPr>
      <w:r>
        <w:rPr>
          <w:noProof/>
          <w:lang w:val="en-AU" w:eastAsia="en-AU"/>
        </w:rPr>
        <mc:AlternateContent>
          <mc:Choice Requires="wps">
            <w:drawing>
              <wp:anchor distT="0" distB="0" distL="114300" distR="114300" simplePos="0" relativeHeight="251692032" behindDoc="0" locked="0" layoutInCell="1" allowOverlap="1" wp14:anchorId="2E2E4CFD" wp14:editId="1BE4DDDC">
                <wp:simplePos x="0" y="0"/>
                <wp:positionH relativeFrom="margin">
                  <wp:posOffset>393405</wp:posOffset>
                </wp:positionH>
                <wp:positionV relativeFrom="paragraph">
                  <wp:posOffset>551476</wp:posOffset>
                </wp:positionV>
                <wp:extent cx="2941248" cy="0"/>
                <wp:effectExtent l="0" t="0" r="0" b="0"/>
                <wp:wrapNone/>
                <wp:docPr id="1297" name="Straight Connector 1297"/>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CDF27E" id="Straight Connector 1297"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pt,43.4pt" to="262.6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" strokecolor="#1f3763 [1604]" strokeweight=".5pt">
                <v:stroke joinstyle="miter"/>
                <w10:wrap anchorx="margin"/>
              </v:line>
            </w:pict>
          </mc:Fallback>
        </mc:AlternateContent>
      </w:r>
      <w:r w:rsidR="00C8220F">
        <w:rPr>
          <w:noProof/>
          <w:lang w:val="en-AU" w:eastAsia="en-AU"/>
        </w:rPr>
        <w:drawing>
          <wp:inline distT="0" distB="0" distL="0" distR="0" wp14:anchorId="25C515D4" wp14:editId="53D30A67">
            <wp:extent cx="4752975" cy="2636520"/>
            <wp:effectExtent l="0" t="0" r="0" b="0"/>
            <wp:docPr id="86" name="Chart 86">
              <a:extLst xmlns:a="http://schemas.openxmlformats.org/drawingml/2006/main">
                <a:ext uri="{FF2B5EF4-FFF2-40B4-BE49-F238E27FC236}">
                  <a16:creationId xmlns:a16="http://schemas.microsoft.com/office/drawing/2014/main" id="{C3AE8496-D8A4-482F-91A0-84858D7A9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FBB43AD" w14:textId="5FCAE958"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67477433" w14:textId="0D0208D9" w:rsidR="007070DA" w:rsidRDefault="0056051E" w:rsidP="0056051E">
      <w:pPr>
        <w:pStyle w:val="Introductionboxwhite"/>
        <w:rPr>
          <w:color w:val="000000" w:themeColor="text1"/>
        </w:rPr>
      </w:pPr>
      <w:r w:rsidRPr="007070DA">
        <w:rPr>
          <w:b/>
          <w:color w:val="000000" w:themeColor="text1"/>
        </w:rPr>
        <w:t>Implications</w:t>
      </w:r>
      <w:r w:rsidR="007070DA" w:rsidRPr="007070DA">
        <w:rPr>
          <w:b/>
          <w:color w:val="000000" w:themeColor="text1"/>
        </w:rPr>
        <w:t>:</w:t>
      </w:r>
      <w:r w:rsidRPr="007070DA">
        <w:rPr>
          <w:color w:val="000000" w:themeColor="text1"/>
        </w:rPr>
        <w:t xml:space="preserve"> </w:t>
      </w:r>
      <w:r w:rsidRPr="007070DA">
        <w:rPr>
          <w:color w:val="000000" w:themeColor="text1"/>
        </w:rPr>
        <w:br/>
        <w:t xml:space="preserve">It was evident </w:t>
      </w:r>
      <w:r w:rsidR="004865EC">
        <w:rPr>
          <w:color w:val="000000" w:themeColor="text1"/>
        </w:rPr>
        <w:t xml:space="preserve">from the responses of those who had experienced sexual harassment but not reported it </w:t>
      </w:r>
      <w:r w:rsidRPr="007070DA">
        <w:rPr>
          <w:color w:val="000000" w:themeColor="text1"/>
        </w:rPr>
        <w:t xml:space="preserve">that </w:t>
      </w:r>
      <w:r w:rsidR="007070DA">
        <w:rPr>
          <w:color w:val="000000" w:themeColor="text1"/>
        </w:rPr>
        <w:t xml:space="preserve">reasons for not </w:t>
      </w:r>
      <w:r w:rsidRPr="007070DA">
        <w:rPr>
          <w:color w:val="000000" w:themeColor="text1"/>
        </w:rPr>
        <w:t xml:space="preserve">reporting </w:t>
      </w:r>
      <w:r w:rsidR="007070DA">
        <w:rPr>
          <w:color w:val="000000" w:themeColor="text1"/>
        </w:rPr>
        <w:t xml:space="preserve">an incident </w:t>
      </w:r>
      <w:r w:rsidRPr="007070DA">
        <w:rPr>
          <w:color w:val="000000" w:themeColor="text1"/>
        </w:rPr>
        <w:t xml:space="preserve">are complex and are determined by </w:t>
      </w:r>
      <w:r w:rsidR="00406212">
        <w:rPr>
          <w:color w:val="000000" w:themeColor="text1"/>
        </w:rPr>
        <w:t xml:space="preserve">both </w:t>
      </w:r>
      <w:r w:rsidR="004865EC">
        <w:rPr>
          <w:color w:val="000000" w:themeColor="text1"/>
        </w:rPr>
        <w:t>personal beliefs and</w:t>
      </w:r>
      <w:r w:rsidRPr="007070DA">
        <w:rPr>
          <w:color w:val="000000" w:themeColor="text1"/>
        </w:rPr>
        <w:t xml:space="preserve"> external factors.  </w:t>
      </w:r>
    </w:p>
    <w:p w14:paraId="0DE5FE59" w14:textId="092E4072" w:rsidR="007070DA" w:rsidRDefault="0056051E" w:rsidP="0056051E">
      <w:pPr>
        <w:pStyle w:val="Introductionboxwhite"/>
        <w:rPr>
          <w:color w:val="000000" w:themeColor="text1"/>
        </w:rPr>
      </w:pPr>
      <w:r w:rsidRPr="007070DA">
        <w:rPr>
          <w:color w:val="000000" w:themeColor="text1"/>
        </w:rPr>
        <w:t>The results indicated certain biases around reporting, particularly a</w:t>
      </w:r>
      <w:r w:rsidR="004865EC">
        <w:rPr>
          <w:color w:val="000000" w:themeColor="text1"/>
        </w:rPr>
        <w:t xml:space="preserve"> </w:t>
      </w:r>
      <w:r w:rsidRPr="007070DA">
        <w:rPr>
          <w:color w:val="000000" w:themeColor="text1"/>
        </w:rPr>
        <w:t>distrust in the system in place, and perceived negative outcomes of reporting</w:t>
      </w:r>
      <w:r w:rsidR="004865EC">
        <w:rPr>
          <w:color w:val="000000" w:themeColor="text1"/>
        </w:rPr>
        <w:t xml:space="preserve"> (</w:t>
      </w:r>
      <w:r w:rsidRPr="007070DA">
        <w:rPr>
          <w:color w:val="000000" w:themeColor="text1"/>
        </w:rPr>
        <w:t xml:space="preserve">whether it be through the </w:t>
      </w:r>
      <w:r w:rsidR="001F425C">
        <w:rPr>
          <w:color w:val="000000" w:themeColor="text1"/>
        </w:rPr>
        <w:t xml:space="preserve">potential reprisal from the </w:t>
      </w:r>
      <w:r w:rsidRPr="007070DA">
        <w:rPr>
          <w:color w:val="000000" w:themeColor="text1"/>
        </w:rPr>
        <w:t>organisation itself or from colleagues</w:t>
      </w:r>
      <w:r w:rsidR="004865EC">
        <w:rPr>
          <w:color w:val="000000" w:themeColor="text1"/>
        </w:rPr>
        <w:t>)</w:t>
      </w:r>
      <w:r w:rsidRPr="007070DA">
        <w:rPr>
          <w:color w:val="000000" w:themeColor="text1"/>
        </w:rPr>
        <w:t xml:space="preserve">. </w:t>
      </w:r>
    </w:p>
    <w:p w14:paraId="5C994EBA" w14:textId="17925DA4" w:rsidR="0056051E" w:rsidRPr="00C84C90" w:rsidRDefault="00380EB3" w:rsidP="0056051E">
      <w:pPr>
        <w:pStyle w:val="Introductionboxwhite"/>
        <w:rPr>
          <w:color w:val="000000" w:themeColor="text1"/>
        </w:rPr>
      </w:pPr>
      <w:r>
        <w:rPr>
          <w:color w:val="000000" w:themeColor="text1"/>
        </w:rPr>
        <w:t xml:space="preserve">The results also showed </w:t>
      </w:r>
      <w:r w:rsidR="0056051E" w:rsidRPr="007070DA">
        <w:rPr>
          <w:color w:val="000000" w:themeColor="text1"/>
        </w:rPr>
        <w:t xml:space="preserve">that some of these biases and avoidance behaviours were particularly high among those with less </w:t>
      </w:r>
      <w:r w:rsidR="00DF0063" w:rsidRPr="007070DA">
        <w:rPr>
          <w:color w:val="000000" w:themeColor="text1"/>
        </w:rPr>
        <w:t>experience</w:t>
      </w:r>
      <w:r>
        <w:rPr>
          <w:color w:val="000000" w:themeColor="text1"/>
        </w:rPr>
        <w:t xml:space="preserve"> in the legal sector</w:t>
      </w:r>
      <w:r w:rsidR="00DF0063" w:rsidRPr="007070DA">
        <w:rPr>
          <w:color w:val="000000" w:themeColor="text1"/>
        </w:rPr>
        <w:t xml:space="preserve"> and</w:t>
      </w:r>
      <w:r w:rsidR="0056051E" w:rsidRPr="007070DA">
        <w:rPr>
          <w:color w:val="000000" w:themeColor="text1"/>
        </w:rPr>
        <w:t xml:space="preserve"> </w:t>
      </w:r>
      <w:r w:rsidR="007070DA">
        <w:rPr>
          <w:color w:val="000000" w:themeColor="text1"/>
        </w:rPr>
        <w:t xml:space="preserve">lower for those with longer </w:t>
      </w:r>
      <w:r w:rsidR="0056051E" w:rsidRPr="007070DA">
        <w:rPr>
          <w:color w:val="000000" w:themeColor="text1"/>
        </w:rPr>
        <w:t>tenure.</w:t>
      </w:r>
    </w:p>
    <w:p w14:paraId="006E1A34" w14:textId="77777777" w:rsidR="0056051E" w:rsidRPr="00C84C90" w:rsidRDefault="0056051E" w:rsidP="0056051E">
      <w:pPr>
        <w:pStyle w:val="BodyTextParagraphIndentitalicblue"/>
        <w:rPr>
          <w:color w:val="000000" w:themeColor="text1"/>
        </w:rPr>
      </w:pPr>
    </w:p>
    <w:p w14:paraId="1AEFEE32" w14:textId="77777777" w:rsidR="0056051E" w:rsidRPr="00C84C90" w:rsidRDefault="0056051E" w:rsidP="0056051E">
      <w:pPr>
        <w:pStyle w:val="BodyTextParagraphIndentitalicblue"/>
        <w:rPr>
          <w:color w:val="000000" w:themeColor="text1"/>
        </w:rPr>
      </w:pPr>
    </w:p>
    <w:p w14:paraId="0191BB93" w14:textId="77777777" w:rsidR="0056051E" w:rsidRPr="00C84C90" w:rsidRDefault="0056051E" w:rsidP="008F0910">
      <w:pPr>
        <w:pStyle w:val="Heading1"/>
        <w:numPr>
          <w:ilvl w:val="0"/>
          <w:numId w:val="7"/>
        </w:numPr>
        <w:ind w:left="1134" w:hanging="1134"/>
        <w:rPr>
          <w:b/>
          <w:i/>
          <w:color w:val="000000" w:themeColor="text1"/>
        </w:rPr>
        <w:sectPr w:rsidR="0056051E" w:rsidRPr="00C84C90" w:rsidSect="006115F1">
          <w:pgSz w:w="11907" w:h="16840" w:code="9"/>
          <w:pgMar w:top="-2269" w:right="907" w:bottom="1440" w:left="1134" w:header="113" w:footer="142" w:gutter="0"/>
          <w:cols w:space="720"/>
          <w:titlePg/>
          <w:docGrid w:linePitch="326"/>
        </w:sectPr>
      </w:pPr>
    </w:p>
    <w:p w14:paraId="4ED5B95A" w14:textId="135F636C" w:rsidR="0056051E" w:rsidRPr="00840C4A" w:rsidRDefault="0056051E" w:rsidP="00840C4A">
      <w:pPr>
        <w:pStyle w:val="Heading1"/>
      </w:pPr>
      <w:bookmarkStart w:id="116" w:name="_Toc35605898"/>
      <w:r w:rsidRPr="00840C4A">
        <w:lastRenderedPageBreak/>
        <w:t>Witnesses of sexual harassment</w:t>
      </w:r>
      <w:bookmarkEnd w:id="116"/>
    </w:p>
    <w:p w14:paraId="783483B4" w14:textId="789E1E42" w:rsidR="0056051E" w:rsidRDefault="0056051E" w:rsidP="0056051E">
      <w:pPr>
        <w:pStyle w:val="Introduction3"/>
      </w:pPr>
      <w:r w:rsidRPr="00C84C90">
        <w:t xml:space="preserve">In addition to </w:t>
      </w:r>
      <w:r w:rsidR="00C17DCF">
        <w:t>asking about</w:t>
      </w:r>
      <w:r w:rsidR="00C17DCF" w:rsidRPr="00C84C90">
        <w:t xml:space="preserve"> </w:t>
      </w:r>
      <w:r w:rsidRPr="00C84C90">
        <w:t xml:space="preserve">incidents of sexual harassment that legal professionals had personally experienced, the </w:t>
      </w:r>
      <w:r w:rsidR="002E471D">
        <w:t xml:space="preserve">Practitioner </w:t>
      </w:r>
      <w:r w:rsidRPr="00C84C90">
        <w:t xml:space="preserve">survey also </w:t>
      </w:r>
      <w:r w:rsidR="00C17DCF">
        <w:t>asked</w:t>
      </w:r>
      <w:r w:rsidR="00C17DCF" w:rsidRPr="00C84C90">
        <w:t xml:space="preserve"> </w:t>
      </w:r>
      <w:r w:rsidR="002E471D">
        <w:t xml:space="preserve">respondents </w:t>
      </w:r>
      <w:r w:rsidRPr="00C84C90">
        <w:t xml:space="preserve">whether </w:t>
      </w:r>
      <w:r w:rsidR="002E471D">
        <w:t>they</w:t>
      </w:r>
      <w:r w:rsidR="002E471D" w:rsidRPr="00C84C90">
        <w:t xml:space="preserve"> </w:t>
      </w:r>
      <w:r w:rsidRPr="00C84C90">
        <w:t xml:space="preserve">had seen or heard about sexual harassment while working in the legal sector. </w:t>
      </w:r>
    </w:p>
    <w:p w14:paraId="11AD8176" w14:textId="290B1495" w:rsidR="0056051E" w:rsidRPr="00C84C90" w:rsidRDefault="0056051E" w:rsidP="0056051E">
      <w:pPr>
        <w:pStyle w:val="Introduction3"/>
      </w:pPr>
      <w:r w:rsidRPr="00C84C90">
        <w:t xml:space="preserve">Respondents were asked </w:t>
      </w:r>
      <w:r w:rsidR="00C17DCF">
        <w:t xml:space="preserve">about </w:t>
      </w:r>
      <w:r w:rsidRPr="00C84C90">
        <w:t xml:space="preserve">the incidents </w:t>
      </w:r>
      <w:r w:rsidR="0073341A">
        <w:t xml:space="preserve">of sexual harassment that </w:t>
      </w:r>
      <w:r w:rsidRPr="00C84C90">
        <w:t xml:space="preserve">they had personally witnessed, incidents they had heard </w:t>
      </w:r>
      <w:r w:rsidR="00C17DCF">
        <w:t xml:space="preserve">about </w:t>
      </w:r>
      <w:r w:rsidRPr="00C84C90">
        <w:t xml:space="preserve">directly from a person who had experienced </w:t>
      </w:r>
      <w:r w:rsidR="0073341A">
        <w:t xml:space="preserve">the </w:t>
      </w:r>
      <w:r w:rsidRPr="00C84C90">
        <w:t>harassment</w:t>
      </w:r>
      <w:r w:rsidR="00C17DCF">
        <w:t>,</w:t>
      </w:r>
      <w:r w:rsidRPr="00C84C90">
        <w:t xml:space="preserve"> or incidents </w:t>
      </w:r>
      <w:r w:rsidR="00C17DCF">
        <w:t xml:space="preserve">they had heard about </w:t>
      </w:r>
      <w:r w:rsidRPr="00C84C90">
        <w:t xml:space="preserve">from other people working in the sector. </w:t>
      </w:r>
    </w:p>
    <w:p w14:paraId="484C4317" w14:textId="524E9A80" w:rsidR="0056051E" w:rsidRDefault="0056051E" w:rsidP="0056051E">
      <w:pPr>
        <w:pStyle w:val="Introduction3"/>
      </w:pPr>
      <w:r w:rsidRPr="00C84C90">
        <w:t xml:space="preserve">Similar to the questions on personal experiences of sexual harassment, respondents were </w:t>
      </w:r>
      <w:r w:rsidR="00F73192">
        <w:t xml:space="preserve">initially </w:t>
      </w:r>
      <w:r w:rsidRPr="00C84C90">
        <w:t xml:space="preserve">asked about sexual harassment they had witnessed or heard about </w:t>
      </w:r>
      <w:r w:rsidR="001053F7">
        <w:t xml:space="preserve">using a legal definition of sexual </w:t>
      </w:r>
      <w:r w:rsidR="00BB39DB">
        <w:t>harassment</w:t>
      </w:r>
      <w:r w:rsidR="00F73192">
        <w:t>, but</w:t>
      </w:r>
      <w:r w:rsidR="002E471D">
        <w:t xml:space="preserve"> </w:t>
      </w:r>
      <w:r w:rsidRPr="00C84C90">
        <w:t>were subsequently provided</w:t>
      </w:r>
      <w:r w:rsidR="00F73192">
        <w:t xml:space="preserve"> with</w:t>
      </w:r>
      <w:r w:rsidRPr="00C84C90">
        <w:t xml:space="preserve"> </w:t>
      </w:r>
      <w:r w:rsidR="00C65D79">
        <w:t xml:space="preserve">a behavioural definition </w:t>
      </w:r>
      <w:r w:rsidR="00F73192">
        <w:t>of sexual harassment comprising</w:t>
      </w:r>
      <w:r w:rsidR="0073341A">
        <w:t xml:space="preserve"> </w:t>
      </w:r>
      <w:r w:rsidRPr="00C84C90">
        <w:t xml:space="preserve">examples </w:t>
      </w:r>
      <w:r w:rsidR="00F73192">
        <w:t xml:space="preserve">of behaviour </w:t>
      </w:r>
      <w:r w:rsidRPr="00C84C90">
        <w:t xml:space="preserve">that could </w:t>
      </w:r>
      <w:r w:rsidR="00F73192">
        <w:t>constitute</w:t>
      </w:r>
      <w:r w:rsidRPr="00C84C90">
        <w:t xml:space="preserve"> sexual harassment if a person </w:t>
      </w:r>
      <w:r>
        <w:t xml:space="preserve">was </w:t>
      </w:r>
      <w:r w:rsidRPr="00C84C90">
        <w:t xml:space="preserve">offended, intimidated or humiliated.  </w:t>
      </w:r>
    </w:p>
    <w:p w14:paraId="30B69E2D" w14:textId="4217D2A0" w:rsidR="0056051E" w:rsidRPr="00C84C90" w:rsidRDefault="0056051E" w:rsidP="0056051E">
      <w:pPr>
        <w:pStyle w:val="Introduction3"/>
      </w:pPr>
      <w:r w:rsidRPr="00C84C90">
        <w:t xml:space="preserve">The following section covers details of the most recent incident </w:t>
      </w:r>
      <w:r w:rsidR="00F73192">
        <w:t xml:space="preserve">of sexual harassment in a legal workplace that </w:t>
      </w:r>
      <w:r w:rsidR="008D6062">
        <w:t>respondents</w:t>
      </w:r>
      <w:r w:rsidR="008D6062" w:rsidRPr="00C84C90">
        <w:t xml:space="preserve"> </w:t>
      </w:r>
      <w:r w:rsidRPr="00C84C90">
        <w:t xml:space="preserve">had either personally witnessed or heard </w:t>
      </w:r>
      <w:r w:rsidR="008D6062">
        <w:t xml:space="preserve">about </w:t>
      </w:r>
      <w:r w:rsidRPr="00C84C90">
        <w:t xml:space="preserve">directly </w:t>
      </w:r>
      <w:r w:rsidR="00F73192">
        <w:t xml:space="preserve">(i.e. </w:t>
      </w:r>
      <w:r w:rsidRPr="00C84C90">
        <w:t xml:space="preserve">from someone who had experienced </w:t>
      </w:r>
      <w:r w:rsidR="00F73192">
        <w:t>it)</w:t>
      </w:r>
      <w:r w:rsidRPr="00C84C90">
        <w:t xml:space="preserve">. </w:t>
      </w:r>
    </w:p>
    <w:p w14:paraId="68DEEF80" w14:textId="668E58B2" w:rsidR="0056051E" w:rsidRPr="00ED0C55" w:rsidRDefault="0056051E" w:rsidP="0056051E">
      <w:pPr>
        <w:pStyle w:val="Introductionboxblue"/>
      </w:pPr>
      <w:r w:rsidRPr="00ED0C55">
        <w:t xml:space="preserve">It was relatively common to personally witness </w:t>
      </w:r>
      <w:r>
        <w:t xml:space="preserve">sexual harassment </w:t>
      </w:r>
      <w:r w:rsidRPr="00ED0C55">
        <w:t xml:space="preserve">in legal workplaces or hear about </w:t>
      </w:r>
      <w:r>
        <w:t xml:space="preserve">sexual harassment </w:t>
      </w:r>
      <w:r w:rsidRPr="00ED0C55">
        <w:t xml:space="preserve">directly from </w:t>
      </w:r>
      <w:r>
        <w:t>someone affected by it.  O</w:t>
      </w:r>
      <w:r w:rsidRPr="00ED0C55">
        <w:t xml:space="preserve">ver one in three (36%) legal professionals said they had personally witnessed at least one form of sexual harassment when working in the legal sector and 43% had heard about it directly from someone who had been subject to sexual harassment.  </w:t>
      </w:r>
    </w:p>
    <w:p w14:paraId="4B96E275" w14:textId="510ACABF" w:rsidR="0056051E" w:rsidRDefault="0056051E" w:rsidP="0056051E">
      <w:pPr>
        <w:pStyle w:val="Introductionboxblue"/>
      </w:pPr>
      <w:r w:rsidRPr="007070DA">
        <w:t xml:space="preserve">The most common types of sexual harassment witnessed were in line with those personally experienced. Nearly one in four (23%) respondents </w:t>
      </w:r>
      <w:r w:rsidR="007070DA">
        <w:t xml:space="preserve">had </w:t>
      </w:r>
      <w:r w:rsidRPr="007070DA">
        <w:t>witnessed sexually suggestive sounds comments or jokes, followed by intrusive questions about some</w:t>
      </w:r>
      <w:r w:rsidR="00A25D9F">
        <w:t>one</w:t>
      </w:r>
      <w:r w:rsidRPr="007070DA">
        <w:t xml:space="preserve"> else’s private life or physical appearance</w:t>
      </w:r>
      <w:r w:rsidR="002E2716">
        <w:t xml:space="preserve"> (17%)</w:t>
      </w:r>
      <w:r w:rsidRPr="007070DA">
        <w:t>. Of note was the 13% who had witnessed unwelcome physical contact.</w:t>
      </w:r>
    </w:p>
    <w:p w14:paraId="767A7DFD" w14:textId="49D1ACA8" w:rsidR="0056051E" w:rsidRPr="00ED0C55" w:rsidRDefault="0056051E" w:rsidP="0056051E">
      <w:pPr>
        <w:pStyle w:val="Introductionboxblue"/>
      </w:pPr>
      <w:r w:rsidRPr="00ED0C55">
        <w:t>The vast majority (9</w:t>
      </w:r>
      <w:r w:rsidR="00441376">
        <w:t>0%</w:t>
      </w:r>
      <w:r w:rsidRPr="00ED0C55">
        <w:t>) of respondents</w:t>
      </w:r>
      <w:r>
        <w:t xml:space="preserve"> said the </w:t>
      </w:r>
      <w:r w:rsidRPr="00ED0C55">
        <w:t>most recent incidents</w:t>
      </w:r>
      <w:r w:rsidR="003C40E9">
        <w:t xml:space="preserve"> they</w:t>
      </w:r>
      <w:r w:rsidRPr="00ED0C55">
        <w:t xml:space="preserve"> had witnessed or</w:t>
      </w:r>
      <w:r w:rsidR="003C40E9">
        <w:t xml:space="preserve"> been</w:t>
      </w:r>
      <w:r w:rsidRPr="00ED0C55">
        <w:t xml:space="preserve"> told about went unreported either formally or informally.  However, around one in three (3</w:t>
      </w:r>
      <w:r w:rsidR="00441376">
        <w:t>1</w:t>
      </w:r>
      <w:r w:rsidRPr="00ED0C55">
        <w:t>%) did discuss the incident with another colleague.</w:t>
      </w:r>
    </w:p>
    <w:p w14:paraId="54404ACB" w14:textId="25F8FD52" w:rsidR="0056051E" w:rsidRPr="000766B4" w:rsidRDefault="0056051E" w:rsidP="003608E5">
      <w:pPr>
        <w:pStyle w:val="Heading2"/>
      </w:pPr>
      <w:bookmarkStart w:id="117" w:name="_Toc35605899"/>
      <w:r w:rsidRPr="000766B4">
        <w:t>How common is it to witness sexual harassment</w:t>
      </w:r>
      <w:r w:rsidR="003608E5" w:rsidRPr="000766B4">
        <w:br/>
      </w:r>
      <w:r w:rsidRPr="000766B4">
        <w:t>in the legal sector?</w:t>
      </w:r>
      <w:bookmarkEnd w:id="117"/>
    </w:p>
    <w:p w14:paraId="41823F90" w14:textId="5BCF0DC0" w:rsidR="0056051E" w:rsidRPr="00ED0C55" w:rsidRDefault="0056051E" w:rsidP="007070DA">
      <w:pPr>
        <w:pStyle w:val="BodyTextnewBoldBLUE"/>
      </w:pPr>
      <w:r w:rsidRPr="00C84C90">
        <w:t>Over one in three legal professionals said they had personally witnessed at least one form of sexual harassment when working in the legal sector</w:t>
      </w:r>
      <w:r w:rsidR="00C65D79">
        <w:t xml:space="preserve"> when provided the behavioural definition of sexual harassment</w:t>
      </w:r>
    </w:p>
    <w:p w14:paraId="14AB726B" w14:textId="0ABDB4BD" w:rsidR="0056051E" w:rsidRPr="00C84C90" w:rsidRDefault="0056051E" w:rsidP="008F0910">
      <w:pPr>
        <w:pStyle w:val="Bodytextnew"/>
        <w:keepNext/>
        <w:rPr>
          <w:color w:val="000000" w:themeColor="text1"/>
        </w:rPr>
      </w:pPr>
      <w:r w:rsidRPr="00C84C90">
        <w:rPr>
          <w:color w:val="000000" w:themeColor="text1"/>
        </w:rPr>
        <w:t xml:space="preserve">When asked about sexual harassment </w:t>
      </w:r>
      <w:r w:rsidR="001053F7">
        <w:rPr>
          <w:color w:val="000000" w:themeColor="text1"/>
        </w:rPr>
        <w:t>using a legal definition</w:t>
      </w:r>
      <w:r>
        <w:rPr>
          <w:color w:val="000000" w:themeColor="text1"/>
        </w:rPr>
        <w:t xml:space="preserve">, </w:t>
      </w:r>
      <w:r w:rsidRPr="00C84C90">
        <w:rPr>
          <w:color w:val="000000" w:themeColor="text1"/>
        </w:rPr>
        <w:t xml:space="preserve">one in five (19%) respondents </w:t>
      </w:r>
      <w:r>
        <w:rPr>
          <w:color w:val="000000" w:themeColor="text1"/>
        </w:rPr>
        <w:t xml:space="preserve">said </w:t>
      </w:r>
      <w:r w:rsidRPr="00C84C90">
        <w:rPr>
          <w:color w:val="000000" w:themeColor="text1"/>
        </w:rPr>
        <w:t xml:space="preserve">they had personally witnessed </w:t>
      </w:r>
      <w:r>
        <w:rPr>
          <w:color w:val="000000" w:themeColor="text1"/>
        </w:rPr>
        <w:t xml:space="preserve">an incident </w:t>
      </w:r>
      <w:r w:rsidR="002E471D">
        <w:rPr>
          <w:color w:val="000000" w:themeColor="text1"/>
        </w:rPr>
        <w:t xml:space="preserve">of this type </w:t>
      </w:r>
      <w:r>
        <w:rPr>
          <w:color w:val="000000" w:themeColor="text1"/>
        </w:rPr>
        <w:t>in a legal workplace</w:t>
      </w:r>
      <w:r w:rsidRPr="00C84C90">
        <w:rPr>
          <w:color w:val="000000" w:themeColor="text1"/>
        </w:rPr>
        <w:t xml:space="preserve">. </w:t>
      </w:r>
      <w:r>
        <w:rPr>
          <w:color w:val="000000" w:themeColor="text1"/>
        </w:rPr>
        <w:t xml:space="preserve">In addition, </w:t>
      </w:r>
      <w:r w:rsidR="002E471D">
        <w:rPr>
          <w:color w:val="000000" w:themeColor="text1"/>
        </w:rPr>
        <w:t xml:space="preserve">on the basis of the legal definition of sexual harassment, </w:t>
      </w:r>
      <w:r>
        <w:rPr>
          <w:color w:val="000000" w:themeColor="text1"/>
        </w:rPr>
        <w:t>o</w:t>
      </w:r>
      <w:r w:rsidRPr="00C84C90">
        <w:rPr>
          <w:color w:val="000000" w:themeColor="text1"/>
        </w:rPr>
        <w:t xml:space="preserve">ne in three (32%) </w:t>
      </w:r>
      <w:r>
        <w:rPr>
          <w:color w:val="000000" w:themeColor="text1"/>
        </w:rPr>
        <w:t xml:space="preserve">said they </w:t>
      </w:r>
      <w:r w:rsidRPr="00C84C90">
        <w:rPr>
          <w:color w:val="000000" w:themeColor="text1"/>
        </w:rPr>
        <w:t xml:space="preserve">had heard about an incident directly from </w:t>
      </w:r>
      <w:r>
        <w:rPr>
          <w:color w:val="000000" w:themeColor="text1"/>
        </w:rPr>
        <w:t xml:space="preserve">a </w:t>
      </w:r>
      <w:r w:rsidRPr="00C84C90">
        <w:rPr>
          <w:color w:val="000000" w:themeColor="text1"/>
        </w:rPr>
        <w:t xml:space="preserve">person </w:t>
      </w:r>
      <w:r>
        <w:rPr>
          <w:color w:val="000000" w:themeColor="text1"/>
        </w:rPr>
        <w:t xml:space="preserve">who had </w:t>
      </w:r>
      <w:r>
        <w:rPr>
          <w:color w:val="000000" w:themeColor="text1"/>
        </w:rPr>
        <w:lastRenderedPageBreak/>
        <w:t xml:space="preserve">experienced </w:t>
      </w:r>
      <w:r w:rsidR="002E471D">
        <w:rPr>
          <w:color w:val="000000" w:themeColor="text1"/>
        </w:rPr>
        <w:t>the incident</w:t>
      </w:r>
      <w:r>
        <w:rPr>
          <w:color w:val="000000" w:themeColor="text1"/>
        </w:rPr>
        <w:t xml:space="preserve"> in a legal setting</w:t>
      </w:r>
      <w:r w:rsidRPr="00C84C90">
        <w:rPr>
          <w:color w:val="000000" w:themeColor="text1"/>
        </w:rPr>
        <w:t xml:space="preserve">. </w:t>
      </w:r>
      <w:r w:rsidR="001053F7" w:rsidRPr="001053F7">
        <w:rPr>
          <w:color w:val="000000" w:themeColor="text1"/>
        </w:rPr>
        <w:t xml:space="preserve">Combined, four in ten (41%) had either witnessed an incident </w:t>
      </w:r>
      <w:r w:rsidR="001053F7" w:rsidRPr="008F0910">
        <w:rPr>
          <w:i/>
          <w:iCs/>
          <w:color w:val="000000" w:themeColor="text1"/>
        </w:rPr>
        <w:t>or</w:t>
      </w:r>
      <w:r w:rsidR="001053F7" w:rsidRPr="001053F7">
        <w:rPr>
          <w:color w:val="000000" w:themeColor="text1"/>
        </w:rPr>
        <w:t xml:space="preserve"> had heard about sexual harassment directly from someone who had experienced it.</w:t>
      </w:r>
      <w:r w:rsidR="001F425C">
        <w:rPr>
          <w:color w:val="000000" w:themeColor="text1"/>
        </w:rPr>
        <w:t xml:space="preserve"> </w:t>
      </w:r>
      <w:r w:rsidRPr="00C84C90">
        <w:rPr>
          <w:color w:val="000000" w:themeColor="text1"/>
        </w:rPr>
        <w:t xml:space="preserve">Thirty percent (30%) </w:t>
      </w:r>
      <w:r>
        <w:rPr>
          <w:color w:val="000000" w:themeColor="text1"/>
        </w:rPr>
        <w:t xml:space="preserve">said they </w:t>
      </w:r>
      <w:r w:rsidRPr="00C84C90">
        <w:rPr>
          <w:color w:val="000000" w:themeColor="text1"/>
        </w:rPr>
        <w:t xml:space="preserve">heard accounts of incidents from </w:t>
      </w:r>
      <w:r w:rsidR="00415862">
        <w:rPr>
          <w:color w:val="000000" w:themeColor="text1"/>
        </w:rPr>
        <w:t>people other than the person who was harassed.</w:t>
      </w:r>
      <w:r w:rsidRPr="00C84C90">
        <w:rPr>
          <w:color w:val="000000" w:themeColor="text1"/>
        </w:rPr>
        <w:t xml:space="preserve"> </w:t>
      </w:r>
    </w:p>
    <w:p w14:paraId="1051303E" w14:textId="299D297D" w:rsidR="0056051E" w:rsidRDefault="002E471D" w:rsidP="0056051E">
      <w:pPr>
        <w:pStyle w:val="Bodytextnew"/>
        <w:rPr>
          <w:color w:val="000000" w:themeColor="text1"/>
        </w:rPr>
      </w:pPr>
      <w:r>
        <w:rPr>
          <w:color w:val="000000" w:themeColor="text1"/>
        </w:rPr>
        <w:t>However, w</w:t>
      </w:r>
      <w:r w:rsidR="0056051E" w:rsidRPr="00C84C90">
        <w:rPr>
          <w:color w:val="000000" w:themeColor="text1"/>
        </w:rPr>
        <w:t xml:space="preserve">hen provided with </w:t>
      </w:r>
      <w:r w:rsidR="00B85291">
        <w:rPr>
          <w:color w:val="000000" w:themeColor="text1"/>
        </w:rPr>
        <w:t>the behavioural definition of</w:t>
      </w:r>
      <w:r w:rsidR="0056051E" w:rsidRPr="00C84C90">
        <w:rPr>
          <w:color w:val="000000" w:themeColor="text1"/>
        </w:rPr>
        <w:t xml:space="preserve"> sexual harassment, </w:t>
      </w:r>
      <w:r w:rsidR="0056051E">
        <w:rPr>
          <w:color w:val="000000" w:themeColor="text1"/>
        </w:rPr>
        <w:t xml:space="preserve">the proportion of legal professionals who had witnessed an incident increased.  </w:t>
      </w:r>
      <w:r w:rsidR="00415862">
        <w:rPr>
          <w:color w:val="000000" w:themeColor="text1"/>
        </w:rPr>
        <w:t>Over one in three</w:t>
      </w:r>
      <w:r w:rsidR="0056051E" w:rsidRPr="00C84C90">
        <w:rPr>
          <w:color w:val="000000" w:themeColor="text1"/>
        </w:rPr>
        <w:t xml:space="preserve"> (36%) practitioners </w:t>
      </w:r>
      <w:r w:rsidR="009B2820">
        <w:rPr>
          <w:color w:val="000000" w:themeColor="text1"/>
        </w:rPr>
        <w:t xml:space="preserve">said they had </w:t>
      </w:r>
      <w:r w:rsidR="0056051E" w:rsidRPr="00C84C90">
        <w:rPr>
          <w:color w:val="000000" w:themeColor="text1"/>
        </w:rPr>
        <w:t>witness</w:t>
      </w:r>
      <w:r w:rsidR="009B2820">
        <w:rPr>
          <w:color w:val="000000" w:themeColor="text1"/>
        </w:rPr>
        <w:t>ed</w:t>
      </w:r>
      <w:r w:rsidR="00E4483F">
        <w:rPr>
          <w:color w:val="000000" w:themeColor="text1"/>
        </w:rPr>
        <w:t xml:space="preserve"> </w:t>
      </w:r>
      <w:r w:rsidR="009B2820">
        <w:rPr>
          <w:color w:val="000000" w:themeColor="text1"/>
        </w:rPr>
        <w:t xml:space="preserve">at least one </w:t>
      </w:r>
      <w:r w:rsidR="0056051E">
        <w:rPr>
          <w:color w:val="000000" w:themeColor="text1"/>
        </w:rPr>
        <w:t xml:space="preserve">of the examples of </w:t>
      </w:r>
      <w:r w:rsidR="0056051E" w:rsidRPr="00C84C90">
        <w:rPr>
          <w:color w:val="000000" w:themeColor="text1"/>
        </w:rPr>
        <w:t>sexual harassment.</w:t>
      </w:r>
      <w:r w:rsidR="00B85291">
        <w:rPr>
          <w:color w:val="000000" w:themeColor="text1"/>
        </w:rPr>
        <w:t xml:space="preserve"> Females were significantly more likely to indicate they had witnessed sexual harassment (44%) than men (29%)</w:t>
      </w:r>
      <w:r w:rsidR="00466A58">
        <w:rPr>
          <w:color w:val="000000" w:themeColor="text1"/>
        </w:rPr>
        <w:t>, based on the examples provided</w:t>
      </w:r>
      <w:r w:rsidR="00B85291">
        <w:rPr>
          <w:color w:val="000000" w:themeColor="text1"/>
        </w:rPr>
        <w:t xml:space="preserve">. </w:t>
      </w:r>
      <w:r w:rsidR="00C6044A">
        <w:rPr>
          <w:color w:val="000000" w:themeColor="text1"/>
        </w:rPr>
        <w:t xml:space="preserve">Four in ten </w:t>
      </w:r>
      <w:r w:rsidR="0056051E" w:rsidRPr="00C84C90">
        <w:rPr>
          <w:color w:val="000000" w:themeColor="text1"/>
        </w:rPr>
        <w:t xml:space="preserve">(43%) </w:t>
      </w:r>
      <w:r>
        <w:rPr>
          <w:color w:val="000000" w:themeColor="text1"/>
        </w:rPr>
        <w:t xml:space="preserve">respondents </w:t>
      </w:r>
      <w:r w:rsidR="0056051E" w:rsidRPr="00C84C90">
        <w:rPr>
          <w:color w:val="000000" w:themeColor="text1"/>
        </w:rPr>
        <w:t xml:space="preserve">indicated they had heard about sexual harassment from the person themselves.  </w:t>
      </w:r>
    </w:p>
    <w:p w14:paraId="15B464F0" w14:textId="553222D6" w:rsidR="0056051E" w:rsidRDefault="00415862" w:rsidP="0056051E">
      <w:pPr>
        <w:pStyle w:val="Bodytextnew"/>
        <w:rPr>
          <w:color w:val="000000" w:themeColor="text1"/>
        </w:rPr>
      </w:pPr>
      <w:r>
        <w:rPr>
          <w:color w:val="000000" w:themeColor="text1"/>
        </w:rPr>
        <w:t>Based on the behavioural definition,</w:t>
      </w:r>
      <w:r w:rsidR="0056051E" w:rsidRPr="00C84C90">
        <w:rPr>
          <w:color w:val="000000" w:themeColor="text1"/>
        </w:rPr>
        <w:t xml:space="preserve"> more than half (53%) said they had either personally witnessed </w:t>
      </w:r>
      <w:r w:rsidR="0056051E">
        <w:rPr>
          <w:color w:val="000000" w:themeColor="text1"/>
        </w:rPr>
        <w:t>and/</w:t>
      </w:r>
      <w:r w:rsidR="0056051E" w:rsidRPr="00C84C90">
        <w:rPr>
          <w:color w:val="000000" w:themeColor="text1"/>
        </w:rPr>
        <w:t xml:space="preserve">or had heard about at least one of the behaviours from a victim in their time in the legal sector. </w:t>
      </w:r>
    </w:p>
    <w:p w14:paraId="7F6F5CE1" w14:textId="6464F7F0" w:rsidR="00F251E6" w:rsidRPr="00F251E6" w:rsidRDefault="00F251E6" w:rsidP="00F251E6">
      <w:pPr>
        <w:pStyle w:val="BodyTextParagraphIndentitalicblue"/>
      </w:pPr>
      <w:r>
        <w:t>“</w:t>
      </w:r>
      <w:r w:rsidRPr="00F251E6">
        <w:t>I have witnessed sexual harassment on a number of occasions, generally by younger partners in positions of power over junior lawyers.</w:t>
      </w:r>
      <w:r>
        <w:t>”</w:t>
      </w:r>
    </w:p>
    <w:p w14:paraId="086CDE1B" w14:textId="77777777" w:rsidR="0056051E" w:rsidRPr="000766B4" w:rsidRDefault="0056051E" w:rsidP="003608E5">
      <w:pPr>
        <w:pStyle w:val="Heading2"/>
      </w:pPr>
      <w:bookmarkStart w:id="118" w:name="_Toc35605900"/>
      <w:r w:rsidRPr="000766B4">
        <w:t>What types of sexual harassment have been witnessed?</w:t>
      </w:r>
      <w:bookmarkEnd w:id="118"/>
    </w:p>
    <w:p w14:paraId="53917911" w14:textId="22C9B7CF" w:rsidR="0056051E" w:rsidRDefault="0056051E" w:rsidP="0056051E">
      <w:pPr>
        <w:pStyle w:val="BodyTextnewBoldBLUE"/>
      </w:pPr>
      <w:r>
        <w:t xml:space="preserve">The most common types of sexual harassment </w:t>
      </w:r>
      <w:r w:rsidR="00466A58">
        <w:t xml:space="preserve">to be </w:t>
      </w:r>
      <w:r>
        <w:t>witnessed</w:t>
      </w:r>
      <w:r w:rsidR="00E405AE">
        <w:t xml:space="preserve"> </w:t>
      </w:r>
      <w:r w:rsidR="00466A58">
        <w:t xml:space="preserve">by respondents </w:t>
      </w:r>
      <w:r w:rsidR="00E405AE">
        <w:t>were</w:t>
      </w:r>
      <w:r w:rsidR="0033563F">
        <w:t xml:space="preserve"> </w:t>
      </w:r>
      <w:r>
        <w:t xml:space="preserve">similar to </w:t>
      </w:r>
      <w:r w:rsidR="00E405AE">
        <w:t xml:space="preserve">those </w:t>
      </w:r>
      <w:r>
        <w:t>personally experienced</w:t>
      </w:r>
      <w:r w:rsidR="00E405AE">
        <w:t>,</w:t>
      </w:r>
      <w:r>
        <w:t xml:space="preserve"> with sexually suggestive sounds, comments or jokes or intrusive questions about one’s private live or physical appearance the most common</w:t>
      </w:r>
      <w:r w:rsidR="007C06CD">
        <w:t xml:space="preserve"> type of harassment</w:t>
      </w:r>
      <w:r>
        <w:t xml:space="preserve"> </w:t>
      </w:r>
    </w:p>
    <w:p w14:paraId="0EDE510D" w14:textId="35C19EA1" w:rsidR="0056051E" w:rsidRPr="007A2FF6" w:rsidRDefault="0056051E" w:rsidP="0056051E">
      <w:pPr>
        <w:pStyle w:val="Bodytextnew"/>
        <w:rPr>
          <w:color w:val="000000" w:themeColor="text1"/>
        </w:rPr>
      </w:pPr>
      <w:r w:rsidRPr="00213251">
        <w:rPr>
          <w:color w:val="000000" w:themeColor="text1"/>
        </w:rPr>
        <w:t>Nearly one in four (23%)</w:t>
      </w:r>
      <w:r w:rsidR="007C06CD">
        <w:rPr>
          <w:color w:val="000000" w:themeColor="text1"/>
        </w:rPr>
        <w:t xml:space="preserve"> respondents</w:t>
      </w:r>
      <w:r w:rsidRPr="00213251">
        <w:rPr>
          <w:color w:val="000000" w:themeColor="text1"/>
        </w:rPr>
        <w:t xml:space="preserve"> mentioned having seen sexually suggestive sounds, comments or jokes made to another person, followed by intrusive questions about someone else’s private life or physical appearance (17%), and inappropriate staring or leering (16%). </w:t>
      </w:r>
      <w:r w:rsidR="00466A58">
        <w:rPr>
          <w:color w:val="000000" w:themeColor="text1"/>
        </w:rPr>
        <w:t>O</w:t>
      </w:r>
      <w:r w:rsidRPr="00213251">
        <w:rPr>
          <w:color w:val="000000" w:themeColor="text1"/>
        </w:rPr>
        <w:t xml:space="preserve">ver one in ten (13%) respondents </w:t>
      </w:r>
      <w:r w:rsidR="00213251">
        <w:rPr>
          <w:color w:val="000000" w:themeColor="text1"/>
        </w:rPr>
        <w:t xml:space="preserve">had </w:t>
      </w:r>
      <w:r w:rsidRPr="00213251">
        <w:rPr>
          <w:color w:val="000000" w:themeColor="text1"/>
        </w:rPr>
        <w:t>witnessed unwelcome physical contact, including touching, hugging, cornering or kissing</w:t>
      </w:r>
      <w:r w:rsidR="00A25D9F">
        <w:rPr>
          <w:color w:val="000000" w:themeColor="text1"/>
        </w:rPr>
        <w:t xml:space="preserve"> (see Figure 28)</w:t>
      </w:r>
      <w:r w:rsidRPr="00213251">
        <w:rPr>
          <w:color w:val="000000" w:themeColor="text1"/>
        </w:rPr>
        <w:t>.</w:t>
      </w:r>
    </w:p>
    <w:p w14:paraId="5D02F38E" w14:textId="4E423437"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FC3E56">
        <w:rPr>
          <w:noProof/>
        </w:rPr>
        <w:t>28</w:t>
      </w:r>
      <w:r>
        <w:fldChar w:fldCharType="end"/>
      </w:r>
      <w:r>
        <w:t>. Witnessed forms of sexual harassment</w:t>
      </w:r>
    </w:p>
    <w:p w14:paraId="554677B6" w14:textId="2AFCFC21" w:rsidR="0056051E" w:rsidRPr="00E06B96" w:rsidRDefault="00C73890" w:rsidP="00C8220F">
      <w:pPr>
        <w:pStyle w:val="BodyTextnew0"/>
      </w:pPr>
      <w:r>
        <w:rPr>
          <w:noProof/>
          <w:lang w:val="en-AU" w:eastAsia="en-AU"/>
        </w:rPr>
        <mc:AlternateContent>
          <mc:Choice Requires="wps">
            <w:drawing>
              <wp:anchor distT="0" distB="0" distL="114300" distR="114300" simplePos="0" relativeHeight="251694080" behindDoc="0" locked="0" layoutInCell="1" allowOverlap="1" wp14:anchorId="33B28478" wp14:editId="401187F7">
                <wp:simplePos x="0" y="0"/>
                <wp:positionH relativeFrom="margin">
                  <wp:posOffset>118110</wp:posOffset>
                </wp:positionH>
                <wp:positionV relativeFrom="paragraph">
                  <wp:posOffset>1221220</wp:posOffset>
                </wp:positionV>
                <wp:extent cx="5825836" cy="0"/>
                <wp:effectExtent l="0" t="0" r="0" b="0"/>
                <wp:wrapNone/>
                <wp:docPr id="1298" name="Straight Connector 1298"/>
                <wp:cNvGraphicFramePr/>
                <a:graphic xmlns:a="http://schemas.openxmlformats.org/drawingml/2006/main">
                  <a:graphicData uri="http://schemas.microsoft.com/office/word/2010/wordprocessingShape">
                    <wps:wsp>
                      <wps:cNvCnPr/>
                      <wps:spPr>
                        <a:xfrm>
                          <a:off x="0" y="0"/>
                          <a:ext cx="5825836"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A6CCE8" id="Straight Connector 1298"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96.15pt" to="468.0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1CABF006" wp14:editId="1A28157F">
            <wp:extent cx="5392866" cy="7025640"/>
            <wp:effectExtent l="0" t="0" r="0" b="3810"/>
            <wp:docPr id="88" name="Chart 88">
              <a:extLst xmlns:a="http://schemas.openxmlformats.org/drawingml/2006/main">
                <a:ext uri="{FF2B5EF4-FFF2-40B4-BE49-F238E27FC236}">
                  <a16:creationId xmlns:a16="http://schemas.microsoft.com/office/drawing/2014/main" id="{4CB122F4-10B4-4827-AEF9-8A9985B4C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B6B6BE5" w14:textId="63ABA587" w:rsidR="0056051E" w:rsidRPr="0004547A" w:rsidRDefault="00B22B91" w:rsidP="0056051E">
      <w:pPr>
        <w:pStyle w:val="Footer"/>
        <w:rPr>
          <w:color w:val="000000" w:themeColor="text1"/>
        </w:rPr>
      </w:pPr>
      <w:r w:rsidRPr="00405D30">
        <w:t xml:space="preserve">Base: </w:t>
      </w:r>
      <w:r>
        <w:t>All l</w:t>
      </w:r>
      <w:r w:rsidRPr="00405D30">
        <w:t>egal professionals (n=</w:t>
      </w:r>
      <w:r>
        <w:t>2324).</w:t>
      </w:r>
    </w:p>
    <w:p w14:paraId="3316DD73" w14:textId="77777777" w:rsidR="0056051E" w:rsidRPr="000766B4" w:rsidRDefault="0056051E" w:rsidP="003608E5">
      <w:pPr>
        <w:pStyle w:val="Heading2"/>
      </w:pPr>
      <w:bookmarkStart w:id="119" w:name="_Toc35605901"/>
      <w:r w:rsidRPr="000766B4">
        <w:lastRenderedPageBreak/>
        <w:t>How often is sexual harassment reported by bystanders?</w:t>
      </w:r>
      <w:bookmarkEnd w:id="119"/>
    </w:p>
    <w:p w14:paraId="0F3A5388" w14:textId="6A210701" w:rsidR="0056051E" w:rsidRPr="00C84C90" w:rsidRDefault="0056051E" w:rsidP="0056051E">
      <w:pPr>
        <w:pStyle w:val="BodyTextnewBoldBLUE"/>
      </w:pPr>
      <w:r w:rsidRPr="00C84C90">
        <w:t xml:space="preserve">The majority of </w:t>
      </w:r>
      <w:r w:rsidRPr="00714E46">
        <w:t>bystanders</w:t>
      </w:r>
      <w:r w:rsidRPr="00C84C90">
        <w:t xml:space="preserve"> had not reported </w:t>
      </w:r>
      <w:r>
        <w:t xml:space="preserve">the most recent incident of </w:t>
      </w:r>
      <w:r w:rsidRPr="00C84C90">
        <w:t xml:space="preserve">sexual harassment they had </w:t>
      </w:r>
      <w:r>
        <w:t>witnessed</w:t>
      </w:r>
    </w:p>
    <w:p w14:paraId="4BA33836" w14:textId="5352C9F3" w:rsidR="0056051E" w:rsidRDefault="00B74723" w:rsidP="0056051E">
      <w:pPr>
        <w:pStyle w:val="Bodytextnew"/>
        <w:rPr>
          <w:rFonts w:eastAsia="MS Mincho"/>
          <w:color w:val="000000" w:themeColor="text1"/>
        </w:rPr>
      </w:pPr>
      <w:r>
        <w:t xml:space="preserve">One in ten (10%) </w:t>
      </w:r>
      <w:r w:rsidR="00466A58">
        <w:rPr>
          <w:rFonts w:eastAsia="MS Mincho"/>
          <w:color w:val="000000" w:themeColor="text1"/>
        </w:rPr>
        <w:t>respondents</w:t>
      </w:r>
      <w:r w:rsidR="00466A58" w:rsidRPr="00C84C90">
        <w:rPr>
          <w:rFonts w:eastAsia="MS Mincho"/>
          <w:color w:val="000000" w:themeColor="text1"/>
        </w:rPr>
        <w:t xml:space="preserve"> </w:t>
      </w:r>
      <w:r w:rsidR="0056051E" w:rsidRPr="00C84C90">
        <w:rPr>
          <w:rFonts w:eastAsia="MS Mincho"/>
          <w:color w:val="000000" w:themeColor="text1"/>
        </w:rPr>
        <w:t xml:space="preserve">who said they had </w:t>
      </w:r>
      <w:r w:rsidR="00213251" w:rsidRPr="00C84C90">
        <w:rPr>
          <w:rFonts w:eastAsia="MS Mincho"/>
          <w:color w:val="000000" w:themeColor="text1"/>
        </w:rPr>
        <w:t>witnessed or</w:t>
      </w:r>
      <w:r w:rsidR="0056051E" w:rsidRPr="00C84C90">
        <w:rPr>
          <w:rFonts w:eastAsia="MS Mincho"/>
          <w:color w:val="000000" w:themeColor="text1"/>
        </w:rPr>
        <w:t xml:space="preserve"> heard about sexual harassment </w:t>
      </w:r>
      <w:r w:rsidR="00415862" w:rsidRPr="00C84C90">
        <w:rPr>
          <w:rFonts w:eastAsia="MS Mincho"/>
          <w:color w:val="000000" w:themeColor="text1"/>
        </w:rPr>
        <w:t>first-hand</w:t>
      </w:r>
      <w:r w:rsidR="0056051E" w:rsidRPr="00C84C90">
        <w:rPr>
          <w:rFonts w:eastAsia="MS Mincho"/>
          <w:color w:val="000000" w:themeColor="text1"/>
        </w:rPr>
        <w:t xml:space="preserve"> </w:t>
      </w:r>
      <w:r>
        <w:rPr>
          <w:rFonts w:eastAsia="MS Mincho"/>
          <w:color w:val="000000" w:themeColor="text1"/>
        </w:rPr>
        <w:t>reported</w:t>
      </w:r>
      <w:r w:rsidR="0056051E" w:rsidRPr="00C84C90">
        <w:rPr>
          <w:rFonts w:eastAsia="MS Mincho"/>
          <w:color w:val="000000" w:themeColor="text1"/>
        </w:rPr>
        <w:t xml:space="preserve"> the most recent incident. </w:t>
      </w:r>
      <w:r w:rsidR="0056051E">
        <w:rPr>
          <w:rFonts w:eastAsia="MS Mincho"/>
          <w:color w:val="000000" w:themeColor="text1"/>
        </w:rPr>
        <w:t xml:space="preserve"> </w:t>
      </w:r>
      <w:r w:rsidR="00415862">
        <w:rPr>
          <w:rFonts w:eastAsia="MS Mincho"/>
          <w:color w:val="000000" w:themeColor="text1"/>
        </w:rPr>
        <w:t xml:space="preserve">This result was </w:t>
      </w:r>
      <w:r>
        <w:rPr>
          <w:rFonts w:eastAsia="MS Mincho"/>
          <w:color w:val="000000" w:themeColor="text1"/>
        </w:rPr>
        <w:t>lower</w:t>
      </w:r>
      <w:r w:rsidR="00415862">
        <w:rPr>
          <w:rFonts w:eastAsia="MS Mincho"/>
          <w:color w:val="000000" w:themeColor="text1"/>
        </w:rPr>
        <w:t xml:space="preserve"> when compared to bystanders in all Australian workplaces, where 47% reported the sexual harassment to an employer (AHRC </w:t>
      </w:r>
      <w:r w:rsidR="00984BED">
        <w:rPr>
          <w:rFonts w:eastAsia="MS Mincho"/>
          <w:color w:val="000000" w:themeColor="text1"/>
        </w:rPr>
        <w:t>report</w:t>
      </w:r>
      <w:r w:rsidR="00415862">
        <w:rPr>
          <w:rFonts w:eastAsia="MS Mincho"/>
          <w:color w:val="000000" w:themeColor="text1"/>
        </w:rPr>
        <w:t xml:space="preserve">). </w:t>
      </w:r>
    </w:p>
    <w:p w14:paraId="4FB0451C" w14:textId="4B19191F"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Respondents were more inclined to discuss the incident with a colleague or someone else at work </w:t>
      </w:r>
      <w:r>
        <w:rPr>
          <w:rFonts w:eastAsia="MS Mincho"/>
          <w:color w:val="000000" w:themeColor="text1"/>
        </w:rPr>
        <w:t>than mak</w:t>
      </w:r>
      <w:r w:rsidR="003C40E9">
        <w:rPr>
          <w:rFonts w:eastAsia="MS Mincho"/>
          <w:color w:val="000000" w:themeColor="text1"/>
        </w:rPr>
        <w:t>e a</w:t>
      </w:r>
      <w:r>
        <w:rPr>
          <w:rFonts w:eastAsia="MS Mincho"/>
          <w:color w:val="000000" w:themeColor="text1"/>
        </w:rPr>
        <w:t xml:space="preserve"> </w:t>
      </w:r>
      <w:r w:rsidRPr="00C84C90">
        <w:rPr>
          <w:rFonts w:eastAsia="MS Mincho"/>
          <w:color w:val="000000" w:themeColor="text1"/>
        </w:rPr>
        <w:t xml:space="preserve">formal or informal </w:t>
      </w:r>
      <w:r>
        <w:rPr>
          <w:rFonts w:eastAsia="MS Mincho"/>
          <w:color w:val="000000" w:themeColor="text1"/>
        </w:rPr>
        <w:t xml:space="preserve">report </w:t>
      </w:r>
      <w:r w:rsidRPr="00C84C90">
        <w:rPr>
          <w:rFonts w:eastAsia="MS Mincho"/>
          <w:color w:val="000000" w:themeColor="text1"/>
        </w:rPr>
        <w:t>(</w:t>
      </w:r>
      <w:r w:rsidR="0037730A">
        <w:rPr>
          <w:rFonts w:eastAsia="MS Mincho"/>
          <w:color w:val="000000" w:themeColor="text1"/>
        </w:rPr>
        <w:t>31</w:t>
      </w:r>
      <w:r w:rsidRPr="00C84C90">
        <w:rPr>
          <w:rFonts w:eastAsia="MS Mincho"/>
          <w:color w:val="000000" w:themeColor="text1"/>
        </w:rPr>
        <w:t xml:space="preserve">%). </w:t>
      </w:r>
      <w:r>
        <w:rPr>
          <w:rFonts w:eastAsia="MS Mincho"/>
          <w:color w:val="000000" w:themeColor="text1"/>
        </w:rPr>
        <w:t xml:space="preserve"> </w:t>
      </w:r>
      <w:r w:rsidRPr="00C84C90">
        <w:rPr>
          <w:rFonts w:eastAsia="MS Mincho"/>
          <w:color w:val="000000" w:themeColor="text1"/>
        </w:rPr>
        <w:t>However, one in ten (</w:t>
      </w:r>
      <w:r w:rsidR="00020D6C">
        <w:rPr>
          <w:rFonts w:eastAsia="MS Mincho"/>
          <w:color w:val="000000" w:themeColor="text1"/>
        </w:rPr>
        <w:t>10</w:t>
      </w:r>
      <w:r w:rsidRPr="00C84C90">
        <w:rPr>
          <w:rFonts w:eastAsia="MS Mincho"/>
          <w:color w:val="000000" w:themeColor="text1"/>
        </w:rPr>
        <w:t xml:space="preserve">%) respondents </w:t>
      </w:r>
      <w:r>
        <w:rPr>
          <w:rFonts w:eastAsia="MS Mincho"/>
          <w:color w:val="000000" w:themeColor="text1"/>
        </w:rPr>
        <w:t xml:space="preserve">did state </w:t>
      </w:r>
      <w:r w:rsidRPr="00C84C90">
        <w:rPr>
          <w:rFonts w:eastAsia="MS Mincho"/>
          <w:color w:val="000000" w:themeColor="text1"/>
        </w:rPr>
        <w:t>that someone else had made a formal complaint following the most recent incident of sexual harassment</w:t>
      </w:r>
      <w:r w:rsidR="00415862">
        <w:rPr>
          <w:rFonts w:eastAsia="MS Mincho"/>
          <w:color w:val="000000" w:themeColor="text1"/>
        </w:rPr>
        <w:t xml:space="preserve"> they witnessed</w:t>
      </w:r>
      <w:r w:rsidRPr="00C84C90">
        <w:rPr>
          <w:rFonts w:eastAsia="MS Mincho"/>
          <w:color w:val="000000" w:themeColor="text1"/>
        </w:rPr>
        <w:t>.</w:t>
      </w:r>
    </w:p>
    <w:p w14:paraId="385826AD" w14:textId="592CCCFF"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Of the few bystanders who made a formal complaint </w:t>
      </w:r>
      <w:r w:rsidRPr="00EE136A">
        <w:rPr>
          <w:rFonts w:eastAsia="MS Mincho"/>
          <w:color w:val="000000" w:themeColor="text1"/>
        </w:rPr>
        <w:t>(n=</w:t>
      </w:r>
      <w:r w:rsidR="0037730A" w:rsidRPr="00EE136A">
        <w:rPr>
          <w:rFonts w:eastAsia="MS Mincho"/>
          <w:color w:val="000000" w:themeColor="text1"/>
        </w:rPr>
        <w:t>3</w:t>
      </w:r>
      <w:r w:rsidR="0037730A">
        <w:rPr>
          <w:rFonts w:eastAsia="MS Mincho"/>
          <w:color w:val="000000" w:themeColor="text1"/>
        </w:rPr>
        <w:t>5</w:t>
      </w:r>
      <w:r w:rsidRPr="00EE136A">
        <w:rPr>
          <w:rFonts w:eastAsia="MS Mincho"/>
          <w:color w:val="000000" w:themeColor="text1"/>
        </w:rPr>
        <w:t>)</w:t>
      </w:r>
      <w:r w:rsidRPr="00C84C90">
        <w:rPr>
          <w:rFonts w:eastAsia="MS Mincho"/>
          <w:color w:val="000000" w:themeColor="text1"/>
        </w:rPr>
        <w:t>, 50% had made the complain</w:t>
      </w:r>
      <w:r w:rsidR="0037730A">
        <w:rPr>
          <w:rFonts w:eastAsia="MS Mincho"/>
          <w:color w:val="000000" w:themeColor="text1"/>
        </w:rPr>
        <w:t>t</w:t>
      </w:r>
      <w:r w:rsidRPr="00C84C90">
        <w:rPr>
          <w:rFonts w:eastAsia="MS Mincho"/>
          <w:color w:val="000000" w:themeColor="text1"/>
        </w:rPr>
        <w:t xml:space="preserve"> to a human resources manager, and 30% to the CEO or head of the organisation. </w:t>
      </w:r>
    </w:p>
    <w:p w14:paraId="28D09D15" w14:textId="55402E76" w:rsidR="0056051E" w:rsidRDefault="0056051E" w:rsidP="0056051E">
      <w:pPr>
        <w:pStyle w:val="Bodytextnew"/>
        <w:rPr>
          <w:rFonts w:eastAsia="MS Mincho"/>
          <w:color w:val="000000" w:themeColor="text1"/>
        </w:rPr>
      </w:pPr>
      <w:r w:rsidRPr="00C84C90">
        <w:rPr>
          <w:rFonts w:eastAsia="MS Mincho"/>
          <w:color w:val="000000" w:themeColor="text1"/>
        </w:rPr>
        <w:t xml:space="preserve">In terms of informal </w:t>
      </w:r>
      <w:r w:rsidR="001E395F">
        <w:rPr>
          <w:rFonts w:eastAsia="MS Mincho"/>
          <w:color w:val="000000" w:themeColor="text1"/>
        </w:rPr>
        <w:t>reporting</w:t>
      </w:r>
      <w:r w:rsidRPr="00C84C90">
        <w:rPr>
          <w:rFonts w:eastAsia="MS Mincho"/>
          <w:color w:val="000000" w:themeColor="text1"/>
        </w:rPr>
        <w:t xml:space="preserve">, one in three </w:t>
      </w:r>
      <w:r w:rsidR="007C06CD">
        <w:rPr>
          <w:rFonts w:eastAsia="MS Mincho"/>
          <w:color w:val="000000" w:themeColor="text1"/>
        </w:rPr>
        <w:t>respondents</w:t>
      </w:r>
      <w:r w:rsidRPr="00C84C90">
        <w:rPr>
          <w:rFonts w:eastAsia="MS Mincho"/>
          <w:color w:val="000000" w:themeColor="text1"/>
        </w:rPr>
        <w:t xml:space="preserve"> had reported it to the human resources manager (33%), 28% to a partner in the firm, and 20% to a direct manager or </w:t>
      </w:r>
      <w:r w:rsidR="00020D6C" w:rsidRPr="00C84C90">
        <w:rPr>
          <w:rFonts w:eastAsia="MS Mincho"/>
          <w:color w:val="000000" w:themeColor="text1"/>
        </w:rPr>
        <w:t>supe</w:t>
      </w:r>
      <w:r w:rsidR="00020D6C">
        <w:rPr>
          <w:rFonts w:eastAsia="MS Mincho"/>
          <w:color w:val="000000" w:themeColor="text1"/>
        </w:rPr>
        <w:t>r</w:t>
      </w:r>
      <w:r w:rsidR="00020D6C" w:rsidRPr="00C84C90">
        <w:rPr>
          <w:rFonts w:eastAsia="MS Mincho"/>
          <w:color w:val="000000" w:themeColor="text1"/>
        </w:rPr>
        <w:t>visor</w:t>
      </w:r>
      <w:r w:rsidRPr="00C84C90">
        <w:rPr>
          <w:rFonts w:eastAsia="MS Mincho"/>
          <w:color w:val="000000" w:themeColor="text1"/>
        </w:rPr>
        <w:t xml:space="preserve"> within the workplace</w:t>
      </w:r>
      <w:r w:rsidR="00020D6C">
        <w:rPr>
          <w:rFonts w:eastAsia="MS Mincho"/>
          <w:color w:val="000000" w:themeColor="text1"/>
        </w:rPr>
        <w:t>.</w:t>
      </w:r>
    </w:p>
    <w:p w14:paraId="6626E71F" w14:textId="545E055B" w:rsidR="0056051E" w:rsidRDefault="0056051E" w:rsidP="0056051E">
      <w:pPr>
        <w:pStyle w:val="Caption"/>
      </w:pPr>
      <w:bookmarkStart w:id="120" w:name="_Ref22037984"/>
      <w:r>
        <w:lastRenderedPageBreak/>
        <w:t xml:space="preserve">Figure </w:t>
      </w:r>
      <w:r>
        <w:fldChar w:fldCharType="begin"/>
      </w:r>
      <w:r>
        <w:instrText xml:space="preserve"> SEQ Figure \* ARABIC </w:instrText>
      </w:r>
      <w:r>
        <w:fldChar w:fldCharType="separate"/>
      </w:r>
      <w:r w:rsidR="00FC3E56">
        <w:rPr>
          <w:noProof/>
        </w:rPr>
        <w:t>29</w:t>
      </w:r>
      <w:r>
        <w:fldChar w:fldCharType="end"/>
      </w:r>
      <w:bookmarkEnd w:id="120"/>
      <w:r>
        <w:t>. Reporting of witnessed or heard about incidents</w:t>
      </w:r>
    </w:p>
    <w:p w14:paraId="7D7D8ED0" w14:textId="1AA2A1D4" w:rsidR="0056051E" w:rsidRPr="00A84BDC" w:rsidRDefault="00C8220F" w:rsidP="00C8220F">
      <w:pPr>
        <w:pStyle w:val="BodyTextnew0"/>
      </w:pPr>
      <w:r>
        <w:rPr>
          <w:noProof/>
          <w:lang w:val="en-AU" w:eastAsia="en-AU"/>
        </w:rPr>
        <w:drawing>
          <wp:inline distT="0" distB="0" distL="0" distR="0" wp14:anchorId="6C271509" wp14:editId="6BAA76AE">
            <wp:extent cx="6264910" cy="4515485"/>
            <wp:effectExtent l="0" t="0" r="2540" b="0"/>
            <wp:docPr id="89" name="Chart 89">
              <a:extLst xmlns:a="http://schemas.openxmlformats.org/drawingml/2006/main">
                <a:ext uri="{FF2B5EF4-FFF2-40B4-BE49-F238E27FC236}">
                  <a16:creationId xmlns:a16="http://schemas.microsoft.com/office/drawing/2014/main" id="{E4061FAA-8A5A-40BA-BE1C-8B4BA99D8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DCB9BF" w14:textId="482E50CA" w:rsidR="0056051E" w:rsidRPr="00C062DA" w:rsidRDefault="00B22B91" w:rsidP="0056051E">
      <w:pPr>
        <w:pStyle w:val="Footer"/>
        <w:rPr>
          <w:rFonts w:eastAsia="MS Mincho"/>
          <w:color w:val="000000" w:themeColor="text1"/>
        </w:rPr>
      </w:pPr>
      <w:r>
        <w:rPr>
          <w:rFonts w:eastAsia="MS Mincho"/>
        </w:rPr>
        <w:t>B</w:t>
      </w:r>
      <w:r w:rsidR="0056051E">
        <w:rPr>
          <w:rFonts w:eastAsia="MS Mincho"/>
        </w:rPr>
        <w:t>ase</w:t>
      </w:r>
      <w:r>
        <w:rPr>
          <w:rFonts w:eastAsia="MS Mincho"/>
        </w:rPr>
        <w:t>: Legal professionals who have witnessed or heard about sexual harassment directly from the person involved (</w:t>
      </w:r>
      <w:r w:rsidR="0056051E">
        <w:rPr>
          <w:rFonts w:eastAsia="MS Mincho"/>
        </w:rPr>
        <w:t>n=1267</w:t>
      </w:r>
      <w:r>
        <w:rPr>
          <w:rFonts w:eastAsia="MS Mincho"/>
        </w:rPr>
        <w:t>).</w:t>
      </w:r>
      <w:r w:rsidR="0056051E">
        <w:rPr>
          <w:color w:val="000000" w:themeColor="text1"/>
        </w:rPr>
        <w:br w:type="page"/>
      </w:r>
    </w:p>
    <w:p w14:paraId="32CEBBB7" w14:textId="6CE5A24B" w:rsidR="0056051E" w:rsidRPr="000766B4" w:rsidRDefault="001E395F" w:rsidP="003608E5">
      <w:pPr>
        <w:pStyle w:val="Heading2"/>
      </w:pPr>
      <w:bookmarkStart w:id="121" w:name="_Ref22068469"/>
      <w:bookmarkStart w:id="122" w:name="_Toc35605902"/>
      <w:r w:rsidRPr="000766B4">
        <w:lastRenderedPageBreak/>
        <w:t xml:space="preserve">Why don’t </w:t>
      </w:r>
      <w:r w:rsidR="008D6B13" w:rsidRPr="000766B4">
        <w:t xml:space="preserve">those who </w:t>
      </w:r>
      <w:r w:rsidR="000D5976" w:rsidRPr="000766B4">
        <w:t>witness</w:t>
      </w:r>
      <w:r w:rsidRPr="000766B4">
        <w:t xml:space="preserve"> sexual</w:t>
      </w:r>
      <w:r w:rsidR="003608E5" w:rsidRPr="000766B4">
        <w:br/>
      </w:r>
      <w:r w:rsidRPr="000766B4">
        <w:t>harassment</w:t>
      </w:r>
      <w:r w:rsidR="008D6B13" w:rsidRPr="000766B4">
        <w:t xml:space="preserve"> report incidents</w:t>
      </w:r>
      <w:r w:rsidR="0056051E" w:rsidRPr="000766B4">
        <w:t>?</w:t>
      </w:r>
      <w:bookmarkEnd w:id="121"/>
      <w:bookmarkEnd w:id="122"/>
    </w:p>
    <w:p w14:paraId="40042177" w14:textId="759804F7" w:rsidR="0056051E" w:rsidRDefault="0056051E" w:rsidP="0056051E">
      <w:pPr>
        <w:pStyle w:val="Introduction3"/>
      </w:pPr>
      <w:r w:rsidRPr="00C84C90">
        <w:t xml:space="preserve">A comprehensive list of possible barriers to reporting was presented to those who had witnessed </w:t>
      </w:r>
      <w:r w:rsidR="00B20A8F">
        <w:t xml:space="preserve">an incident of sexual harassment </w:t>
      </w:r>
      <w:r w:rsidRPr="00C84C90">
        <w:t xml:space="preserve">or had heard about one directly from a person involved.  </w:t>
      </w:r>
    </w:p>
    <w:p w14:paraId="79849EBB" w14:textId="1FB65481" w:rsidR="0056051E" w:rsidRPr="00C84C90" w:rsidRDefault="0056051E" w:rsidP="0056051E">
      <w:pPr>
        <w:pStyle w:val="Introduction3"/>
      </w:pPr>
      <w:r w:rsidRPr="00C84C90">
        <w:t xml:space="preserve">Similar to Section </w:t>
      </w:r>
      <w:r w:rsidR="0062591A">
        <w:t xml:space="preserve">5, </w:t>
      </w:r>
      <w:r w:rsidRPr="00C84C90">
        <w:t xml:space="preserve">these barriers to reporting were grouped into four categories </w:t>
      </w:r>
      <w:r w:rsidR="00E405AE">
        <w:t>(</w:t>
      </w:r>
      <w:r w:rsidRPr="00C84C90">
        <w:t>Motivation</w:t>
      </w:r>
      <w:r w:rsidR="000D5976">
        <w:t>al</w:t>
      </w:r>
      <w:r w:rsidRPr="00C84C90">
        <w:t xml:space="preserve">, Ability, Physical, or Social </w:t>
      </w:r>
      <w:r w:rsidR="009656D9">
        <w:t xml:space="preserve">related </w:t>
      </w:r>
      <w:r w:rsidR="00E405AE">
        <w:t>barriers)</w:t>
      </w:r>
      <w:r w:rsidRPr="00C84C90">
        <w:t>.</w:t>
      </w:r>
    </w:p>
    <w:p w14:paraId="40815078" w14:textId="38A26C99" w:rsidR="0056051E" w:rsidRPr="00C80B66" w:rsidRDefault="0056051E" w:rsidP="0056051E">
      <w:pPr>
        <w:pStyle w:val="Introductionboxblue"/>
      </w:pPr>
      <w:r w:rsidRPr="00C80B66">
        <w:t xml:space="preserve">While Ability </w:t>
      </w:r>
      <w:r w:rsidR="009656D9">
        <w:t xml:space="preserve">related </w:t>
      </w:r>
      <w:r w:rsidR="00B20A8F">
        <w:t>barriers</w:t>
      </w:r>
      <w:r w:rsidR="00B20A8F" w:rsidRPr="00C80B66">
        <w:t xml:space="preserve"> </w:t>
      </w:r>
      <w:r w:rsidR="00213251">
        <w:t xml:space="preserve">(i.e. distrust and pre-existing </w:t>
      </w:r>
      <w:r w:rsidR="001E395F">
        <w:t>attitudes toward the reporting process</w:t>
      </w:r>
      <w:r w:rsidR="00213251">
        <w:t xml:space="preserve">) </w:t>
      </w:r>
      <w:r w:rsidR="00C02468" w:rsidRPr="00C80B66">
        <w:t xml:space="preserve">were the most common </w:t>
      </w:r>
      <w:r w:rsidR="00B20A8F">
        <w:t xml:space="preserve">barriers </w:t>
      </w:r>
      <w:r w:rsidRPr="00C80B66">
        <w:t>among those who had not reported sexual harassment</w:t>
      </w:r>
      <w:r>
        <w:t xml:space="preserve"> that</w:t>
      </w:r>
      <w:r w:rsidRPr="00C80B66">
        <w:t xml:space="preserve"> they had personally experienced, </w:t>
      </w:r>
      <w:r>
        <w:t>S</w:t>
      </w:r>
      <w:r w:rsidRPr="00C80B66">
        <w:t xml:space="preserve">ocial and </w:t>
      </w:r>
      <w:r>
        <w:t>M</w:t>
      </w:r>
      <w:r w:rsidRPr="00C80B66">
        <w:t>otivation</w:t>
      </w:r>
      <w:r w:rsidR="009656D9">
        <w:t xml:space="preserve"> related</w:t>
      </w:r>
      <w:r w:rsidRPr="00C80B66">
        <w:t xml:space="preserve"> </w:t>
      </w:r>
      <w:r>
        <w:t xml:space="preserve">barriers </w:t>
      </w:r>
      <w:r w:rsidRPr="00C80B66">
        <w:t xml:space="preserve">were the most common </w:t>
      </w:r>
      <w:r w:rsidR="004F4DBA">
        <w:t>barriers to</w:t>
      </w:r>
      <w:r w:rsidRPr="00C80B66">
        <w:t xml:space="preserve"> bystander</w:t>
      </w:r>
      <w:r w:rsidR="003C40E9">
        <w:t>s</w:t>
      </w:r>
      <w:r w:rsidRPr="00C80B66">
        <w:t xml:space="preserve"> </w:t>
      </w:r>
      <w:r w:rsidR="00283B76">
        <w:t>reporting the incidents</w:t>
      </w:r>
      <w:r w:rsidR="004F4DBA">
        <w:t xml:space="preserve"> of sexual harassment</w:t>
      </w:r>
      <w:r w:rsidR="00283B76">
        <w:t xml:space="preserve"> they had seen or heard about directly</w:t>
      </w:r>
      <w:r w:rsidRPr="00C80B66">
        <w:t xml:space="preserve">. Overall, Social and Motivation </w:t>
      </w:r>
      <w:r w:rsidR="009656D9">
        <w:t xml:space="preserve">related </w:t>
      </w:r>
      <w:r w:rsidRPr="00C80B66">
        <w:t xml:space="preserve">barriers were each nominated by 77% of </w:t>
      </w:r>
      <w:r>
        <w:t xml:space="preserve">witnesses </w:t>
      </w:r>
      <w:r w:rsidR="004F4DBA">
        <w:t>as barriers to</w:t>
      </w:r>
      <w:r w:rsidRPr="00C80B66">
        <w:t xml:space="preserve"> report</w:t>
      </w:r>
      <w:r>
        <w:t>ing</w:t>
      </w:r>
      <w:r w:rsidRPr="00C80B66">
        <w:t xml:space="preserve"> sexual harassment they had seen or heard about from a victim.</w:t>
      </w:r>
    </w:p>
    <w:p w14:paraId="3BF8E3EF" w14:textId="3DC75DBA" w:rsidR="0056051E" w:rsidRPr="00C80B66" w:rsidRDefault="0056051E" w:rsidP="0056051E">
      <w:pPr>
        <w:pStyle w:val="BodyTextnewBoldBLUE"/>
      </w:pPr>
      <w:r w:rsidRPr="00C84C90">
        <w:t xml:space="preserve">Overall, 77% </w:t>
      </w:r>
      <w:r w:rsidR="004F4DBA">
        <w:t>of respondents</w:t>
      </w:r>
      <w:r w:rsidR="004F4DBA" w:rsidRPr="00C84C90">
        <w:t xml:space="preserve"> </w:t>
      </w:r>
      <w:r w:rsidRPr="00C84C90">
        <w:t xml:space="preserve">nominated at least one of the </w:t>
      </w:r>
      <w:r>
        <w:t>M</w:t>
      </w:r>
      <w:r w:rsidRPr="00C84C90">
        <w:t xml:space="preserve">otivation </w:t>
      </w:r>
      <w:r w:rsidR="009656D9">
        <w:t xml:space="preserve">related </w:t>
      </w:r>
      <w:r w:rsidRPr="00C84C90">
        <w:t>barriers listed in the survey – equal highest with Social related barriers</w:t>
      </w:r>
    </w:p>
    <w:p w14:paraId="564D2795" w14:textId="54F1DEE0" w:rsidR="0056051E" w:rsidRPr="00C84C90" w:rsidRDefault="0056051E" w:rsidP="0056051E">
      <w:pPr>
        <w:pStyle w:val="Bodytextnew"/>
        <w:rPr>
          <w:color w:val="000000" w:themeColor="text1"/>
        </w:rPr>
      </w:pPr>
      <w:r w:rsidRPr="00C84C90">
        <w:rPr>
          <w:color w:val="000000" w:themeColor="text1"/>
        </w:rPr>
        <w:t xml:space="preserve">Among the </w:t>
      </w:r>
      <w:r w:rsidR="004F4DBA">
        <w:rPr>
          <w:color w:val="000000" w:themeColor="text1"/>
        </w:rPr>
        <w:t>M</w:t>
      </w:r>
      <w:r w:rsidR="004F4DBA" w:rsidRPr="00C84C90">
        <w:rPr>
          <w:color w:val="000000" w:themeColor="text1"/>
        </w:rPr>
        <w:t xml:space="preserve">otivation </w:t>
      </w:r>
      <w:r w:rsidR="009656D9">
        <w:t xml:space="preserve">related </w:t>
      </w:r>
      <w:r w:rsidRPr="00C84C90">
        <w:rPr>
          <w:color w:val="000000" w:themeColor="text1"/>
        </w:rPr>
        <w:t xml:space="preserve">barriers, the most common reason </w:t>
      </w:r>
      <w:r w:rsidR="004F4DBA">
        <w:rPr>
          <w:color w:val="000000" w:themeColor="text1"/>
        </w:rPr>
        <w:t xml:space="preserve">for not reporting </w:t>
      </w:r>
      <w:r w:rsidRPr="00C84C90">
        <w:rPr>
          <w:color w:val="000000" w:themeColor="text1"/>
        </w:rPr>
        <w:t xml:space="preserve">was the thought that nothing would change as a result of complaining or reporting (46%), followed by being afraid of the consequences for the person experiencing sexual harassment (43%), and being afraid of the </w:t>
      </w:r>
      <w:r w:rsidR="00415862">
        <w:rPr>
          <w:color w:val="000000" w:themeColor="text1"/>
        </w:rPr>
        <w:t>victim’s</w:t>
      </w:r>
      <w:r w:rsidRPr="00C84C90">
        <w:rPr>
          <w:color w:val="000000" w:themeColor="text1"/>
        </w:rPr>
        <w:t xml:space="preserve"> current job and future career prospects</w:t>
      </w:r>
      <w:r w:rsidR="00D14361">
        <w:rPr>
          <w:color w:val="000000" w:themeColor="text1"/>
        </w:rPr>
        <w:t xml:space="preserve"> (35%)</w:t>
      </w:r>
      <w:r w:rsidRPr="00C84C90">
        <w:rPr>
          <w:color w:val="000000" w:themeColor="text1"/>
        </w:rPr>
        <w:t xml:space="preserve">. </w:t>
      </w:r>
    </w:p>
    <w:p w14:paraId="68F45E36" w14:textId="014788FA" w:rsidR="0056051E" w:rsidRDefault="0056051E" w:rsidP="0056051E">
      <w:pPr>
        <w:pStyle w:val="Bodytextnew"/>
        <w:rPr>
          <w:color w:val="000000" w:themeColor="text1"/>
        </w:rPr>
      </w:pPr>
      <w:r w:rsidRPr="00C84C90">
        <w:rPr>
          <w:color w:val="000000" w:themeColor="text1"/>
        </w:rPr>
        <w:t xml:space="preserve">Less common </w:t>
      </w:r>
      <w:r w:rsidR="004F4DBA">
        <w:rPr>
          <w:color w:val="000000" w:themeColor="text1"/>
        </w:rPr>
        <w:t xml:space="preserve">Motivation </w:t>
      </w:r>
      <w:r w:rsidR="009656D9">
        <w:t xml:space="preserve">related </w:t>
      </w:r>
      <w:r w:rsidR="004F4DBA">
        <w:rPr>
          <w:color w:val="000000" w:themeColor="text1"/>
        </w:rPr>
        <w:t xml:space="preserve">barriers </w:t>
      </w:r>
      <w:r w:rsidR="009B2820">
        <w:rPr>
          <w:color w:val="000000" w:themeColor="text1"/>
        </w:rPr>
        <w:t xml:space="preserve">of </w:t>
      </w:r>
      <w:r w:rsidR="004F4DBA">
        <w:rPr>
          <w:color w:val="000000" w:themeColor="text1"/>
        </w:rPr>
        <w:t xml:space="preserve">reporting </w:t>
      </w:r>
      <w:r w:rsidRPr="00C84C90">
        <w:rPr>
          <w:color w:val="000000" w:themeColor="text1"/>
        </w:rPr>
        <w:t xml:space="preserve">were </w:t>
      </w:r>
      <w:r w:rsidR="004F4DBA">
        <w:rPr>
          <w:color w:val="000000" w:themeColor="text1"/>
        </w:rPr>
        <w:t>that the</w:t>
      </w:r>
      <w:r w:rsidRPr="00C84C90">
        <w:rPr>
          <w:color w:val="000000" w:themeColor="text1"/>
        </w:rPr>
        <w:t xml:space="preserve"> harasser was already being dealt with (</w:t>
      </w:r>
      <w:r>
        <w:rPr>
          <w:color w:val="000000" w:themeColor="text1"/>
        </w:rPr>
        <w:t>17</w:t>
      </w:r>
      <w:r w:rsidRPr="00C84C90">
        <w:rPr>
          <w:color w:val="000000" w:themeColor="text1"/>
        </w:rPr>
        <w:t>%) and a concern about the negative consequences for the harasser (</w:t>
      </w:r>
      <w:r>
        <w:rPr>
          <w:color w:val="000000" w:themeColor="text1"/>
        </w:rPr>
        <w:t>13%</w:t>
      </w:r>
      <w:r w:rsidRPr="00C84C90">
        <w:rPr>
          <w:color w:val="000000" w:themeColor="text1"/>
        </w:rPr>
        <w:t>)</w:t>
      </w:r>
      <w:r>
        <w:rPr>
          <w:color w:val="000000" w:themeColor="text1"/>
        </w:rPr>
        <w:t xml:space="preserve"> (see </w:t>
      </w:r>
      <w:r>
        <w:rPr>
          <w:color w:val="000000" w:themeColor="text1"/>
        </w:rPr>
        <w:fldChar w:fldCharType="begin"/>
      </w:r>
      <w:r>
        <w:rPr>
          <w:color w:val="000000" w:themeColor="text1"/>
        </w:rPr>
        <w:instrText xml:space="preserve"> REF _Ref22038726 \h </w:instrText>
      </w:r>
      <w:r>
        <w:rPr>
          <w:color w:val="000000" w:themeColor="text1"/>
        </w:rPr>
      </w:r>
      <w:r>
        <w:rPr>
          <w:color w:val="000000" w:themeColor="text1"/>
        </w:rPr>
        <w:fldChar w:fldCharType="separate"/>
      </w:r>
      <w:r w:rsidR="00FC3E56">
        <w:t xml:space="preserve">Figure </w:t>
      </w:r>
      <w:r w:rsidR="00FC3E56">
        <w:rPr>
          <w:noProof/>
        </w:rPr>
        <w:t>30</w:t>
      </w:r>
      <w:r>
        <w:rPr>
          <w:color w:val="000000" w:themeColor="text1"/>
        </w:rPr>
        <w:fldChar w:fldCharType="end"/>
      </w:r>
      <w:r>
        <w:rPr>
          <w:color w:val="000000" w:themeColor="text1"/>
        </w:rPr>
        <w:t>)</w:t>
      </w:r>
      <w:r w:rsidRPr="00C84C90">
        <w:rPr>
          <w:color w:val="000000" w:themeColor="text1"/>
        </w:rPr>
        <w:t>.</w:t>
      </w:r>
    </w:p>
    <w:p w14:paraId="01CF2AB8" w14:textId="7FF930D7" w:rsidR="0056051E" w:rsidRDefault="0056051E" w:rsidP="0056051E">
      <w:pPr>
        <w:pStyle w:val="Caption"/>
      </w:pPr>
      <w:bookmarkStart w:id="123" w:name="_Ref22038726"/>
      <w:r>
        <w:lastRenderedPageBreak/>
        <w:t xml:space="preserve">Figure </w:t>
      </w:r>
      <w:r>
        <w:fldChar w:fldCharType="begin"/>
      </w:r>
      <w:r>
        <w:instrText xml:space="preserve"> SEQ Figure \* ARABIC </w:instrText>
      </w:r>
      <w:r>
        <w:fldChar w:fldCharType="separate"/>
      </w:r>
      <w:r w:rsidR="00FC3E56">
        <w:rPr>
          <w:noProof/>
        </w:rPr>
        <w:t>30</w:t>
      </w:r>
      <w:r>
        <w:fldChar w:fldCharType="end"/>
      </w:r>
      <w:bookmarkEnd w:id="123"/>
      <w:r>
        <w:t>. Motivational related barriers to bystander reporting</w:t>
      </w:r>
    </w:p>
    <w:p w14:paraId="03A673F1" w14:textId="2F73AA96"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696128" behindDoc="0" locked="0" layoutInCell="1" allowOverlap="1" wp14:anchorId="1A740B3D" wp14:editId="5D30E9FB">
                <wp:simplePos x="0" y="0"/>
                <wp:positionH relativeFrom="margin">
                  <wp:posOffset>332855</wp:posOffset>
                </wp:positionH>
                <wp:positionV relativeFrom="paragraph">
                  <wp:posOffset>549275</wp:posOffset>
                </wp:positionV>
                <wp:extent cx="5347855" cy="0"/>
                <wp:effectExtent l="0" t="0" r="0" b="0"/>
                <wp:wrapNone/>
                <wp:docPr id="1299" name="Straight Connector 1299"/>
                <wp:cNvGraphicFramePr/>
                <a:graphic xmlns:a="http://schemas.openxmlformats.org/drawingml/2006/main">
                  <a:graphicData uri="http://schemas.microsoft.com/office/word/2010/wordprocessingShape">
                    <wps:wsp>
                      <wps:cNvCnPr/>
                      <wps:spPr>
                        <a:xfrm>
                          <a:off x="0" y="0"/>
                          <a:ext cx="534785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7308EB" id="Straight Connector 1299"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pt,43.25pt" to="447.3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" strokecolor="#1f3763 [1604]" strokeweight=".5pt">
                <v:stroke joinstyle="miter"/>
                <w10:wrap anchorx="margin"/>
              </v:line>
            </w:pict>
          </mc:Fallback>
        </mc:AlternateContent>
      </w:r>
      <w:r w:rsidR="0056051E">
        <w:rPr>
          <w:noProof/>
          <w:lang w:val="en-AU" w:eastAsia="en-AU"/>
        </w:rPr>
        <w:drawing>
          <wp:inline distT="0" distB="0" distL="0" distR="0" wp14:anchorId="42E47782" wp14:editId="7C088048">
            <wp:extent cx="5495925" cy="3324225"/>
            <wp:effectExtent l="0" t="0" r="0" b="0"/>
            <wp:docPr id="1158" name="Chart 1158">
              <a:extLst xmlns:a="http://schemas.openxmlformats.org/drawingml/2006/main">
                <a:ext uri="{FF2B5EF4-FFF2-40B4-BE49-F238E27FC236}">
                  <a16:creationId xmlns:a16="http://schemas.microsoft.com/office/drawing/2014/main" id="{0D523931-819C-4668-BC9E-6427D2D08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BAA6A4" w14:textId="373041DF" w:rsidR="0056051E" w:rsidRPr="00C84C90" w:rsidRDefault="00B22B91" w:rsidP="0056051E">
      <w:pPr>
        <w:pStyle w:val="Footer"/>
      </w:pPr>
      <w:r>
        <w:rPr>
          <w:rFonts w:eastAsia="MS Mincho"/>
        </w:rPr>
        <w:t>Base: Legal professionals who have witnessed or heard about sexual harassment directly from the person involved, and did not report the harassment (n=1146).</w:t>
      </w:r>
    </w:p>
    <w:p w14:paraId="4A97B3FD" w14:textId="03FA07F8" w:rsidR="0056051E" w:rsidRPr="00C84C90" w:rsidRDefault="001E395F" w:rsidP="0056051E">
      <w:pPr>
        <w:pStyle w:val="BodyTextnewBoldBLUE"/>
      </w:pPr>
      <w:r>
        <w:t>Nearly three in four (7</w:t>
      </w:r>
      <w:r w:rsidR="000D5976">
        <w:t>2</w:t>
      </w:r>
      <w:r>
        <w:t xml:space="preserve">%) respondents mentioned at least one Ability </w:t>
      </w:r>
      <w:r w:rsidR="009656D9">
        <w:t xml:space="preserve">related </w:t>
      </w:r>
      <w:r>
        <w:t>barrier to reporting</w:t>
      </w:r>
    </w:p>
    <w:p w14:paraId="38E0DA5F" w14:textId="3B56CC81" w:rsidR="0056051E" w:rsidRPr="00C84C90" w:rsidRDefault="0056051E" w:rsidP="0056051E">
      <w:pPr>
        <w:pStyle w:val="Bodytextnew"/>
        <w:rPr>
          <w:color w:val="000000" w:themeColor="text1"/>
        </w:rPr>
      </w:pPr>
      <w:r w:rsidRPr="00C84C90">
        <w:rPr>
          <w:color w:val="000000" w:themeColor="text1"/>
        </w:rPr>
        <w:t>The most common Ability related barriers referred to</w:t>
      </w:r>
      <w:r w:rsidR="004F4DBA">
        <w:rPr>
          <w:color w:val="000000" w:themeColor="text1"/>
        </w:rPr>
        <w:t xml:space="preserve"> by respondents </w:t>
      </w:r>
      <w:r w:rsidR="00D14361">
        <w:rPr>
          <w:color w:val="000000" w:themeColor="text1"/>
        </w:rPr>
        <w:t xml:space="preserve">who witnessed or heard about sexual harassment </w:t>
      </w:r>
      <w:r w:rsidR="004F4DBA">
        <w:rPr>
          <w:color w:val="000000" w:themeColor="text1"/>
        </w:rPr>
        <w:t>were:</w:t>
      </w:r>
      <w:r w:rsidRPr="00C84C90">
        <w:rPr>
          <w:color w:val="000000" w:themeColor="text1"/>
        </w:rPr>
        <w:t xml:space="preserve"> distrust or lack of confidence in the system in place to address the incident (43%)</w:t>
      </w:r>
      <w:r w:rsidR="00C02468">
        <w:rPr>
          <w:color w:val="000000" w:themeColor="text1"/>
        </w:rPr>
        <w:t>;</w:t>
      </w:r>
      <w:r w:rsidRPr="00C84C90">
        <w:rPr>
          <w:color w:val="000000" w:themeColor="text1"/>
        </w:rPr>
        <w:t xml:space="preserve"> </w:t>
      </w:r>
      <w:r w:rsidR="004F4DBA">
        <w:rPr>
          <w:color w:val="000000" w:themeColor="text1"/>
        </w:rPr>
        <w:t xml:space="preserve">the belief that </w:t>
      </w:r>
      <w:r w:rsidRPr="00C84C90">
        <w:rPr>
          <w:color w:val="000000" w:themeColor="text1"/>
        </w:rPr>
        <w:t>it was easier to keep quiet (41%)</w:t>
      </w:r>
      <w:r w:rsidR="00C02468">
        <w:rPr>
          <w:color w:val="000000" w:themeColor="text1"/>
        </w:rPr>
        <w:t>;</w:t>
      </w:r>
      <w:r w:rsidRPr="00C84C90">
        <w:rPr>
          <w:color w:val="000000" w:themeColor="text1"/>
        </w:rPr>
        <w:t xml:space="preserve"> and the thought</w:t>
      </w:r>
      <w:r w:rsidR="004F4DBA">
        <w:rPr>
          <w:color w:val="000000" w:themeColor="text1"/>
        </w:rPr>
        <w:t xml:space="preserve"> that</w:t>
      </w:r>
      <w:r w:rsidRPr="00C84C90">
        <w:rPr>
          <w:color w:val="000000" w:themeColor="text1"/>
        </w:rPr>
        <w:t xml:space="preserve"> the complaint process would be difficult or complicated</w:t>
      </w:r>
      <w:r w:rsidR="0088450D">
        <w:rPr>
          <w:color w:val="000000" w:themeColor="text1"/>
        </w:rPr>
        <w:t xml:space="preserve"> (33%)</w:t>
      </w:r>
      <w:r w:rsidRPr="00C84C90">
        <w:rPr>
          <w:color w:val="000000" w:themeColor="text1"/>
        </w:rPr>
        <w:t xml:space="preserve">. </w:t>
      </w:r>
    </w:p>
    <w:p w14:paraId="25264E6C" w14:textId="64A1775B" w:rsidR="0056051E" w:rsidRDefault="0056051E" w:rsidP="0056051E">
      <w:pPr>
        <w:pStyle w:val="Bodytextnew"/>
        <w:rPr>
          <w:color w:val="000000" w:themeColor="text1"/>
        </w:rPr>
      </w:pPr>
      <w:r w:rsidRPr="00C84C90">
        <w:rPr>
          <w:color w:val="000000" w:themeColor="text1"/>
        </w:rPr>
        <w:t xml:space="preserve">In contrast, a minority </w:t>
      </w:r>
      <w:r w:rsidR="009B2820">
        <w:rPr>
          <w:color w:val="000000" w:themeColor="text1"/>
        </w:rPr>
        <w:t>stated</w:t>
      </w:r>
      <w:r w:rsidR="009B2820" w:rsidRPr="00C84C90">
        <w:rPr>
          <w:color w:val="000000" w:themeColor="text1"/>
        </w:rPr>
        <w:t xml:space="preserve"> </w:t>
      </w:r>
      <w:r w:rsidRPr="00C84C90">
        <w:rPr>
          <w:color w:val="000000" w:themeColor="text1"/>
        </w:rPr>
        <w:t xml:space="preserve">that their account of the incident was only one side of the story (11%), that they were afraid they would </w:t>
      </w:r>
      <w:r w:rsidR="003C40E9">
        <w:rPr>
          <w:color w:val="000000" w:themeColor="text1"/>
        </w:rPr>
        <w:t xml:space="preserve">not </w:t>
      </w:r>
      <w:r w:rsidRPr="00C84C90">
        <w:rPr>
          <w:color w:val="000000" w:themeColor="text1"/>
        </w:rPr>
        <w:t>be believed (14%), and they had not recognised the incident as sexual harassment at the time (16%)</w:t>
      </w:r>
      <w:r>
        <w:rPr>
          <w:color w:val="000000" w:themeColor="text1"/>
        </w:rPr>
        <w:t xml:space="preserve"> (see </w:t>
      </w:r>
      <w:r>
        <w:rPr>
          <w:color w:val="000000" w:themeColor="text1"/>
        </w:rPr>
        <w:fldChar w:fldCharType="begin"/>
      </w:r>
      <w:r>
        <w:rPr>
          <w:color w:val="000000" w:themeColor="text1"/>
        </w:rPr>
        <w:instrText xml:space="preserve"> REF _Ref22038738 \h </w:instrText>
      </w:r>
      <w:r>
        <w:rPr>
          <w:color w:val="000000" w:themeColor="text1"/>
        </w:rPr>
      </w:r>
      <w:r>
        <w:rPr>
          <w:color w:val="000000" w:themeColor="text1"/>
        </w:rPr>
        <w:fldChar w:fldCharType="separate"/>
      </w:r>
      <w:r w:rsidR="00FC3E56">
        <w:t xml:space="preserve">Figure </w:t>
      </w:r>
      <w:r w:rsidR="00FC3E56">
        <w:rPr>
          <w:noProof/>
        </w:rPr>
        <w:t>31</w:t>
      </w:r>
      <w:r>
        <w:rPr>
          <w:color w:val="000000" w:themeColor="text1"/>
        </w:rPr>
        <w:fldChar w:fldCharType="end"/>
      </w:r>
      <w:r>
        <w:rPr>
          <w:color w:val="000000" w:themeColor="text1"/>
        </w:rPr>
        <w:t>)</w:t>
      </w:r>
      <w:r w:rsidRPr="00C84C90">
        <w:rPr>
          <w:color w:val="000000" w:themeColor="text1"/>
        </w:rPr>
        <w:t>.</w:t>
      </w:r>
    </w:p>
    <w:p w14:paraId="499B4BE4" w14:textId="3ACA590A" w:rsidR="0056051E" w:rsidRDefault="0056051E" w:rsidP="0056051E">
      <w:pPr>
        <w:pStyle w:val="Caption"/>
      </w:pPr>
      <w:bookmarkStart w:id="124" w:name="_Ref22038738"/>
      <w:r>
        <w:lastRenderedPageBreak/>
        <w:t xml:space="preserve">Figure </w:t>
      </w:r>
      <w:r>
        <w:fldChar w:fldCharType="begin"/>
      </w:r>
      <w:r>
        <w:instrText xml:space="preserve"> SEQ Figure \* ARABIC </w:instrText>
      </w:r>
      <w:r>
        <w:fldChar w:fldCharType="separate"/>
      </w:r>
      <w:r w:rsidR="00FC3E56">
        <w:rPr>
          <w:noProof/>
        </w:rPr>
        <w:t>31</w:t>
      </w:r>
      <w:r>
        <w:fldChar w:fldCharType="end"/>
      </w:r>
      <w:bookmarkEnd w:id="124"/>
      <w:r>
        <w:t>. Ability related barriers to bystander reporting</w:t>
      </w:r>
    </w:p>
    <w:p w14:paraId="65BB4EAE" w14:textId="0A1E86F5"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698176" behindDoc="0" locked="0" layoutInCell="1" allowOverlap="1" wp14:anchorId="2EC2AEB2" wp14:editId="740E156A">
                <wp:simplePos x="0" y="0"/>
                <wp:positionH relativeFrom="margin">
                  <wp:posOffset>381346</wp:posOffset>
                </wp:positionH>
                <wp:positionV relativeFrom="paragraph">
                  <wp:posOffset>521566</wp:posOffset>
                </wp:positionV>
                <wp:extent cx="5540087" cy="0"/>
                <wp:effectExtent l="0" t="0" r="0" b="0"/>
                <wp:wrapNone/>
                <wp:docPr id="1300" name="Straight Connector 1300"/>
                <wp:cNvGraphicFramePr/>
                <a:graphic xmlns:a="http://schemas.openxmlformats.org/drawingml/2006/main">
                  <a:graphicData uri="http://schemas.microsoft.com/office/word/2010/wordprocessingShape">
                    <wps:wsp>
                      <wps:cNvCnPr/>
                      <wps:spPr>
                        <a:xfrm>
                          <a:off x="0" y="0"/>
                          <a:ext cx="5540087"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9F065D" id="Straight Connector 1300"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05pt,41.05pt" to="466.3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" strokecolor="#1f3763 [1604]" strokeweight=".5pt">
                <v:stroke joinstyle="miter"/>
                <w10:wrap anchorx="margin"/>
              </v:line>
            </w:pict>
          </mc:Fallback>
        </mc:AlternateContent>
      </w:r>
      <w:r w:rsidR="0056051E">
        <w:rPr>
          <w:noProof/>
          <w:lang w:val="en-AU" w:eastAsia="en-AU"/>
        </w:rPr>
        <w:drawing>
          <wp:inline distT="0" distB="0" distL="0" distR="0" wp14:anchorId="3A080C1C" wp14:editId="4DEA500C">
            <wp:extent cx="5581650" cy="3514725"/>
            <wp:effectExtent l="0" t="0" r="0" b="0"/>
            <wp:docPr id="1159" name="Chart 1159">
              <a:extLst xmlns:a="http://schemas.openxmlformats.org/drawingml/2006/main">
                <a:ext uri="{FF2B5EF4-FFF2-40B4-BE49-F238E27FC236}">
                  <a16:creationId xmlns:a16="http://schemas.microsoft.com/office/drawing/2014/main" id="{B97FC8CD-E7B9-4060-92FB-0A5F613AE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DC655C8" w14:textId="463CF577" w:rsidR="0056051E" w:rsidRPr="00C84C90" w:rsidRDefault="00B22B91" w:rsidP="0056051E">
      <w:pPr>
        <w:pStyle w:val="Footer"/>
        <w:rPr>
          <w:color w:val="000000" w:themeColor="text1"/>
        </w:rPr>
      </w:pPr>
      <w:r>
        <w:rPr>
          <w:rFonts w:eastAsia="MS Mincho"/>
        </w:rPr>
        <w:t>Base: Legal professionals who have witnessed or heard about sexual harassment directly from the person involved, and did not report the harassment (n=1146).</w:t>
      </w:r>
    </w:p>
    <w:p w14:paraId="1CD5BB11" w14:textId="544E87D7" w:rsidR="0056051E" w:rsidRPr="00C84C90" w:rsidRDefault="0056051E" w:rsidP="0056051E">
      <w:pPr>
        <w:pStyle w:val="BodyTextnewBoldBLUE"/>
      </w:pPr>
      <w:r w:rsidRPr="00C84C90">
        <w:t xml:space="preserve">Physical barriers were nominated by 73% of respondents who had </w:t>
      </w:r>
      <w:r>
        <w:t xml:space="preserve">witnessed or had heard about sexual harassment </w:t>
      </w:r>
      <w:r w:rsidR="009656D9">
        <w:t>first</w:t>
      </w:r>
      <w:r w:rsidR="00F94331">
        <w:t>-</w:t>
      </w:r>
      <w:r w:rsidR="009656D9">
        <w:t>hand</w:t>
      </w:r>
    </w:p>
    <w:p w14:paraId="4E7633BF" w14:textId="39D32C37" w:rsidR="0056051E" w:rsidRDefault="0056051E" w:rsidP="0056051E">
      <w:pPr>
        <w:pStyle w:val="Bodytextnew"/>
        <w:rPr>
          <w:color w:val="000000" w:themeColor="text1"/>
        </w:rPr>
      </w:pPr>
      <w:r w:rsidRPr="00C84C90">
        <w:rPr>
          <w:color w:val="000000" w:themeColor="text1"/>
        </w:rPr>
        <w:t xml:space="preserve">In terms of physical factors, </w:t>
      </w:r>
      <w:r w:rsidR="00D14361">
        <w:rPr>
          <w:color w:val="000000" w:themeColor="text1"/>
        </w:rPr>
        <w:t>more than</w:t>
      </w:r>
      <w:r w:rsidR="00D14361" w:rsidRPr="00C84C90">
        <w:rPr>
          <w:color w:val="000000" w:themeColor="text1"/>
        </w:rPr>
        <w:t xml:space="preserve"> </w:t>
      </w:r>
      <w:r w:rsidRPr="00C84C90">
        <w:rPr>
          <w:color w:val="000000" w:themeColor="text1"/>
        </w:rPr>
        <w:t>one in three respondents (36%) indicated that</w:t>
      </w:r>
      <w:r w:rsidR="00C02468">
        <w:rPr>
          <w:color w:val="000000" w:themeColor="text1"/>
        </w:rPr>
        <w:t xml:space="preserve"> they had not reported the incident of sexual harassment as</w:t>
      </w:r>
      <w:r w:rsidRPr="00C84C90">
        <w:rPr>
          <w:color w:val="000000" w:themeColor="text1"/>
        </w:rPr>
        <w:t xml:space="preserve"> the person </w:t>
      </w:r>
      <w:r w:rsidR="004F4DBA">
        <w:rPr>
          <w:color w:val="000000" w:themeColor="text1"/>
        </w:rPr>
        <w:t>who had experience</w:t>
      </w:r>
      <w:r w:rsidR="001E395F">
        <w:rPr>
          <w:color w:val="000000" w:themeColor="text1"/>
        </w:rPr>
        <w:t>d</w:t>
      </w:r>
      <w:r w:rsidR="004F4DBA">
        <w:rPr>
          <w:color w:val="000000" w:themeColor="text1"/>
        </w:rPr>
        <w:t xml:space="preserve"> </w:t>
      </w:r>
      <w:r w:rsidR="00C02468">
        <w:rPr>
          <w:color w:val="000000" w:themeColor="text1"/>
        </w:rPr>
        <w:t>it</w:t>
      </w:r>
      <w:r w:rsidR="004F4DBA">
        <w:rPr>
          <w:color w:val="000000" w:themeColor="text1"/>
        </w:rPr>
        <w:t xml:space="preserve"> </w:t>
      </w:r>
      <w:r w:rsidRPr="00C84C90">
        <w:rPr>
          <w:color w:val="000000" w:themeColor="text1"/>
        </w:rPr>
        <w:t>had dealt with the harasser(s) themselves. Following</w:t>
      </w:r>
      <w:r>
        <w:rPr>
          <w:color w:val="000000" w:themeColor="text1"/>
        </w:rPr>
        <w:t xml:space="preserve"> this</w:t>
      </w:r>
      <w:r w:rsidRPr="00C84C90">
        <w:rPr>
          <w:color w:val="000000" w:themeColor="text1"/>
        </w:rPr>
        <w:t xml:space="preserve">, </w:t>
      </w:r>
      <w:r w:rsidR="00D943E8">
        <w:rPr>
          <w:color w:val="000000" w:themeColor="text1"/>
        </w:rPr>
        <w:t xml:space="preserve">respondents </w:t>
      </w:r>
      <w:r w:rsidR="00C02468">
        <w:rPr>
          <w:color w:val="000000" w:themeColor="text1"/>
        </w:rPr>
        <w:t xml:space="preserve">nominated </w:t>
      </w:r>
      <w:r w:rsidRPr="00C84C90">
        <w:rPr>
          <w:color w:val="000000" w:themeColor="text1"/>
        </w:rPr>
        <w:t xml:space="preserve">a lack of support services within the organisation to help them through the reporting and complaints process (29%), and </w:t>
      </w:r>
      <w:r w:rsidR="00C02468">
        <w:rPr>
          <w:color w:val="000000" w:themeColor="text1"/>
        </w:rPr>
        <w:t xml:space="preserve">indicated that </w:t>
      </w:r>
      <w:r w:rsidRPr="00C84C90">
        <w:rPr>
          <w:color w:val="000000" w:themeColor="text1"/>
        </w:rPr>
        <w:t xml:space="preserve">the type of behaviour </w:t>
      </w:r>
      <w:r w:rsidR="00C02468">
        <w:rPr>
          <w:color w:val="000000" w:themeColor="text1"/>
        </w:rPr>
        <w:t>was</w:t>
      </w:r>
      <w:r w:rsidR="00C02468" w:rsidRPr="00C84C90">
        <w:rPr>
          <w:color w:val="000000" w:themeColor="text1"/>
        </w:rPr>
        <w:t xml:space="preserve"> </w:t>
      </w:r>
      <w:r w:rsidRPr="00C84C90">
        <w:rPr>
          <w:color w:val="000000" w:themeColor="text1"/>
        </w:rPr>
        <w:t>considered acceptable within the organisation (27%)</w:t>
      </w:r>
      <w:r>
        <w:rPr>
          <w:color w:val="000000" w:themeColor="text1"/>
        </w:rPr>
        <w:t xml:space="preserve"> (see </w:t>
      </w:r>
      <w:r>
        <w:rPr>
          <w:color w:val="000000" w:themeColor="text1"/>
        </w:rPr>
        <w:fldChar w:fldCharType="begin"/>
      </w:r>
      <w:r>
        <w:rPr>
          <w:color w:val="000000" w:themeColor="text1"/>
        </w:rPr>
        <w:instrText xml:space="preserve"> REF _Ref22038748 \h </w:instrText>
      </w:r>
      <w:r>
        <w:rPr>
          <w:color w:val="000000" w:themeColor="text1"/>
        </w:rPr>
      </w:r>
      <w:r>
        <w:rPr>
          <w:color w:val="000000" w:themeColor="text1"/>
        </w:rPr>
        <w:fldChar w:fldCharType="separate"/>
      </w:r>
      <w:r w:rsidR="00FC3E56">
        <w:t xml:space="preserve">Figure </w:t>
      </w:r>
      <w:r w:rsidR="00FC3E56">
        <w:rPr>
          <w:noProof/>
        </w:rPr>
        <w:t>32</w:t>
      </w:r>
      <w:r>
        <w:rPr>
          <w:color w:val="000000" w:themeColor="text1"/>
        </w:rPr>
        <w:fldChar w:fldCharType="end"/>
      </w:r>
      <w:r>
        <w:rPr>
          <w:color w:val="000000" w:themeColor="text1"/>
        </w:rPr>
        <w:t>)</w:t>
      </w:r>
      <w:r w:rsidRPr="00C84C90">
        <w:rPr>
          <w:color w:val="000000" w:themeColor="text1"/>
        </w:rPr>
        <w:t>.</w:t>
      </w:r>
    </w:p>
    <w:p w14:paraId="27AC058C" w14:textId="31A19B89" w:rsidR="0056051E" w:rsidRDefault="0056051E" w:rsidP="0056051E">
      <w:pPr>
        <w:pStyle w:val="Caption"/>
      </w:pPr>
      <w:bookmarkStart w:id="125" w:name="_Ref22038748"/>
      <w:r>
        <w:lastRenderedPageBreak/>
        <w:t xml:space="preserve">Figure </w:t>
      </w:r>
      <w:r>
        <w:fldChar w:fldCharType="begin"/>
      </w:r>
      <w:r>
        <w:instrText xml:space="preserve"> SEQ Figure \* ARABIC </w:instrText>
      </w:r>
      <w:r>
        <w:fldChar w:fldCharType="separate"/>
      </w:r>
      <w:r w:rsidR="00FC3E56">
        <w:rPr>
          <w:noProof/>
        </w:rPr>
        <w:t>32</w:t>
      </w:r>
      <w:r>
        <w:fldChar w:fldCharType="end"/>
      </w:r>
      <w:bookmarkEnd w:id="125"/>
      <w:r>
        <w:t>. Physical related barriers to bystander reporting</w:t>
      </w:r>
    </w:p>
    <w:p w14:paraId="0D5D9990" w14:textId="7B24DA23"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700224" behindDoc="0" locked="0" layoutInCell="1" allowOverlap="1" wp14:anchorId="457206D7" wp14:editId="7A8F85C1">
                <wp:simplePos x="0" y="0"/>
                <wp:positionH relativeFrom="margin">
                  <wp:posOffset>388274</wp:posOffset>
                </wp:positionH>
                <wp:positionV relativeFrom="paragraph">
                  <wp:posOffset>680893</wp:posOffset>
                </wp:positionV>
                <wp:extent cx="5756563" cy="0"/>
                <wp:effectExtent l="0" t="0" r="0" b="0"/>
                <wp:wrapNone/>
                <wp:docPr id="1301" name="Straight Connector 1301"/>
                <wp:cNvGraphicFramePr/>
                <a:graphic xmlns:a="http://schemas.openxmlformats.org/drawingml/2006/main">
                  <a:graphicData uri="http://schemas.microsoft.com/office/word/2010/wordprocessingShape">
                    <wps:wsp>
                      <wps:cNvCnPr/>
                      <wps:spPr>
                        <a:xfrm>
                          <a:off x="0" y="0"/>
                          <a:ext cx="5756563"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B0F511" id="Straight Connector 1301"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5pt,53.6pt" to="483.8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" strokecolor="#1f3763 [1604]" strokeweight=".5pt">
                <v:stroke joinstyle="miter"/>
                <w10:wrap anchorx="margin"/>
              </v:line>
            </w:pict>
          </mc:Fallback>
        </mc:AlternateContent>
      </w:r>
      <w:r w:rsidR="0056051E">
        <w:rPr>
          <w:noProof/>
          <w:lang w:val="en-AU" w:eastAsia="en-AU"/>
        </w:rPr>
        <w:drawing>
          <wp:inline distT="0" distB="0" distL="0" distR="0" wp14:anchorId="6DEC047B" wp14:editId="139555B7">
            <wp:extent cx="5019675" cy="3257550"/>
            <wp:effectExtent l="0" t="0" r="0" b="0"/>
            <wp:docPr id="1160" name="Chart 1160">
              <a:extLst xmlns:a="http://schemas.openxmlformats.org/drawingml/2006/main">
                <a:ext uri="{FF2B5EF4-FFF2-40B4-BE49-F238E27FC236}">
                  <a16:creationId xmlns:a16="http://schemas.microsoft.com/office/drawing/2014/main" id="{26EE1DD3-EF64-4FE3-95EE-70E689640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D8EAA6" w14:textId="63A94886" w:rsidR="0056051E" w:rsidRPr="00C84C90" w:rsidRDefault="00B22B91" w:rsidP="0056051E">
      <w:pPr>
        <w:pStyle w:val="Footer"/>
        <w:rPr>
          <w:color w:val="000000" w:themeColor="text1"/>
        </w:rPr>
      </w:pPr>
      <w:r>
        <w:rPr>
          <w:rFonts w:eastAsia="MS Mincho"/>
        </w:rPr>
        <w:t>Base: Legal professionals who have witnessed or heard about sexual harassment directly from the person involved, and did not report the harassment (n=1146).</w:t>
      </w:r>
    </w:p>
    <w:p w14:paraId="4EAECB21" w14:textId="17D4F9EC" w:rsidR="0056051E" w:rsidRPr="00C84C90" w:rsidRDefault="0056051E" w:rsidP="0056051E">
      <w:pPr>
        <w:pStyle w:val="BodyTextnewBoldBLUE"/>
      </w:pPr>
      <w:r w:rsidRPr="00C84C90">
        <w:t xml:space="preserve">Social </w:t>
      </w:r>
      <w:r w:rsidR="009656D9">
        <w:t xml:space="preserve">related </w:t>
      </w:r>
      <w:r w:rsidR="00D943E8">
        <w:t>barriers</w:t>
      </w:r>
      <w:r w:rsidR="00D943E8" w:rsidRPr="00C84C90">
        <w:t xml:space="preserve"> </w:t>
      </w:r>
      <w:r w:rsidRPr="00C84C90">
        <w:t>were among the most prevalent barriers for bystander</w:t>
      </w:r>
      <w:r w:rsidR="00D943E8">
        <w:t xml:space="preserve"> reporting</w:t>
      </w:r>
      <w:r w:rsidRPr="00C84C90">
        <w:t xml:space="preserve"> and were the most strongly felt.  </w:t>
      </w:r>
      <w:r w:rsidR="00E405AE">
        <w:t>Of</w:t>
      </w:r>
      <w:r w:rsidR="00E405AE" w:rsidRPr="00C84C90">
        <w:t xml:space="preserve"> </w:t>
      </w:r>
      <w:r w:rsidRPr="00C84C90">
        <w:t xml:space="preserve">particular </w:t>
      </w:r>
      <w:r w:rsidR="00E405AE">
        <w:t>importance was</w:t>
      </w:r>
      <w:r w:rsidR="0088450D">
        <w:t xml:space="preserve"> </w:t>
      </w:r>
      <w:r w:rsidRPr="00C84C90">
        <w:t xml:space="preserve">respect </w:t>
      </w:r>
      <w:r w:rsidR="00D14361">
        <w:t>for</w:t>
      </w:r>
      <w:r w:rsidR="00D14361" w:rsidRPr="00C84C90">
        <w:t xml:space="preserve"> </w:t>
      </w:r>
      <w:r w:rsidRPr="00C84C90">
        <w:t xml:space="preserve">the wishes of the person directly impacted by the incident </w:t>
      </w:r>
    </w:p>
    <w:p w14:paraId="22B38F40" w14:textId="500A7BD2" w:rsidR="0056051E" w:rsidRDefault="00D943E8" w:rsidP="0056051E">
      <w:pPr>
        <w:pStyle w:val="Bodytextnew"/>
        <w:rPr>
          <w:color w:val="000000" w:themeColor="text1"/>
        </w:rPr>
      </w:pPr>
      <w:r>
        <w:rPr>
          <w:color w:val="000000" w:themeColor="text1"/>
        </w:rPr>
        <w:t xml:space="preserve">The </w:t>
      </w:r>
      <w:r w:rsidR="0056051E" w:rsidRPr="00C84C90">
        <w:rPr>
          <w:color w:val="000000" w:themeColor="text1"/>
        </w:rPr>
        <w:t xml:space="preserve">most common </w:t>
      </w:r>
      <w:r>
        <w:rPr>
          <w:color w:val="000000" w:themeColor="text1"/>
        </w:rPr>
        <w:t xml:space="preserve">Social </w:t>
      </w:r>
      <w:r w:rsidR="009656D9">
        <w:t xml:space="preserve">related </w:t>
      </w:r>
      <w:r w:rsidR="0056051E" w:rsidRPr="00C84C90">
        <w:rPr>
          <w:color w:val="000000" w:themeColor="text1"/>
        </w:rPr>
        <w:t>barrier</w:t>
      </w:r>
      <w:r>
        <w:rPr>
          <w:color w:val="000000" w:themeColor="text1"/>
        </w:rPr>
        <w:t>s</w:t>
      </w:r>
      <w:r w:rsidR="00C02468">
        <w:rPr>
          <w:color w:val="000000" w:themeColor="text1"/>
        </w:rPr>
        <w:t xml:space="preserve"> to respondents reporting an incident of sexual harassment</w:t>
      </w:r>
      <w:r w:rsidR="0056051E" w:rsidRPr="00C84C90">
        <w:rPr>
          <w:color w:val="000000" w:themeColor="text1"/>
        </w:rPr>
        <w:t xml:space="preserve"> </w:t>
      </w:r>
      <w:r>
        <w:rPr>
          <w:color w:val="000000" w:themeColor="text1"/>
        </w:rPr>
        <w:t>were</w:t>
      </w:r>
      <w:r w:rsidRPr="00C84C90">
        <w:rPr>
          <w:color w:val="000000" w:themeColor="text1"/>
        </w:rPr>
        <w:t xml:space="preserve"> </w:t>
      </w:r>
      <w:r w:rsidR="0056051E" w:rsidRPr="00C84C90">
        <w:rPr>
          <w:color w:val="000000" w:themeColor="text1"/>
        </w:rPr>
        <w:t>that</w:t>
      </w:r>
      <w:r w:rsidR="00C02468">
        <w:rPr>
          <w:color w:val="000000" w:themeColor="text1"/>
        </w:rPr>
        <w:t>:</w:t>
      </w:r>
      <w:r w:rsidR="0056051E" w:rsidRPr="00C84C90">
        <w:rPr>
          <w:color w:val="000000" w:themeColor="text1"/>
        </w:rPr>
        <w:t xml:space="preserve"> the person experiencing sexual harassment did not want </w:t>
      </w:r>
      <w:r>
        <w:rPr>
          <w:color w:val="000000" w:themeColor="text1"/>
        </w:rPr>
        <w:t>the respondent</w:t>
      </w:r>
      <w:r w:rsidRPr="00C84C90">
        <w:rPr>
          <w:color w:val="000000" w:themeColor="text1"/>
        </w:rPr>
        <w:t xml:space="preserve"> </w:t>
      </w:r>
      <w:r w:rsidR="0056051E" w:rsidRPr="00C84C90">
        <w:rPr>
          <w:color w:val="000000" w:themeColor="text1"/>
        </w:rPr>
        <w:t>to do anything about it (58%)</w:t>
      </w:r>
      <w:r w:rsidR="00C02468">
        <w:rPr>
          <w:color w:val="000000" w:themeColor="text1"/>
        </w:rPr>
        <w:t>;</w:t>
      </w:r>
      <w:r w:rsidR="0056051E" w:rsidRPr="00C84C90">
        <w:rPr>
          <w:color w:val="000000" w:themeColor="text1"/>
        </w:rPr>
        <w:t xml:space="preserve"> the person experiencing sexual harassment did not want anyone to know (39%)</w:t>
      </w:r>
      <w:r w:rsidR="00C02468">
        <w:rPr>
          <w:color w:val="000000" w:themeColor="text1"/>
        </w:rPr>
        <w:t>;</w:t>
      </w:r>
      <w:r w:rsidR="0056051E" w:rsidRPr="00C84C90">
        <w:rPr>
          <w:color w:val="000000" w:themeColor="text1"/>
        </w:rPr>
        <w:t xml:space="preserve"> or </w:t>
      </w:r>
      <w:r>
        <w:rPr>
          <w:color w:val="000000" w:themeColor="text1"/>
        </w:rPr>
        <w:t>the respondent was</w:t>
      </w:r>
      <w:r w:rsidR="0056051E" w:rsidRPr="00C84C90">
        <w:rPr>
          <w:color w:val="000000" w:themeColor="text1"/>
        </w:rPr>
        <w:t xml:space="preserve"> afraid that the person </w:t>
      </w:r>
      <w:r>
        <w:rPr>
          <w:color w:val="000000" w:themeColor="text1"/>
        </w:rPr>
        <w:t xml:space="preserve">experiencing the sexual harassment </w:t>
      </w:r>
      <w:r w:rsidR="0056051E" w:rsidRPr="00C84C90">
        <w:rPr>
          <w:color w:val="000000" w:themeColor="text1"/>
        </w:rPr>
        <w:t xml:space="preserve">might </w:t>
      </w:r>
      <w:r>
        <w:rPr>
          <w:color w:val="000000" w:themeColor="text1"/>
        </w:rPr>
        <w:t>suffer</w:t>
      </w:r>
      <w:r w:rsidRPr="00C84C90">
        <w:rPr>
          <w:color w:val="000000" w:themeColor="text1"/>
        </w:rPr>
        <w:t xml:space="preserve"> </w:t>
      </w:r>
      <w:r w:rsidR="0056051E" w:rsidRPr="00C84C90">
        <w:rPr>
          <w:color w:val="000000" w:themeColor="text1"/>
        </w:rPr>
        <w:t>negative reactions from colleagues (34%)</w:t>
      </w:r>
      <w:r w:rsidR="0056051E">
        <w:rPr>
          <w:color w:val="000000" w:themeColor="text1"/>
        </w:rPr>
        <w:t xml:space="preserve"> (see </w:t>
      </w:r>
      <w:r w:rsidR="0056051E">
        <w:rPr>
          <w:color w:val="000000" w:themeColor="text1"/>
        </w:rPr>
        <w:fldChar w:fldCharType="begin"/>
      </w:r>
      <w:r w:rsidR="0056051E">
        <w:rPr>
          <w:color w:val="000000" w:themeColor="text1"/>
        </w:rPr>
        <w:instrText xml:space="preserve"> REF _Ref22038764 \h </w:instrText>
      </w:r>
      <w:r w:rsidR="0056051E">
        <w:rPr>
          <w:color w:val="000000" w:themeColor="text1"/>
        </w:rPr>
      </w:r>
      <w:r w:rsidR="0056051E">
        <w:rPr>
          <w:color w:val="000000" w:themeColor="text1"/>
        </w:rPr>
        <w:fldChar w:fldCharType="separate"/>
      </w:r>
      <w:r w:rsidR="00FC3E56">
        <w:t xml:space="preserve">Figure </w:t>
      </w:r>
      <w:r w:rsidR="00FC3E56">
        <w:rPr>
          <w:noProof/>
        </w:rPr>
        <w:t>33</w:t>
      </w:r>
      <w:r w:rsidR="0056051E">
        <w:rPr>
          <w:color w:val="000000" w:themeColor="text1"/>
        </w:rPr>
        <w:fldChar w:fldCharType="end"/>
      </w:r>
      <w:r w:rsidR="0056051E">
        <w:rPr>
          <w:color w:val="000000" w:themeColor="text1"/>
        </w:rPr>
        <w:t>)</w:t>
      </w:r>
      <w:r w:rsidR="0056051E" w:rsidRPr="00C84C90">
        <w:rPr>
          <w:color w:val="000000" w:themeColor="text1"/>
        </w:rPr>
        <w:t>.</w:t>
      </w:r>
    </w:p>
    <w:p w14:paraId="5D8B510E" w14:textId="27B50097" w:rsidR="0056051E" w:rsidRDefault="0056051E" w:rsidP="0056051E">
      <w:pPr>
        <w:pStyle w:val="Caption"/>
      </w:pPr>
      <w:bookmarkStart w:id="126" w:name="_Ref22038764"/>
      <w:r>
        <w:lastRenderedPageBreak/>
        <w:t xml:space="preserve">Figure </w:t>
      </w:r>
      <w:r>
        <w:fldChar w:fldCharType="begin"/>
      </w:r>
      <w:r>
        <w:instrText xml:space="preserve"> SEQ Figure \* ARABIC </w:instrText>
      </w:r>
      <w:r>
        <w:fldChar w:fldCharType="separate"/>
      </w:r>
      <w:r w:rsidR="00FC3E56">
        <w:rPr>
          <w:noProof/>
        </w:rPr>
        <w:t>33</w:t>
      </w:r>
      <w:r>
        <w:fldChar w:fldCharType="end"/>
      </w:r>
      <w:bookmarkEnd w:id="126"/>
      <w:r>
        <w:t>. Social related barriers to bystander reporting</w:t>
      </w:r>
    </w:p>
    <w:p w14:paraId="44B178E0" w14:textId="54C452E2"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702272" behindDoc="0" locked="0" layoutInCell="1" allowOverlap="1" wp14:anchorId="3238E9DC" wp14:editId="22AF5173">
                <wp:simplePos x="0" y="0"/>
                <wp:positionH relativeFrom="margin">
                  <wp:posOffset>353637</wp:posOffset>
                </wp:positionH>
                <wp:positionV relativeFrom="paragraph">
                  <wp:posOffset>680893</wp:posOffset>
                </wp:positionV>
                <wp:extent cx="5437909" cy="0"/>
                <wp:effectExtent l="0" t="0" r="0" b="0"/>
                <wp:wrapNone/>
                <wp:docPr id="1302" name="Straight Connector 1302"/>
                <wp:cNvGraphicFramePr/>
                <a:graphic xmlns:a="http://schemas.openxmlformats.org/drawingml/2006/main">
                  <a:graphicData uri="http://schemas.microsoft.com/office/word/2010/wordprocessingShape">
                    <wps:wsp>
                      <wps:cNvCnPr/>
                      <wps:spPr>
                        <a:xfrm>
                          <a:off x="0" y="0"/>
                          <a:ext cx="5437909"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E77586" id="Straight Connector 1302"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5pt,53.6pt" to="456.0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" strokecolor="#1f3763 [1604]" strokeweight=".5pt">
                <v:stroke joinstyle="miter"/>
                <w10:wrap anchorx="margin"/>
              </v:line>
            </w:pict>
          </mc:Fallback>
        </mc:AlternateContent>
      </w:r>
      <w:r w:rsidR="0056051E">
        <w:rPr>
          <w:noProof/>
          <w:lang w:val="en-AU" w:eastAsia="en-AU"/>
        </w:rPr>
        <w:drawing>
          <wp:inline distT="0" distB="0" distL="0" distR="0" wp14:anchorId="29D7A8B6" wp14:editId="25593C2E">
            <wp:extent cx="4572000" cy="3381375"/>
            <wp:effectExtent l="0" t="0" r="0" b="0"/>
            <wp:docPr id="1161" name="Chart 1161">
              <a:extLst xmlns:a="http://schemas.openxmlformats.org/drawingml/2006/main">
                <a:ext uri="{FF2B5EF4-FFF2-40B4-BE49-F238E27FC236}">
                  <a16:creationId xmlns:a16="http://schemas.microsoft.com/office/drawing/2014/main" id="{AC7CFADA-5C0D-4D88-884E-FCFCB9E3C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7770DB4" w14:textId="3C6F1734" w:rsidR="0056051E" w:rsidRDefault="00B22B91" w:rsidP="0056051E">
      <w:pPr>
        <w:pStyle w:val="Footer"/>
      </w:pPr>
      <w:r>
        <w:rPr>
          <w:rFonts w:eastAsia="MS Mincho"/>
        </w:rPr>
        <w:t>Base: Legal professionals who have witnessed or heard about sexual harassment directly from the person involved, and did not report the harassment (n=1146).</w:t>
      </w:r>
    </w:p>
    <w:p w14:paraId="5D55948C" w14:textId="77777777" w:rsidR="0056051E" w:rsidRPr="00C84C90" w:rsidRDefault="0056051E" w:rsidP="0056051E">
      <w:pPr>
        <w:pStyle w:val="Footer"/>
      </w:pPr>
    </w:p>
    <w:p w14:paraId="4A4C9B60" w14:textId="77777777" w:rsidR="00283B76" w:rsidRPr="00283B76" w:rsidRDefault="00283B76" w:rsidP="0056051E">
      <w:pPr>
        <w:pStyle w:val="Introductionboxwhite"/>
        <w:rPr>
          <w:b/>
          <w:color w:val="000000" w:themeColor="text1"/>
        </w:rPr>
      </w:pPr>
      <w:r w:rsidRPr="00283B76">
        <w:rPr>
          <w:b/>
          <w:color w:val="000000" w:themeColor="text1"/>
        </w:rPr>
        <w:t>Implications:</w:t>
      </w:r>
    </w:p>
    <w:p w14:paraId="434E4D64" w14:textId="4536FC49" w:rsidR="00983BA8" w:rsidRDefault="00983BA8" w:rsidP="00C97EB4">
      <w:pPr>
        <w:pStyle w:val="Introductionboxwhite"/>
        <w:rPr>
          <w:color w:val="000000" w:themeColor="text1"/>
        </w:rPr>
      </w:pPr>
      <w:r>
        <w:rPr>
          <w:color w:val="000000" w:themeColor="text1"/>
        </w:rPr>
        <w:t xml:space="preserve">The barriers </w:t>
      </w:r>
      <w:r w:rsidR="00D14361">
        <w:rPr>
          <w:color w:val="000000" w:themeColor="text1"/>
        </w:rPr>
        <w:t>reported by those who</w:t>
      </w:r>
      <w:r>
        <w:rPr>
          <w:color w:val="000000" w:themeColor="text1"/>
        </w:rPr>
        <w:t xml:space="preserve"> witnessed</w:t>
      </w:r>
      <w:r w:rsidR="00D14361">
        <w:rPr>
          <w:color w:val="000000" w:themeColor="text1"/>
        </w:rPr>
        <w:t xml:space="preserve"> or heard about</w:t>
      </w:r>
      <w:r>
        <w:rPr>
          <w:color w:val="000000" w:themeColor="text1"/>
        </w:rPr>
        <w:t xml:space="preserve"> incidents</w:t>
      </w:r>
      <w:r w:rsidR="00D14361">
        <w:rPr>
          <w:color w:val="000000" w:themeColor="text1"/>
        </w:rPr>
        <w:t xml:space="preserve"> of sexual harassment</w:t>
      </w:r>
      <w:r>
        <w:rPr>
          <w:color w:val="000000" w:themeColor="text1"/>
        </w:rPr>
        <w:t xml:space="preserve"> were different from </w:t>
      </w:r>
      <w:r w:rsidR="0056051E">
        <w:rPr>
          <w:color w:val="000000" w:themeColor="text1"/>
        </w:rPr>
        <w:t xml:space="preserve">the barriers </w:t>
      </w:r>
      <w:r>
        <w:rPr>
          <w:color w:val="000000" w:themeColor="text1"/>
        </w:rPr>
        <w:t xml:space="preserve">to reporting </w:t>
      </w:r>
      <w:r w:rsidR="0056051E">
        <w:rPr>
          <w:color w:val="000000" w:themeColor="text1"/>
        </w:rPr>
        <w:t>mentioned by those who personally experienced sexual harassment.</w:t>
      </w:r>
      <w:r>
        <w:rPr>
          <w:color w:val="000000" w:themeColor="text1"/>
        </w:rPr>
        <w:t xml:space="preserve"> </w:t>
      </w:r>
      <w:r w:rsidR="0056051E">
        <w:rPr>
          <w:color w:val="000000" w:themeColor="text1"/>
        </w:rPr>
        <w:t xml:space="preserve">For instance, while </w:t>
      </w:r>
      <w:r w:rsidR="00380EB3">
        <w:rPr>
          <w:color w:val="000000" w:themeColor="text1"/>
        </w:rPr>
        <w:t xml:space="preserve">pre-existing </w:t>
      </w:r>
      <w:r w:rsidR="0056051E">
        <w:rPr>
          <w:color w:val="000000" w:themeColor="text1"/>
        </w:rPr>
        <w:t>biase</w:t>
      </w:r>
      <w:r w:rsidR="00283B76">
        <w:rPr>
          <w:color w:val="000000" w:themeColor="text1"/>
        </w:rPr>
        <w:t xml:space="preserve">s </w:t>
      </w:r>
      <w:r w:rsidR="0056051E">
        <w:rPr>
          <w:color w:val="000000" w:themeColor="text1"/>
        </w:rPr>
        <w:t xml:space="preserve">against </w:t>
      </w:r>
      <w:r>
        <w:rPr>
          <w:color w:val="000000" w:themeColor="text1"/>
        </w:rPr>
        <w:t xml:space="preserve">the utility of </w:t>
      </w:r>
      <w:r w:rsidR="0056051E">
        <w:rPr>
          <w:color w:val="000000" w:themeColor="text1"/>
        </w:rPr>
        <w:t xml:space="preserve">reporting were common for those </w:t>
      </w:r>
      <w:r>
        <w:rPr>
          <w:color w:val="000000" w:themeColor="text1"/>
        </w:rPr>
        <w:t xml:space="preserve">who experienced </w:t>
      </w:r>
      <w:r w:rsidR="0056051E">
        <w:rPr>
          <w:color w:val="000000" w:themeColor="text1"/>
        </w:rPr>
        <w:t xml:space="preserve">harassment, witnesses </w:t>
      </w:r>
      <w:r w:rsidR="00283B76">
        <w:rPr>
          <w:color w:val="000000" w:themeColor="text1"/>
        </w:rPr>
        <w:t xml:space="preserve">were more concerned about </w:t>
      </w:r>
      <w:r w:rsidR="001A1C5B">
        <w:rPr>
          <w:color w:val="000000" w:themeColor="text1"/>
        </w:rPr>
        <w:t xml:space="preserve">deferring </w:t>
      </w:r>
      <w:r>
        <w:rPr>
          <w:color w:val="000000" w:themeColor="text1"/>
        </w:rPr>
        <w:t xml:space="preserve">to </w:t>
      </w:r>
      <w:r w:rsidR="004171A5">
        <w:rPr>
          <w:color w:val="000000" w:themeColor="text1"/>
        </w:rPr>
        <w:t xml:space="preserve">the </w:t>
      </w:r>
      <w:r w:rsidR="0056051E">
        <w:rPr>
          <w:color w:val="000000" w:themeColor="text1"/>
        </w:rPr>
        <w:t>wishes of the person who was harassed</w:t>
      </w:r>
      <w:r w:rsidR="004171A5">
        <w:rPr>
          <w:color w:val="000000" w:themeColor="text1"/>
        </w:rPr>
        <w:t xml:space="preserve"> </w:t>
      </w:r>
      <w:r w:rsidR="00E548C5">
        <w:rPr>
          <w:color w:val="000000" w:themeColor="text1"/>
        </w:rPr>
        <w:t>to not</w:t>
      </w:r>
      <w:r w:rsidR="004171A5">
        <w:rPr>
          <w:color w:val="000000" w:themeColor="text1"/>
        </w:rPr>
        <w:t xml:space="preserve"> do anything about the incident</w:t>
      </w:r>
      <w:r w:rsidR="00380EB3">
        <w:rPr>
          <w:color w:val="000000" w:themeColor="text1"/>
        </w:rPr>
        <w:t xml:space="preserve">.  </w:t>
      </w:r>
    </w:p>
    <w:p w14:paraId="373096C0" w14:textId="3B22AE49" w:rsidR="0056051E" w:rsidRDefault="001A1C5B" w:rsidP="00C97EB4">
      <w:pPr>
        <w:pStyle w:val="Introductionboxwhite"/>
        <w:rPr>
          <w:color w:val="000000" w:themeColor="text1"/>
        </w:rPr>
      </w:pPr>
      <w:r>
        <w:rPr>
          <w:color w:val="000000" w:themeColor="text1"/>
        </w:rPr>
        <w:t>It may be that there needs to be an increase</w:t>
      </w:r>
      <w:r w:rsidR="004171A5">
        <w:rPr>
          <w:color w:val="000000" w:themeColor="text1"/>
        </w:rPr>
        <w:t>d focus</w:t>
      </w:r>
      <w:r>
        <w:rPr>
          <w:color w:val="000000" w:themeColor="text1"/>
        </w:rPr>
        <w:t xml:space="preserve"> </w:t>
      </w:r>
      <w:r w:rsidR="004171A5">
        <w:rPr>
          <w:color w:val="000000" w:themeColor="text1"/>
        </w:rPr>
        <w:t xml:space="preserve">on </w:t>
      </w:r>
      <w:r>
        <w:rPr>
          <w:color w:val="000000" w:themeColor="text1"/>
        </w:rPr>
        <w:t>encouraging witnesses to suggest</w:t>
      </w:r>
      <w:r w:rsidR="00600C9C">
        <w:rPr>
          <w:color w:val="000000" w:themeColor="text1"/>
        </w:rPr>
        <w:t xml:space="preserve"> to</w:t>
      </w:r>
      <w:r>
        <w:rPr>
          <w:color w:val="000000" w:themeColor="text1"/>
        </w:rPr>
        <w:t xml:space="preserve"> or support victims </w:t>
      </w:r>
      <w:r w:rsidR="004171A5">
        <w:rPr>
          <w:color w:val="000000" w:themeColor="text1"/>
        </w:rPr>
        <w:t xml:space="preserve">of sexual harassment </w:t>
      </w:r>
      <w:r>
        <w:rPr>
          <w:color w:val="000000" w:themeColor="text1"/>
        </w:rPr>
        <w:t>to report the incident themselves, however the pre-existing biases around the process and consequences of reporting incidents that victims seem to have will also need to be addressed at the same time.</w:t>
      </w:r>
    </w:p>
    <w:p w14:paraId="5E14200F" w14:textId="77777777" w:rsidR="0056051E" w:rsidRPr="00C84C90" w:rsidRDefault="0056051E" w:rsidP="0056051E">
      <w:pPr>
        <w:pStyle w:val="Bodytextnew"/>
        <w:rPr>
          <w:color w:val="000000" w:themeColor="text1"/>
        </w:rPr>
      </w:pPr>
    </w:p>
    <w:p w14:paraId="451ED742" w14:textId="77777777" w:rsidR="0056051E" w:rsidRPr="00C84C90" w:rsidRDefault="0056051E" w:rsidP="0056051E">
      <w:pPr>
        <w:pStyle w:val="BodyTextParagraphIndentitalicblue"/>
        <w:rPr>
          <w:color w:val="000000" w:themeColor="text1"/>
        </w:rPr>
      </w:pPr>
    </w:p>
    <w:p w14:paraId="4B34E9D3" w14:textId="77777777" w:rsidR="0056051E" w:rsidRPr="00C84C90" w:rsidRDefault="0056051E" w:rsidP="0056051E">
      <w:pPr>
        <w:rPr>
          <w:color w:val="000000" w:themeColor="text1"/>
        </w:rPr>
      </w:pPr>
      <w:r w:rsidRPr="00C84C90">
        <w:rPr>
          <w:color w:val="000000" w:themeColor="text1"/>
        </w:rPr>
        <w:br w:type="page"/>
      </w:r>
    </w:p>
    <w:p w14:paraId="47FB1E3E" w14:textId="0CD8358B" w:rsidR="0056051E" w:rsidRPr="00840C4A" w:rsidRDefault="0056051E" w:rsidP="00840C4A">
      <w:pPr>
        <w:pStyle w:val="Heading1"/>
      </w:pPr>
      <w:bookmarkStart w:id="127" w:name="_Toc35605903"/>
      <w:r w:rsidRPr="00840C4A">
        <w:lastRenderedPageBreak/>
        <w:t xml:space="preserve">Workplace sexual harassment policy and implementation – A practitioner </w:t>
      </w:r>
      <w:r w:rsidR="000D5976">
        <w:t xml:space="preserve">and employee </w:t>
      </w:r>
      <w:r w:rsidRPr="00840C4A">
        <w:t>vs. management perspective</w:t>
      </w:r>
      <w:bookmarkEnd w:id="127"/>
    </w:p>
    <w:p w14:paraId="07C3FB28" w14:textId="6C78C7B6" w:rsidR="0056051E" w:rsidRPr="00C84C90" w:rsidRDefault="0056051E" w:rsidP="0056051E">
      <w:pPr>
        <w:pStyle w:val="Introduction3"/>
      </w:pPr>
      <w:r w:rsidRPr="00C84C90">
        <w:t xml:space="preserve">The following section covers the results from the sexual harassment policy questions </w:t>
      </w:r>
      <w:r w:rsidR="00E774F9">
        <w:t>in</w:t>
      </w:r>
      <w:r w:rsidRPr="00C84C90">
        <w:t xml:space="preserve"> the </w:t>
      </w:r>
      <w:r w:rsidR="00CA0239">
        <w:t>P</w:t>
      </w:r>
      <w:r w:rsidR="00CA0239" w:rsidRPr="00C84C90">
        <w:t xml:space="preserve">ractitioner </w:t>
      </w:r>
      <w:r w:rsidRPr="00C84C90">
        <w:t xml:space="preserve">survey </w:t>
      </w:r>
      <w:r w:rsidR="00567D37">
        <w:t xml:space="preserve">as well as </w:t>
      </w:r>
      <w:r w:rsidR="00CA0239">
        <w:t>the</w:t>
      </w:r>
      <w:r w:rsidRPr="00C84C90">
        <w:t xml:space="preserve"> results from the survey of legal entities about management practices related to sexual harassment in the workplace</w:t>
      </w:r>
      <w:r w:rsidR="00CA0239">
        <w:t xml:space="preserve"> (the Management Practices survey)</w:t>
      </w:r>
      <w:r w:rsidRPr="00C84C90">
        <w:t xml:space="preserve">. The results from the </w:t>
      </w:r>
      <w:r w:rsidR="009E3C01">
        <w:t>Management Practices</w:t>
      </w:r>
      <w:r w:rsidRPr="00C84C90">
        <w:t xml:space="preserve"> survey </w:t>
      </w:r>
      <w:r w:rsidR="00B84B3A">
        <w:t>are</w:t>
      </w:r>
      <w:r w:rsidR="00B84B3A" w:rsidRPr="00C84C90">
        <w:t xml:space="preserve"> </w:t>
      </w:r>
      <w:r w:rsidRPr="00C84C90">
        <w:t>based on</w:t>
      </w:r>
      <w:r w:rsidR="00B84B3A">
        <w:t xml:space="preserve"> responses from representatives of</w:t>
      </w:r>
      <w:r w:rsidRPr="00C84C90">
        <w:t xml:space="preserve"> </w:t>
      </w:r>
      <w:r w:rsidR="00050B91">
        <w:t>259</w:t>
      </w:r>
      <w:r w:rsidR="001E395F" w:rsidRPr="00C84C90">
        <w:t xml:space="preserve"> </w:t>
      </w:r>
      <w:r w:rsidRPr="00C84C90">
        <w:t xml:space="preserve">entities with at least two employees.  </w:t>
      </w:r>
    </w:p>
    <w:p w14:paraId="258EC76F" w14:textId="42027180" w:rsidR="00A441EF" w:rsidRPr="00C80B66" w:rsidRDefault="00F0187F" w:rsidP="00A441EF">
      <w:pPr>
        <w:pStyle w:val="Introductionboxblue"/>
      </w:pPr>
      <w:r>
        <w:t>Less than one in three (</w:t>
      </w:r>
      <w:r w:rsidR="00D52915">
        <w:t>28</w:t>
      </w:r>
      <w:r>
        <w:t xml:space="preserve">%) respondents from the </w:t>
      </w:r>
      <w:r w:rsidR="00567D37">
        <w:t>Management Practices</w:t>
      </w:r>
      <w:r>
        <w:t xml:space="preserve"> survey said their organisation had a documented </w:t>
      </w:r>
      <w:r w:rsidR="00C77EE0">
        <w:t xml:space="preserve">policy </w:t>
      </w:r>
      <w:r>
        <w:t>addressing sexual harassment.  Notably, smaller workplaces (</w:t>
      </w:r>
      <w:r w:rsidR="00B84B3A">
        <w:t xml:space="preserve">with </w:t>
      </w:r>
      <w:r w:rsidR="00567D37">
        <w:t xml:space="preserve">between </w:t>
      </w:r>
      <w:r>
        <w:t>2-50 people) were less likely to say there definitely was a documented policy addressing sexual harassment in their workplace (</w:t>
      </w:r>
      <w:r w:rsidR="00BC17E6">
        <w:t>65</w:t>
      </w:r>
      <w:r w:rsidRPr="00BC17E6">
        <w:t xml:space="preserve">% vs. </w:t>
      </w:r>
      <w:r w:rsidR="00BC17E6">
        <w:t>90</w:t>
      </w:r>
      <w:r w:rsidRPr="00BC17E6">
        <w:t>%</w:t>
      </w:r>
      <w:r w:rsidR="000D5976">
        <w:t xml:space="preserve"> with over 50 people</w:t>
      </w:r>
      <w:r w:rsidRPr="00BC17E6">
        <w:t>).</w:t>
      </w:r>
      <w:r w:rsidR="00A441EF" w:rsidRPr="00BC17E6">
        <w:t xml:space="preserve">  Documentation</w:t>
      </w:r>
      <w:r w:rsidR="00A441EF">
        <w:t xml:space="preserve"> of </w:t>
      </w:r>
      <w:r w:rsidR="00B84B3A">
        <w:t xml:space="preserve">sexual harassment </w:t>
      </w:r>
      <w:r w:rsidR="00A441EF">
        <w:t>reporting and complaints processes were relatively rare (24%).</w:t>
      </w:r>
    </w:p>
    <w:p w14:paraId="1D7E0EA9" w14:textId="2E9CE682" w:rsidR="00C77EE0" w:rsidRDefault="00C77EE0" w:rsidP="00C77EE0">
      <w:pPr>
        <w:pStyle w:val="Introductionboxblue"/>
      </w:pPr>
      <w:bookmarkStart w:id="128" w:name="_Hlk35190646"/>
      <w:r>
        <w:t xml:space="preserve">Just over one in two (54%) </w:t>
      </w:r>
      <w:r w:rsidR="008D6B13">
        <w:t>of those</w:t>
      </w:r>
      <w:r>
        <w:t xml:space="preserve"> surveyed</w:t>
      </w:r>
      <w:r w:rsidR="00B84B3A">
        <w:t xml:space="preserve"> in the Practitioner survey</w:t>
      </w:r>
      <w:r>
        <w:t xml:space="preserve"> said that their workplace definitely had a documented sexual policy</w:t>
      </w:r>
      <w:bookmarkEnd w:id="128"/>
      <w:r>
        <w:t xml:space="preserve"> and</w:t>
      </w:r>
      <w:r w:rsidR="00D14361">
        <w:t>,</w:t>
      </w:r>
      <w:r>
        <w:t xml:space="preserve"> among this group, t</w:t>
      </w:r>
      <w:r w:rsidRPr="00283B76">
        <w:t xml:space="preserve">he majority found the policy </w:t>
      </w:r>
      <w:r>
        <w:t xml:space="preserve">was </w:t>
      </w:r>
      <w:r w:rsidRPr="00283B76">
        <w:t xml:space="preserve">easy to understand, fair and balanced and easy to access. </w:t>
      </w:r>
      <w:r>
        <w:t>However, one in five (21%) could only say</w:t>
      </w:r>
      <w:r w:rsidR="00B84B3A">
        <w:t xml:space="preserve"> that</w:t>
      </w:r>
      <w:r>
        <w:t xml:space="preserve"> they assumed their workplace had a policy in place. </w:t>
      </w:r>
    </w:p>
    <w:p w14:paraId="44F46117" w14:textId="1BE41229" w:rsidR="0056051E" w:rsidRPr="00C80B66" w:rsidRDefault="00A441EF" w:rsidP="0056051E">
      <w:pPr>
        <w:pStyle w:val="Introductionboxblue"/>
      </w:pPr>
      <w:r>
        <w:t xml:space="preserve">Respondents </w:t>
      </w:r>
      <w:r w:rsidR="00B84B3A">
        <w:t xml:space="preserve">to both surveys </w:t>
      </w:r>
      <w:r>
        <w:t xml:space="preserve">were </w:t>
      </w:r>
      <w:r w:rsidR="00C77EE0">
        <w:t>also asked about the content of the</w:t>
      </w:r>
      <w:r w:rsidR="00243DDD">
        <w:t>ir</w:t>
      </w:r>
      <w:r w:rsidR="00C77EE0">
        <w:t xml:space="preserve"> sexual </w:t>
      </w:r>
      <w:r w:rsidR="00F0187F">
        <w:t>policies</w:t>
      </w:r>
      <w:r w:rsidR="00243DDD">
        <w:t>, in particular whether they covered certain</w:t>
      </w:r>
      <w:r>
        <w:t xml:space="preserve"> topics </w:t>
      </w:r>
      <w:r w:rsidR="00243DDD">
        <w:t>recommended as best practice in</w:t>
      </w:r>
      <w:r w:rsidR="00C77EE0">
        <w:t xml:space="preserve"> Victorian Equal Opportunities and Human Rights Commission</w:t>
      </w:r>
      <w:r w:rsidR="00243DDD">
        <w:t xml:space="preserve"> guidelines</w:t>
      </w:r>
      <w:r w:rsidR="00F0187F">
        <w:t xml:space="preserve">.  </w:t>
      </w:r>
      <w:r w:rsidR="0056051E" w:rsidRPr="00C80B66">
        <w:t>Most</w:t>
      </w:r>
      <w:r w:rsidR="00BC5A2B">
        <w:t xml:space="preserve"> respondents indicated their</w:t>
      </w:r>
      <w:r w:rsidR="0056051E" w:rsidRPr="00C80B66">
        <w:t xml:space="preserve"> organisation</w:t>
      </w:r>
      <w:r w:rsidR="00BC5A2B">
        <w:t>’</w:t>
      </w:r>
      <w:r w:rsidR="0056051E" w:rsidRPr="00C80B66">
        <w:t xml:space="preserve">s policies around sexual harassment contained </w:t>
      </w:r>
      <w:r w:rsidR="00243DDD">
        <w:t>information about employees</w:t>
      </w:r>
      <w:r w:rsidR="00050B91">
        <w:t xml:space="preserve">’ </w:t>
      </w:r>
      <w:r w:rsidR="00050B91" w:rsidRPr="00C80B66">
        <w:t>rights</w:t>
      </w:r>
      <w:r w:rsidR="0056051E" w:rsidRPr="00C80B66">
        <w:t xml:space="preserve"> and responsibilities around sexual harassment in the workplace</w:t>
      </w:r>
      <w:r w:rsidR="00243DDD">
        <w:t>,</w:t>
      </w:r>
      <w:r w:rsidR="0056051E" w:rsidRPr="00C80B66">
        <w:t xml:space="preserve"> including the consequences </w:t>
      </w:r>
      <w:r w:rsidR="00243DDD">
        <w:t xml:space="preserve">of this behaviour </w:t>
      </w:r>
      <w:r w:rsidR="0056051E" w:rsidRPr="00C80B66">
        <w:t xml:space="preserve">and disciplinary actions.  However, relatively less common </w:t>
      </w:r>
      <w:r w:rsidR="00E6226F">
        <w:t xml:space="preserve">areas of best practice </w:t>
      </w:r>
      <w:r w:rsidR="0056051E" w:rsidRPr="00C80B66">
        <w:t>were clear definitions of what is and is not considered sexual harassment in the workplace</w:t>
      </w:r>
      <w:r w:rsidR="00C77EE0">
        <w:t xml:space="preserve"> and </w:t>
      </w:r>
      <w:r w:rsidR="00243DDD">
        <w:t>an encouragement</w:t>
      </w:r>
      <w:r w:rsidR="00C77EE0">
        <w:t xml:space="preserve"> to report incidents of sexual harassment </w:t>
      </w:r>
      <w:r w:rsidR="00243DDD">
        <w:t xml:space="preserve">experienced or </w:t>
      </w:r>
      <w:r w:rsidR="00C77EE0">
        <w:t>witnessed by employees.</w:t>
      </w:r>
    </w:p>
    <w:p w14:paraId="482167B8" w14:textId="24C75EF4" w:rsidR="0056051E" w:rsidRPr="000766B4" w:rsidRDefault="0056051E" w:rsidP="003608E5">
      <w:pPr>
        <w:pStyle w:val="Heading2"/>
      </w:pPr>
      <w:bookmarkStart w:id="129" w:name="_Toc35605904"/>
      <w:r w:rsidRPr="000766B4">
        <w:t>What workplace policies</w:t>
      </w:r>
      <w:r w:rsidR="00243DDD" w:rsidRPr="000766B4">
        <w:t xml:space="preserve"> on sexual harassment are</w:t>
      </w:r>
      <w:r w:rsidRPr="000766B4">
        <w:t xml:space="preserve"> in place?</w:t>
      </w:r>
      <w:bookmarkEnd w:id="129"/>
    </w:p>
    <w:p w14:paraId="4494CB18" w14:textId="0F927F06" w:rsidR="0056051E" w:rsidRDefault="00F0187F" w:rsidP="0056051E">
      <w:pPr>
        <w:pStyle w:val="BodyTextnewBoldBLUE"/>
      </w:pPr>
      <w:r>
        <w:t xml:space="preserve">One in two (54%) </w:t>
      </w:r>
      <w:r w:rsidR="0056051E">
        <w:t xml:space="preserve">practitioners surveyed said their organisation </w:t>
      </w:r>
      <w:r>
        <w:t xml:space="preserve">definitely </w:t>
      </w:r>
      <w:r w:rsidR="0056051E">
        <w:t xml:space="preserve">had a sexual harassment policy in place  </w:t>
      </w:r>
    </w:p>
    <w:p w14:paraId="1E1FAD94" w14:textId="5D92318D" w:rsidR="00CD73A0" w:rsidRDefault="00243DDD" w:rsidP="00CD73A0">
      <w:pPr>
        <w:pStyle w:val="BodyTextnew0"/>
      </w:pPr>
      <w:r>
        <w:t>J</w:t>
      </w:r>
      <w:r w:rsidR="00D12F29">
        <w:t xml:space="preserve">ust </w:t>
      </w:r>
      <w:r w:rsidR="004A553F">
        <w:t xml:space="preserve">over half </w:t>
      </w:r>
      <w:r w:rsidR="0056051E" w:rsidRPr="00C84C90">
        <w:t>(</w:t>
      </w:r>
      <w:r w:rsidR="004A553F">
        <w:t>54</w:t>
      </w:r>
      <w:r w:rsidR="0056051E" w:rsidRPr="00C84C90">
        <w:t xml:space="preserve">%) </w:t>
      </w:r>
      <w:r>
        <w:t xml:space="preserve">of the practitioners who responded to the Practitioner survey </w:t>
      </w:r>
      <w:r w:rsidR="0056051E" w:rsidRPr="00C84C90">
        <w:t xml:space="preserve">stated their workplace ‘definitely’ had a sexual harassment policy in place for addressing the issue of work-related sexual harassment, while one in </w:t>
      </w:r>
      <w:r w:rsidR="004A553F">
        <w:t xml:space="preserve">five </w:t>
      </w:r>
      <w:r w:rsidR="0056051E" w:rsidRPr="00C84C90">
        <w:t>(</w:t>
      </w:r>
      <w:r w:rsidR="004A553F">
        <w:t>21</w:t>
      </w:r>
      <w:r w:rsidR="0056051E" w:rsidRPr="00C84C90">
        <w:t xml:space="preserve">%) said they thought or assumed their workplace had one. </w:t>
      </w:r>
    </w:p>
    <w:p w14:paraId="3CEA00A5" w14:textId="7D2B6EF0" w:rsidR="006416FF" w:rsidRDefault="00CD73A0" w:rsidP="006416FF">
      <w:pPr>
        <w:pStyle w:val="BodyTextnew0"/>
      </w:pPr>
      <w:r>
        <w:t xml:space="preserve">Legal practitioners from smaller workplaces of 2-50 people were less likely to say their workplace </w:t>
      </w:r>
      <w:r w:rsidRPr="001C2D9C">
        <w:t xml:space="preserve">definitely had a </w:t>
      </w:r>
      <w:r>
        <w:t xml:space="preserve">documented sexual </w:t>
      </w:r>
      <w:r w:rsidRPr="001C2D9C">
        <w:t>harassment policy at their workplace</w:t>
      </w:r>
      <w:r>
        <w:t xml:space="preserve"> (28% vs. 63% for those with 51-100 and 73% for </w:t>
      </w:r>
      <w:r>
        <w:lastRenderedPageBreak/>
        <w:t>those with 101</w:t>
      </w:r>
      <w:r w:rsidR="00600C9C">
        <w:t>-plus</w:t>
      </w:r>
      <w:r>
        <w:t xml:space="preserve"> staff).</w:t>
      </w:r>
      <w:r w:rsidR="00243DDD">
        <w:t xml:space="preserve"> </w:t>
      </w:r>
      <w:r w:rsidR="0056051E" w:rsidRPr="00C84C90">
        <w:t xml:space="preserve">In contrast, </w:t>
      </w:r>
      <w:r w:rsidR="004A553F">
        <w:t>9</w:t>
      </w:r>
      <w:r w:rsidR="0056051E" w:rsidRPr="00C84C90">
        <w:t xml:space="preserve">% </w:t>
      </w:r>
      <w:r w:rsidR="009B2820">
        <w:t xml:space="preserve">said </w:t>
      </w:r>
      <w:r w:rsidR="0056051E" w:rsidRPr="00C84C90">
        <w:t xml:space="preserve">that they did not think their workplace had </w:t>
      </w:r>
      <w:r w:rsidR="00D14361">
        <w:t>a sexual harassment policy</w:t>
      </w:r>
      <w:r w:rsidR="0056051E" w:rsidRPr="00C84C90">
        <w:t xml:space="preserve">, and </w:t>
      </w:r>
      <w:r w:rsidR="004A553F">
        <w:t>9</w:t>
      </w:r>
      <w:r w:rsidR="0056051E" w:rsidRPr="00C84C90">
        <w:t xml:space="preserve">% were sure that </w:t>
      </w:r>
      <w:r w:rsidR="00D14361">
        <w:t>their workplace</w:t>
      </w:r>
      <w:r w:rsidR="00D14361" w:rsidRPr="00C84C90">
        <w:t xml:space="preserve"> </w:t>
      </w:r>
      <w:r w:rsidR="0056051E" w:rsidRPr="00C84C90">
        <w:t xml:space="preserve">did not have a sexual harassment policy in place. </w:t>
      </w:r>
    </w:p>
    <w:p w14:paraId="5C8503AB" w14:textId="7D6F5BD6" w:rsidR="00B2460F" w:rsidRPr="00B2460F" w:rsidRDefault="00B2460F" w:rsidP="00B2460F">
      <w:pPr>
        <w:keepNext/>
        <w:keepLines/>
        <w:spacing w:before="480" w:after="0"/>
        <w:jc w:val="both"/>
        <w:outlineLvl w:val="1"/>
        <w:rPr>
          <w:rFonts w:cs="Arial"/>
          <w:b/>
          <w:color w:val="005587"/>
        </w:rPr>
      </w:pPr>
      <w:r w:rsidRPr="00B2460F">
        <w:rPr>
          <w:rFonts w:cs="Arial"/>
          <w:b/>
          <w:color w:val="005587"/>
        </w:rPr>
        <w:t xml:space="preserve">From an organisational perspective, </w:t>
      </w:r>
      <w:r w:rsidR="00E87889">
        <w:rPr>
          <w:rFonts w:cs="Arial"/>
          <w:b/>
          <w:color w:val="005587"/>
        </w:rPr>
        <w:t>less than half</w:t>
      </w:r>
      <w:r w:rsidRPr="00B2460F">
        <w:rPr>
          <w:rFonts w:cs="Arial"/>
          <w:b/>
          <w:color w:val="005587"/>
        </w:rPr>
        <w:t xml:space="preserve"> (44%) </w:t>
      </w:r>
      <w:r w:rsidR="00E87889">
        <w:rPr>
          <w:rFonts w:cs="Arial"/>
          <w:b/>
          <w:color w:val="005587"/>
        </w:rPr>
        <w:t xml:space="preserve">of </w:t>
      </w:r>
      <w:r w:rsidRPr="00B2460F">
        <w:rPr>
          <w:rFonts w:cs="Arial"/>
          <w:b/>
          <w:color w:val="005587"/>
        </w:rPr>
        <w:t>surveyed organisations had a policy in place to address the issue of sexual harassment in the workplace</w:t>
      </w:r>
    </w:p>
    <w:p w14:paraId="75EAB107" w14:textId="77777777" w:rsidR="00B2460F" w:rsidRPr="00B2460F" w:rsidRDefault="00B2460F" w:rsidP="00B2460F">
      <w:pPr>
        <w:jc w:val="both"/>
        <w:rPr>
          <w:color w:val="000000" w:themeColor="text1"/>
        </w:rPr>
      </w:pPr>
      <w:r w:rsidRPr="00B2460F">
        <w:rPr>
          <w:color w:val="000000" w:themeColor="text1"/>
        </w:rPr>
        <w:t xml:space="preserve">In response to the Management Practices survey, 44% of respondents said their organisation had a policy in place to address sexual harassment.  Just under half (49%) said that their organisation did not have a policy in place to address sexual harassment, 4% did not know, and 3% preferred not to say. </w:t>
      </w:r>
    </w:p>
    <w:p w14:paraId="479647B0" w14:textId="710C3E86" w:rsidR="00B2460F" w:rsidRPr="00B2460F" w:rsidRDefault="00B2460F" w:rsidP="00B2460F">
      <w:pPr>
        <w:jc w:val="both"/>
        <w:rPr>
          <w:color w:val="000000" w:themeColor="text1"/>
        </w:rPr>
      </w:pPr>
      <w:r w:rsidRPr="00B2460F">
        <w:rPr>
          <w:color w:val="000000" w:themeColor="text1"/>
        </w:rPr>
        <w:t xml:space="preserve">Of the 44% of organisations that had a sexual harassment policy, 24% indicated that it was a documented and standalone policy specific to sexual harassment. An additional 40% indicated that the sexual harassment policy was documented, and covered various issues around workplace misconduct, including sexual harassment. Therefore, 28% of organisations overall indicated that sexual harassment was considered in a documented policy. </w:t>
      </w:r>
    </w:p>
    <w:p w14:paraId="2E623DBC" w14:textId="6B490560" w:rsidR="0056051E" w:rsidRDefault="00B2460F" w:rsidP="00B2460F">
      <w:pPr>
        <w:pStyle w:val="Bodytextnew"/>
        <w:rPr>
          <w:color w:val="000000" w:themeColor="text1"/>
        </w:rPr>
      </w:pPr>
      <w:r w:rsidRPr="00B2460F">
        <w:t xml:space="preserve">Consistent with the perspective of practitioners from larger organisations, </w:t>
      </w:r>
      <w:r w:rsidRPr="00B2460F">
        <w:rPr>
          <w:iCs/>
        </w:rPr>
        <w:t>documented</w:t>
      </w:r>
      <w:r w:rsidRPr="00B2460F">
        <w:t xml:space="preserve"> or standalone, organisational policies addressing sexual harassment were more prevalent in larger organisations.  While the vast majority (85%) of respondents who took part in the Management Practices survey represented workplaces with 2-50 people and only 23 organisations had more than 50 people, respondents representing smaller workplaces were less likely to say their workplaces had a documented policy covering sexual harassment (65% vs. 90% for those with 51-plus people).  In addition, although the sample size was small (12 regional workplaces), Management Practices survey respondents from regional workplaces were also less likely to say their workplace definitely had a documented policy covering sexual harassment (34% vs. 65% for metropolitan based workplaces).</w:t>
      </w:r>
    </w:p>
    <w:p w14:paraId="6B109CEC" w14:textId="77777777" w:rsidR="00F251E6" w:rsidRPr="00C84C90" w:rsidRDefault="00F251E6" w:rsidP="006416FF">
      <w:pPr>
        <w:pStyle w:val="BodyTextParagraphIndentitalicblue"/>
      </w:pPr>
    </w:p>
    <w:p w14:paraId="397B176F" w14:textId="51D70985" w:rsidR="00F251E6" w:rsidRPr="00F251E6" w:rsidRDefault="00F251E6" w:rsidP="00F251E6">
      <w:pPr>
        <w:pStyle w:val="Heading2"/>
        <w:numPr>
          <w:ilvl w:val="1"/>
          <w:numId w:val="7"/>
        </w:numPr>
        <w:spacing w:before="640"/>
        <w:ind w:left="1134" w:hanging="1134"/>
        <w:rPr>
          <w:color w:val="000000" w:themeColor="text1"/>
        </w:rPr>
        <w:sectPr w:rsidR="00F251E6" w:rsidRPr="00F251E6" w:rsidSect="006115F1">
          <w:headerReference w:type="first" r:id="rId66"/>
          <w:footerReference w:type="first" r:id="rId67"/>
          <w:pgSz w:w="11907" w:h="16840" w:code="9"/>
          <w:pgMar w:top="-2705" w:right="907" w:bottom="1440" w:left="1134" w:header="113" w:footer="142" w:gutter="0"/>
          <w:cols w:space="720"/>
          <w:titlePg/>
          <w:docGrid w:linePitch="326"/>
        </w:sectPr>
      </w:pPr>
    </w:p>
    <w:p w14:paraId="09E72E64" w14:textId="3B0E951C" w:rsidR="0056051E" w:rsidRPr="000766B4" w:rsidRDefault="0056051E" w:rsidP="003608E5">
      <w:pPr>
        <w:pStyle w:val="Heading2"/>
      </w:pPr>
      <w:bookmarkStart w:id="130" w:name="_Toc35605905"/>
      <w:r w:rsidRPr="000766B4">
        <w:lastRenderedPageBreak/>
        <w:t>What does a typical sexual harassment policy include?</w:t>
      </w:r>
      <w:bookmarkEnd w:id="130"/>
    </w:p>
    <w:p w14:paraId="00A452F1" w14:textId="747F4344" w:rsidR="00F94331" w:rsidRDefault="00F64DB4" w:rsidP="008F0910">
      <w:pPr>
        <w:pStyle w:val="Introduction3"/>
      </w:pPr>
      <w:r>
        <w:t>In 2014, the Victorian Equal Opportunity and Human Rights Commission published a set of guidelines to help organisations address sexual harassment and comply with the</w:t>
      </w:r>
      <w:r w:rsidR="00CC5261">
        <w:t xml:space="preserve"> Victorian</w:t>
      </w:r>
      <w:r>
        <w:t xml:space="preserve"> </w:t>
      </w:r>
      <w:r w:rsidRPr="008D6B13">
        <w:rPr>
          <w:i/>
        </w:rPr>
        <w:t>Equal Opportunity Act 2010</w:t>
      </w:r>
      <w:r>
        <w:t>.</w:t>
      </w:r>
      <w:r>
        <w:rPr>
          <w:rStyle w:val="FootnoteReference"/>
        </w:rPr>
        <w:t xml:space="preserve"> </w:t>
      </w:r>
      <w:r>
        <w:rPr>
          <w:rStyle w:val="FootnoteReference"/>
        </w:rPr>
        <w:footnoteReference w:id="9"/>
      </w:r>
      <w:r>
        <w:t xml:space="preserve"> The Management Practices </w:t>
      </w:r>
      <w:r w:rsidR="00CC5261">
        <w:t xml:space="preserve">survey </w:t>
      </w:r>
      <w:r>
        <w:t xml:space="preserve">sought to understand </w:t>
      </w:r>
      <w:r w:rsidR="00C77EE0">
        <w:t xml:space="preserve">the content of </w:t>
      </w:r>
      <w:r>
        <w:t>the sexual harassment policies in Victorian legal workplaces</w:t>
      </w:r>
      <w:r w:rsidR="00C77EE0">
        <w:t xml:space="preserve"> </w:t>
      </w:r>
      <w:r w:rsidR="00CC5261">
        <w:t>compared with the content</w:t>
      </w:r>
      <w:r w:rsidR="00F94331">
        <w:t xml:space="preserve"> </w:t>
      </w:r>
      <w:r w:rsidR="00CC5261">
        <w:t xml:space="preserve">recommended </w:t>
      </w:r>
      <w:r w:rsidR="00C77EE0">
        <w:t xml:space="preserve">in these guidelines.  </w:t>
      </w:r>
    </w:p>
    <w:p w14:paraId="04EB64AF" w14:textId="7897F4F4" w:rsidR="0056051E" w:rsidRPr="00E50E1B" w:rsidRDefault="0056051E" w:rsidP="00F64DB4">
      <w:pPr>
        <w:pStyle w:val="BodyTextnewBoldBLUE"/>
      </w:pPr>
      <w:r w:rsidRPr="00C84C90">
        <w:t xml:space="preserve">Most </w:t>
      </w:r>
      <w:r w:rsidR="00BC5A2B">
        <w:t xml:space="preserve">respondents said their </w:t>
      </w:r>
      <w:r w:rsidRPr="00C84C90">
        <w:t>organisation</w:t>
      </w:r>
      <w:r w:rsidR="00BC5A2B">
        <w:t>’s</w:t>
      </w:r>
      <w:r w:rsidRPr="00C84C90">
        <w:t xml:space="preserve"> sexual harassment </w:t>
      </w:r>
      <w:r w:rsidR="00DC2A26">
        <w:t xml:space="preserve">policy </w:t>
      </w:r>
      <w:r w:rsidR="00CC5261">
        <w:t>referred to</w:t>
      </w:r>
      <w:r w:rsidR="00CC5261" w:rsidRPr="00C84C90">
        <w:t xml:space="preserve"> </w:t>
      </w:r>
      <w:r w:rsidRPr="00C84C90">
        <w:t xml:space="preserve">the </w:t>
      </w:r>
      <w:r w:rsidR="00F64DB4">
        <w:t>right for all to work in a</w:t>
      </w:r>
      <w:r w:rsidR="00C77EE0">
        <w:t>n</w:t>
      </w:r>
      <w:r w:rsidR="00F64DB4">
        <w:t xml:space="preserve"> environment that </w:t>
      </w:r>
      <w:r w:rsidR="00CC5261">
        <w:t xml:space="preserve">is </w:t>
      </w:r>
      <w:r w:rsidR="00F64DB4">
        <w:t xml:space="preserve">free of sexual harassment, the </w:t>
      </w:r>
      <w:r w:rsidRPr="00C84C90">
        <w:t>consequences</w:t>
      </w:r>
      <w:r w:rsidR="00DC2A26">
        <w:t xml:space="preserve"> of this behaviour,</w:t>
      </w:r>
      <w:r w:rsidRPr="00C84C90">
        <w:t xml:space="preserve"> and </w:t>
      </w:r>
      <w:r w:rsidR="00F64DB4">
        <w:t xml:space="preserve">the </w:t>
      </w:r>
      <w:r w:rsidRPr="00C84C90">
        <w:t>disciplinary actions</w:t>
      </w:r>
      <w:r w:rsidR="00F64DB4">
        <w:t xml:space="preserve"> as a result</w:t>
      </w:r>
      <w:r w:rsidRPr="00C84C90">
        <w:t xml:space="preserve">.  However, relatively less common were clear definitions of what is and is not considered sexual harassment in the workplace </w:t>
      </w:r>
    </w:p>
    <w:p w14:paraId="55824372" w14:textId="789D2D6C"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The right for all individuals to be able to work in an environment that is free from harassment was outlined in nearly all legal entities’ sexual harassment </w:t>
      </w:r>
      <w:r w:rsidR="00DC2A26">
        <w:rPr>
          <w:rFonts w:eastAsia="MS Mincho"/>
          <w:color w:val="000000" w:themeColor="text1"/>
        </w:rPr>
        <w:t>policies</w:t>
      </w:r>
      <w:r w:rsidR="00DC2A26" w:rsidRPr="00C84C90">
        <w:rPr>
          <w:rFonts w:eastAsia="MS Mincho"/>
          <w:color w:val="000000" w:themeColor="text1"/>
        </w:rPr>
        <w:t xml:space="preserve"> </w:t>
      </w:r>
      <w:r w:rsidRPr="00C84C90">
        <w:rPr>
          <w:rFonts w:eastAsia="MS Mincho"/>
          <w:color w:val="000000" w:themeColor="text1"/>
        </w:rPr>
        <w:t>(</w:t>
      </w:r>
      <w:r w:rsidR="00950271">
        <w:rPr>
          <w:rFonts w:eastAsia="MS Mincho"/>
          <w:color w:val="000000" w:themeColor="text1"/>
        </w:rPr>
        <w:t>82</w:t>
      </w:r>
      <w:r w:rsidRPr="00C84C90">
        <w:rPr>
          <w:rFonts w:eastAsia="MS Mincho"/>
          <w:color w:val="000000" w:themeColor="text1"/>
        </w:rPr>
        <w:t>%</w:t>
      </w:r>
      <w:r>
        <w:rPr>
          <w:rFonts w:eastAsia="MS Mincho"/>
          <w:color w:val="000000" w:themeColor="text1"/>
        </w:rPr>
        <w:t xml:space="preserve"> </w:t>
      </w:r>
      <w:r w:rsidR="00DC2A26">
        <w:rPr>
          <w:rFonts w:eastAsia="MS Mincho"/>
          <w:color w:val="000000" w:themeColor="text1"/>
        </w:rPr>
        <w:t>of respondents advised that this was ‘</w:t>
      </w:r>
      <w:r>
        <w:rPr>
          <w:rFonts w:eastAsia="MS Mincho"/>
          <w:color w:val="000000" w:themeColor="text1"/>
        </w:rPr>
        <w:t>definitely</w:t>
      </w:r>
      <w:r w:rsidR="00DC2A26">
        <w:rPr>
          <w:rFonts w:eastAsia="MS Mincho"/>
          <w:color w:val="000000" w:themeColor="text1"/>
        </w:rPr>
        <w:t>’ included in their organisation’s policy</w:t>
      </w:r>
      <w:r w:rsidRPr="00C84C90">
        <w:rPr>
          <w:rFonts w:eastAsia="MS Mincho"/>
          <w:color w:val="000000" w:themeColor="text1"/>
        </w:rPr>
        <w:t xml:space="preserve">).  Similarly, </w:t>
      </w:r>
      <w:r w:rsidR="00584C2D">
        <w:rPr>
          <w:rFonts w:eastAsia="MS Mincho"/>
          <w:color w:val="000000" w:themeColor="text1"/>
        </w:rPr>
        <w:t>four in five (80</w:t>
      </w:r>
      <w:r w:rsidR="00584C2D" w:rsidRPr="00C84C90">
        <w:rPr>
          <w:rFonts w:eastAsia="MS Mincho"/>
          <w:color w:val="000000" w:themeColor="text1"/>
        </w:rPr>
        <w:t>%</w:t>
      </w:r>
      <w:r w:rsidR="00584C2D">
        <w:rPr>
          <w:rFonts w:eastAsia="MS Mincho"/>
          <w:color w:val="000000" w:themeColor="text1"/>
        </w:rPr>
        <w:t>)</w:t>
      </w:r>
      <w:r w:rsidR="00584C2D" w:rsidRPr="00C84C90">
        <w:rPr>
          <w:rFonts w:eastAsia="MS Mincho"/>
          <w:color w:val="000000" w:themeColor="text1"/>
        </w:rPr>
        <w:t xml:space="preserve"> said their policy </w:t>
      </w:r>
      <w:r w:rsidR="00584C2D">
        <w:rPr>
          <w:rFonts w:eastAsia="MS Mincho"/>
          <w:color w:val="000000" w:themeColor="text1"/>
        </w:rPr>
        <w:t xml:space="preserve">definitely </w:t>
      </w:r>
      <w:r w:rsidR="00584C2D" w:rsidRPr="00C84C90">
        <w:rPr>
          <w:rFonts w:eastAsia="MS Mincho"/>
          <w:color w:val="000000" w:themeColor="text1"/>
        </w:rPr>
        <w:t>communicated the consequences and disciplinary actions that can be im</w:t>
      </w:r>
      <w:r w:rsidR="00584C2D">
        <w:rPr>
          <w:rFonts w:eastAsia="MS Mincho"/>
          <w:color w:val="000000" w:themeColor="text1"/>
        </w:rPr>
        <w:t xml:space="preserve">posed if the policy is </w:t>
      </w:r>
      <w:r w:rsidR="00B81BC0">
        <w:rPr>
          <w:rFonts w:eastAsia="MS Mincho"/>
          <w:color w:val="000000" w:themeColor="text1"/>
        </w:rPr>
        <w:t xml:space="preserve">breached, </w:t>
      </w:r>
      <w:r w:rsidR="00B81BC0" w:rsidRPr="00C84C90">
        <w:rPr>
          <w:rFonts w:eastAsia="MS Mincho"/>
          <w:color w:val="000000" w:themeColor="text1"/>
        </w:rPr>
        <w:t>and</w:t>
      </w:r>
      <w:r w:rsidR="00584C2D">
        <w:rPr>
          <w:rFonts w:eastAsia="MS Mincho"/>
          <w:color w:val="000000" w:themeColor="text1"/>
        </w:rPr>
        <w:t xml:space="preserve"> 75%</w:t>
      </w:r>
      <w:r w:rsidRPr="00C84C90">
        <w:rPr>
          <w:rFonts w:eastAsia="MS Mincho"/>
          <w:color w:val="000000" w:themeColor="text1"/>
        </w:rPr>
        <w:t xml:space="preserve"> </w:t>
      </w:r>
      <w:r w:rsidR="009B2820">
        <w:rPr>
          <w:rFonts w:eastAsia="MS Mincho"/>
          <w:color w:val="000000" w:themeColor="text1"/>
        </w:rPr>
        <w:t xml:space="preserve">stated </w:t>
      </w:r>
      <w:r w:rsidRPr="00C84C90">
        <w:rPr>
          <w:rFonts w:eastAsia="MS Mincho"/>
          <w:color w:val="000000" w:themeColor="text1"/>
        </w:rPr>
        <w:t>the policy outlined the responsibilities of all individuals in relation to work-related sexual harassment</w:t>
      </w:r>
      <w:r w:rsidR="00E774F9">
        <w:rPr>
          <w:rFonts w:eastAsia="MS Mincho"/>
          <w:color w:val="000000" w:themeColor="text1"/>
        </w:rPr>
        <w:t>.</w:t>
      </w:r>
    </w:p>
    <w:p w14:paraId="01625D43" w14:textId="4FF31A34" w:rsidR="0056051E" w:rsidRDefault="0056051E" w:rsidP="0056051E">
      <w:pPr>
        <w:pStyle w:val="Bodytextnew"/>
        <w:rPr>
          <w:rFonts w:eastAsia="MS Mincho"/>
          <w:color w:val="000000" w:themeColor="text1"/>
        </w:rPr>
      </w:pPr>
      <w:r w:rsidRPr="00C84C90">
        <w:rPr>
          <w:rFonts w:eastAsia="MS Mincho"/>
          <w:color w:val="000000" w:themeColor="text1"/>
        </w:rPr>
        <w:t xml:space="preserve">Some of the areas that were less </w:t>
      </w:r>
      <w:r>
        <w:rPr>
          <w:rFonts w:eastAsia="MS Mincho"/>
          <w:color w:val="000000" w:themeColor="text1"/>
        </w:rPr>
        <w:t xml:space="preserve">likely to be definitely included </w:t>
      </w:r>
      <w:r w:rsidRPr="00C84C90">
        <w:rPr>
          <w:rFonts w:eastAsia="MS Mincho"/>
          <w:color w:val="000000" w:themeColor="text1"/>
        </w:rPr>
        <w:t>in a sexual harassment policy were clearly worded definitions of sexual harassment (</w:t>
      </w:r>
      <w:r w:rsidR="00950271">
        <w:rPr>
          <w:rFonts w:eastAsia="MS Mincho"/>
          <w:color w:val="000000" w:themeColor="text1"/>
        </w:rPr>
        <w:t>5</w:t>
      </w:r>
      <w:r w:rsidR="009D3E59">
        <w:rPr>
          <w:rFonts w:eastAsia="MS Mincho"/>
          <w:color w:val="000000" w:themeColor="text1"/>
        </w:rPr>
        <w:t>8</w:t>
      </w:r>
      <w:r w:rsidRPr="00C84C90">
        <w:rPr>
          <w:rFonts w:eastAsia="MS Mincho"/>
          <w:color w:val="000000" w:themeColor="text1"/>
        </w:rPr>
        <w:t>%)</w:t>
      </w:r>
      <w:r>
        <w:rPr>
          <w:rFonts w:eastAsia="MS Mincho"/>
          <w:color w:val="000000" w:themeColor="text1"/>
        </w:rPr>
        <w:t xml:space="preserve">, examples of what constitutes sexual harassment </w:t>
      </w:r>
      <w:r w:rsidRPr="00C84C90">
        <w:rPr>
          <w:rFonts w:eastAsia="MS Mincho"/>
          <w:color w:val="000000" w:themeColor="text1"/>
        </w:rPr>
        <w:t>(</w:t>
      </w:r>
      <w:r w:rsidR="00950271">
        <w:rPr>
          <w:rFonts w:eastAsia="MS Mincho"/>
          <w:color w:val="000000" w:themeColor="text1"/>
        </w:rPr>
        <w:t>57</w:t>
      </w:r>
      <w:r w:rsidR="00B81BC0" w:rsidRPr="00C84C90">
        <w:rPr>
          <w:rFonts w:eastAsia="MS Mincho"/>
          <w:color w:val="000000" w:themeColor="text1"/>
        </w:rPr>
        <w:t>%)</w:t>
      </w:r>
      <w:r w:rsidR="00B81BC0">
        <w:rPr>
          <w:rFonts w:eastAsia="MS Mincho"/>
          <w:color w:val="000000" w:themeColor="text1"/>
        </w:rPr>
        <w:t>, explanations</w:t>
      </w:r>
      <w:r w:rsidRPr="00C84C90">
        <w:rPr>
          <w:rFonts w:eastAsia="MS Mincho"/>
          <w:color w:val="000000" w:themeColor="text1"/>
        </w:rPr>
        <w:t xml:space="preserve"> of </w:t>
      </w:r>
      <w:r>
        <w:rPr>
          <w:rFonts w:eastAsia="MS Mincho"/>
          <w:color w:val="000000" w:themeColor="text1"/>
        </w:rPr>
        <w:t xml:space="preserve">circumstances </w:t>
      </w:r>
      <w:r w:rsidR="00100463">
        <w:rPr>
          <w:rFonts w:eastAsia="MS Mincho"/>
          <w:color w:val="000000" w:themeColor="text1"/>
        </w:rPr>
        <w:t xml:space="preserve">in which </w:t>
      </w:r>
      <w:r>
        <w:rPr>
          <w:rFonts w:eastAsia="MS Mincho"/>
          <w:color w:val="000000" w:themeColor="text1"/>
        </w:rPr>
        <w:t>workplace sexual harassment may occur (</w:t>
      </w:r>
      <w:r w:rsidR="00950271">
        <w:rPr>
          <w:rFonts w:eastAsia="MS Mincho"/>
          <w:color w:val="000000" w:themeColor="text1"/>
        </w:rPr>
        <w:t>52</w:t>
      </w:r>
      <w:r w:rsidR="00584C2D">
        <w:rPr>
          <w:rFonts w:eastAsia="MS Mincho"/>
          <w:color w:val="000000" w:themeColor="text1"/>
        </w:rPr>
        <w:t>%), and</w:t>
      </w:r>
      <w:r w:rsidR="00E774F9">
        <w:rPr>
          <w:rFonts w:eastAsia="MS Mincho"/>
          <w:color w:val="000000" w:themeColor="text1"/>
        </w:rPr>
        <w:t xml:space="preserve"> examples of</w:t>
      </w:r>
      <w:r w:rsidR="00584C2D">
        <w:rPr>
          <w:rFonts w:eastAsia="MS Mincho"/>
          <w:color w:val="000000" w:themeColor="text1"/>
        </w:rPr>
        <w:t xml:space="preserve"> </w:t>
      </w:r>
      <w:r w:rsidRPr="00C84C90">
        <w:rPr>
          <w:rFonts w:eastAsia="MS Mincho"/>
          <w:color w:val="000000" w:themeColor="text1"/>
        </w:rPr>
        <w:t>what is not sexual harassment (</w:t>
      </w:r>
      <w:r>
        <w:rPr>
          <w:rFonts w:eastAsia="MS Mincho"/>
          <w:color w:val="000000" w:themeColor="text1"/>
        </w:rPr>
        <w:t>3</w:t>
      </w:r>
      <w:r w:rsidRPr="00C84C90">
        <w:rPr>
          <w:rFonts w:eastAsia="MS Mincho"/>
          <w:color w:val="000000" w:themeColor="text1"/>
        </w:rPr>
        <w:t xml:space="preserve">7%).  </w:t>
      </w:r>
    </w:p>
    <w:p w14:paraId="60FEC84D" w14:textId="29572118" w:rsidR="006416FF" w:rsidRDefault="006416FF" w:rsidP="006416FF">
      <w:pPr>
        <w:pStyle w:val="BodyTextParagraphIndentitalicblue"/>
        <w:rPr>
          <w:rFonts w:eastAsia="MS Mincho"/>
          <w:color w:val="000000" w:themeColor="text1"/>
        </w:rPr>
      </w:pPr>
      <w:r>
        <w:t>“The policy itself is in existence, and adequate, but the issue is more so around the culture of sexual harassment.”</w:t>
      </w:r>
    </w:p>
    <w:p w14:paraId="35A07595" w14:textId="44B0998E"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FC3E56">
        <w:rPr>
          <w:noProof/>
        </w:rPr>
        <w:t>34</w:t>
      </w:r>
      <w:r>
        <w:fldChar w:fldCharType="end"/>
      </w:r>
      <w:r>
        <w:t xml:space="preserve">. </w:t>
      </w:r>
      <w:r w:rsidRPr="00CF4323">
        <w:t>Information included in the organisation’s documented sexual harassment policy</w:t>
      </w:r>
    </w:p>
    <w:p w14:paraId="4C65B5B5" w14:textId="0EF3345A" w:rsidR="006967C2" w:rsidRDefault="00BC17E6" w:rsidP="006967C2">
      <w:pPr>
        <w:pStyle w:val="Footer"/>
        <w:jc w:val="center"/>
        <w:rPr>
          <w:rFonts w:eastAsia="MS Mincho"/>
          <w:color w:val="000000" w:themeColor="text1"/>
        </w:rPr>
      </w:pPr>
      <w:r>
        <w:rPr>
          <w:noProof/>
          <w:lang w:val="en-AU" w:eastAsia="en-AU"/>
        </w:rPr>
        <w:drawing>
          <wp:inline distT="0" distB="0" distL="0" distR="0" wp14:anchorId="232C2927" wp14:editId="185F3BFF">
            <wp:extent cx="6264910" cy="6281420"/>
            <wp:effectExtent l="0" t="0" r="2540" b="5080"/>
            <wp:docPr id="6" name="Chart 6">
              <a:extLst xmlns:a="http://schemas.openxmlformats.org/drawingml/2006/main">
                <a:ext uri="{FF2B5EF4-FFF2-40B4-BE49-F238E27FC236}">
                  <a16:creationId xmlns:a16="http://schemas.microsoft.com/office/drawing/2014/main" id="{D90AC240-4EFA-4152-A7C5-1F72AC11B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7CBAF57" w14:textId="185819D7" w:rsidR="0056051E" w:rsidRPr="00C84C90" w:rsidRDefault="0083130D" w:rsidP="0056051E">
      <w:pPr>
        <w:pStyle w:val="Footer"/>
        <w:rPr>
          <w:rFonts w:eastAsia="MS Mincho"/>
        </w:rPr>
      </w:pPr>
      <w:r>
        <w:rPr>
          <w:rFonts w:eastAsia="MS Mincho"/>
          <w:color w:val="000000" w:themeColor="text1"/>
        </w:rPr>
        <w:t>Base: Organisations with a documented policy in place (</w:t>
      </w:r>
      <w:r w:rsidR="009E3C01">
        <w:rPr>
          <w:rFonts w:eastAsia="MS Mincho"/>
          <w:color w:val="000000" w:themeColor="text1"/>
        </w:rPr>
        <w:t>Management Practices</w:t>
      </w:r>
      <w:r w:rsidR="00283B76">
        <w:rPr>
          <w:rFonts w:eastAsia="MS Mincho"/>
          <w:color w:val="000000" w:themeColor="text1"/>
        </w:rPr>
        <w:t xml:space="preserve"> </w:t>
      </w:r>
      <w:r w:rsidR="00883A51">
        <w:rPr>
          <w:rFonts w:eastAsia="MS Mincho"/>
          <w:color w:val="000000" w:themeColor="text1"/>
        </w:rPr>
        <w:t>s</w:t>
      </w:r>
      <w:r w:rsidR="00283B76">
        <w:rPr>
          <w:rFonts w:eastAsia="MS Mincho"/>
          <w:color w:val="000000" w:themeColor="text1"/>
        </w:rPr>
        <w:t>urvey</w:t>
      </w:r>
      <w:r>
        <w:rPr>
          <w:rFonts w:eastAsia="MS Mincho"/>
          <w:color w:val="000000" w:themeColor="text1"/>
        </w:rPr>
        <w:t>),</w:t>
      </w:r>
      <w:r w:rsidR="0056051E">
        <w:rPr>
          <w:rFonts w:eastAsia="MS Mincho"/>
        </w:rPr>
        <w:t xml:space="preserve"> </w:t>
      </w:r>
      <w:r>
        <w:rPr>
          <w:rFonts w:eastAsia="MS Mincho"/>
        </w:rPr>
        <w:t>(</w:t>
      </w:r>
      <w:r w:rsidR="0056051E">
        <w:rPr>
          <w:rFonts w:eastAsia="MS Mincho"/>
        </w:rPr>
        <w:t>n=78</w:t>
      </w:r>
      <w:r>
        <w:rPr>
          <w:rFonts w:eastAsia="MS Mincho"/>
        </w:rPr>
        <w:t>).</w:t>
      </w:r>
    </w:p>
    <w:p w14:paraId="0C129C96" w14:textId="1BBED6FA"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The </w:t>
      </w:r>
      <w:r w:rsidR="008D6B13">
        <w:rPr>
          <w:rFonts w:eastAsia="MS Mincho"/>
          <w:color w:val="000000" w:themeColor="text1"/>
        </w:rPr>
        <w:t>entity</w:t>
      </w:r>
      <w:r w:rsidRPr="00C84C90">
        <w:rPr>
          <w:rFonts w:eastAsia="MS Mincho"/>
          <w:color w:val="000000" w:themeColor="text1"/>
        </w:rPr>
        <w:t xml:space="preserve"> </w:t>
      </w:r>
      <w:r w:rsidR="00317F14" w:rsidRPr="00C84C90">
        <w:rPr>
          <w:rFonts w:eastAsia="MS Mincho"/>
          <w:color w:val="000000" w:themeColor="text1"/>
        </w:rPr>
        <w:t xml:space="preserve">referenced </w:t>
      </w:r>
      <w:r w:rsidR="00317F14">
        <w:rPr>
          <w:rFonts w:eastAsia="MS Mincho"/>
          <w:color w:val="000000" w:themeColor="text1"/>
        </w:rPr>
        <w:t xml:space="preserve">most often </w:t>
      </w:r>
      <w:r w:rsidRPr="00C84C90">
        <w:rPr>
          <w:rFonts w:eastAsia="MS Mincho"/>
          <w:color w:val="000000" w:themeColor="text1"/>
        </w:rPr>
        <w:t>within a</w:t>
      </w:r>
      <w:r w:rsidR="00317F14">
        <w:rPr>
          <w:rFonts w:eastAsia="MS Mincho"/>
          <w:color w:val="000000" w:themeColor="text1"/>
        </w:rPr>
        <w:t>n organisation’s</w:t>
      </w:r>
      <w:r w:rsidRPr="00C84C90">
        <w:rPr>
          <w:rFonts w:eastAsia="MS Mincho"/>
          <w:color w:val="000000" w:themeColor="text1"/>
        </w:rPr>
        <w:t xml:space="preserve"> sexual harassment policy was the Victorian Equal Opportunities and Human Rights Commission (4</w:t>
      </w:r>
      <w:r w:rsidR="00BC17E6">
        <w:rPr>
          <w:rFonts w:eastAsia="MS Mincho"/>
          <w:color w:val="000000" w:themeColor="text1"/>
        </w:rPr>
        <w:t>3</w:t>
      </w:r>
      <w:r w:rsidRPr="00C84C90">
        <w:rPr>
          <w:rFonts w:eastAsia="MS Mincho"/>
          <w:color w:val="000000" w:themeColor="text1"/>
        </w:rPr>
        <w:t xml:space="preserve">%). This was followed by WorkSafe Victoria (36%), </w:t>
      </w:r>
      <w:r w:rsidR="00317F14">
        <w:rPr>
          <w:rFonts w:eastAsia="MS Mincho"/>
          <w:color w:val="000000" w:themeColor="text1"/>
        </w:rPr>
        <w:t>t</w:t>
      </w:r>
      <w:r w:rsidR="00317F14" w:rsidRPr="00C84C90">
        <w:rPr>
          <w:rFonts w:eastAsia="MS Mincho"/>
          <w:color w:val="000000" w:themeColor="text1"/>
        </w:rPr>
        <w:t xml:space="preserve">he </w:t>
      </w:r>
      <w:r w:rsidRPr="00C84C90">
        <w:rPr>
          <w:rFonts w:eastAsia="MS Mincho"/>
          <w:color w:val="000000" w:themeColor="text1"/>
        </w:rPr>
        <w:t>Australian Human Rights Commission (3</w:t>
      </w:r>
      <w:r w:rsidR="00BC17E6">
        <w:rPr>
          <w:rFonts w:eastAsia="MS Mincho"/>
          <w:color w:val="000000" w:themeColor="text1"/>
        </w:rPr>
        <w:t>5</w:t>
      </w:r>
      <w:r w:rsidRPr="00C84C90">
        <w:rPr>
          <w:rFonts w:eastAsia="MS Mincho"/>
          <w:color w:val="000000" w:themeColor="text1"/>
        </w:rPr>
        <w:t>%) and the Victorian Legal Services Board and Commissioner (2</w:t>
      </w:r>
      <w:r w:rsidR="00BC17E6">
        <w:rPr>
          <w:rFonts w:eastAsia="MS Mincho"/>
          <w:color w:val="000000" w:themeColor="text1"/>
        </w:rPr>
        <w:t>2</w:t>
      </w:r>
      <w:r w:rsidRPr="00C84C90">
        <w:rPr>
          <w:rFonts w:eastAsia="MS Mincho"/>
          <w:color w:val="000000" w:themeColor="text1"/>
        </w:rPr>
        <w:t xml:space="preserve">%). </w:t>
      </w:r>
    </w:p>
    <w:p w14:paraId="410DE342" w14:textId="73C21FCA" w:rsidR="0056051E" w:rsidRDefault="0056051E" w:rsidP="0056051E">
      <w:pPr>
        <w:pStyle w:val="Bodytextnew"/>
        <w:rPr>
          <w:rFonts w:eastAsia="MS Mincho"/>
          <w:color w:val="000000" w:themeColor="text1"/>
        </w:rPr>
      </w:pPr>
      <w:r w:rsidRPr="00C84C90">
        <w:rPr>
          <w:rFonts w:eastAsia="MS Mincho"/>
          <w:color w:val="000000" w:themeColor="text1"/>
        </w:rPr>
        <w:lastRenderedPageBreak/>
        <w:t>One in three (3</w:t>
      </w:r>
      <w:r w:rsidR="00BC17E6">
        <w:rPr>
          <w:rFonts w:eastAsia="MS Mincho"/>
          <w:color w:val="000000" w:themeColor="text1"/>
        </w:rPr>
        <w:t>5</w:t>
      </w:r>
      <w:r w:rsidRPr="00C84C90">
        <w:rPr>
          <w:rFonts w:eastAsia="MS Mincho"/>
          <w:color w:val="000000" w:themeColor="text1"/>
        </w:rPr>
        <w:t>%) organisations had last reviewed their sexual harassment policy within the last 12 months.  A further 3</w:t>
      </w:r>
      <w:r w:rsidR="00BC17E6">
        <w:rPr>
          <w:rFonts w:eastAsia="MS Mincho"/>
          <w:color w:val="000000" w:themeColor="text1"/>
        </w:rPr>
        <w:t>5</w:t>
      </w:r>
      <w:r w:rsidRPr="00C84C90">
        <w:rPr>
          <w:rFonts w:eastAsia="MS Mincho"/>
          <w:color w:val="000000" w:themeColor="text1"/>
        </w:rPr>
        <w:t xml:space="preserve">% had last reviewed their policy within the last </w:t>
      </w:r>
      <w:r w:rsidR="00705F9F">
        <w:rPr>
          <w:rFonts w:eastAsia="MS Mincho"/>
          <w:color w:val="000000" w:themeColor="text1"/>
        </w:rPr>
        <w:t>1 to 5</w:t>
      </w:r>
      <w:r w:rsidR="00705F9F" w:rsidRPr="00C84C90">
        <w:rPr>
          <w:rFonts w:eastAsia="MS Mincho"/>
          <w:color w:val="000000" w:themeColor="text1"/>
        </w:rPr>
        <w:t xml:space="preserve"> </w:t>
      </w:r>
      <w:r w:rsidRPr="00C84C90">
        <w:rPr>
          <w:rFonts w:eastAsia="MS Mincho"/>
          <w:color w:val="000000" w:themeColor="text1"/>
        </w:rPr>
        <w:t xml:space="preserve">years. </w:t>
      </w:r>
      <w:r w:rsidR="00DC2A26">
        <w:rPr>
          <w:rFonts w:eastAsia="MS Mincho"/>
          <w:color w:val="000000" w:themeColor="text1"/>
        </w:rPr>
        <w:t xml:space="preserve"> Thirteen percent (</w:t>
      </w:r>
      <w:r w:rsidRPr="00C84C90">
        <w:rPr>
          <w:rFonts w:eastAsia="MS Mincho"/>
          <w:color w:val="000000" w:themeColor="text1"/>
        </w:rPr>
        <w:t>13%</w:t>
      </w:r>
      <w:r w:rsidR="00DC2A26">
        <w:rPr>
          <w:rFonts w:eastAsia="MS Mincho"/>
          <w:color w:val="000000" w:themeColor="text1"/>
        </w:rPr>
        <w:t>)</w:t>
      </w:r>
      <w:r w:rsidRPr="00C84C90">
        <w:rPr>
          <w:rFonts w:eastAsia="MS Mincho"/>
          <w:color w:val="000000" w:themeColor="text1"/>
        </w:rPr>
        <w:t xml:space="preserve"> of organisations with a sexual harassment policy</w:t>
      </w:r>
      <w:r w:rsidR="00DC2A26">
        <w:rPr>
          <w:rFonts w:eastAsia="MS Mincho"/>
          <w:color w:val="000000" w:themeColor="text1"/>
        </w:rPr>
        <w:t xml:space="preserve"> had never</w:t>
      </w:r>
      <w:r w:rsidRPr="00C84C90">
        <w:rPr>
          <w:rFonts w:eastAsia="MS Mincho"/>
          <w:color w:val="000000" w:themeColor="text1"/>
        </w:rPr>
        <w:t xml:space="preserve"> reviewed</w:t>
      </w:r>
      <w:r w:rsidR="00DC2A26">
        <w:rPr>
          <w:rFonts w:eastAsia="MS Mincho"/>
          <w:color w:val="000000" w:themeColor="text1"/>
        </w:rPr>
        <w:t xml:space="preserve"> the policy</w:t>
      </w:r>
      <w:r w:rsidRPr="00C84C90">
        <w:rPr>
          <w:rFonts w:eastAsia="MS Mincho"/>
          <w:color w:val="000000" w:themeColor="text1"/>
        </w:rPr>
        <w:t>.</w:t>
      </w:r>
    </w:p>
    <w:p w14:paraId="4CD440BB" w14:textId="27262602" w:rsidR="0056051E" w:rsidRPr="00C84C90" w:rsidRDefault="00DC2A26" w:rsidP="0056051E">
      <w:pPr>
        <w:pStyle w:val="Bodytextnew"/>
        <w:rPr>
          <w:rFonts w:eastAsia="MS Mincho"/>
          <w:color w:val="000000" w:themeColor="text1"/>
        </w:rPr>
      </w:pPr>
      <w:r>
        <w:rPr>
          <w:rFonts w:eastAsia="MS Mincho"/>
          <w:color w:val="000000" w:themeColor="text1"/>
        </w:rPr>
        <w:t>Of the</w:t>
      </w:r>
      <w:r w:rsidRPr="00C84C90">
        <w:rPr>
          <w:rFonts w:eastAsia="MS Mincho"/>
          <w:color w:val="000000" w:themeColor="text1"/>
        </w:rPr>
        <w:t xml:space="preserve"> </w:t>
      </w:r>
      <w:r w:rsidR="0056051E" w:rsidRPr="00C84C90">
        <w:rPr>
          <w:rFonts w:eastAsia="MS Mincho"/>
          <w:color w:val="000000" w:themeColor="text1"/>
        </w:rPr>
        <w:t>organisations that had not implemented a sexual harassment policy within their workplace, only 1</w:t>
      </w:r>
      <w:r w:rsidR="00BC17E6">
        <w:rPr>
          <w:rFonts w:eastAsia="MS Mincho"/>
          <w:color w:val="000000" w:themeColor="text1"/>
        </w:rPr>
        <w:t>8</w:t>
      </w:r>
      <w:r w:rsidR="0056051E" w:rsidRPr="00C84C90">
        <w:rPr>
          <w:rFonts w:eastAsia="MS Mincho"/>
          <w:color w:val="000000" w:themeColor="text1"/>
        </w:rPr>
        <w:t xml:space="preserve">% </w:t>
      </w:r>
      <w:r w:rsidR="00317F14">
        <w:rPr>
          <w:rFonts w:eastAsia="MS Mincho"/>
          <w:color w:val="000000" w:themeColor="text1"/>
        </w:rPr>
        <w:t>considered</w:t>
      </w:r>
      <w:r w:rsidR="0056051E" w:rsidRPr="00C84C90">
        <w:rPr>
          <w:rFonts w:eastAsia="MS Mincho"/>
          <w:color w:val="000000" w:themeColor="text1"/>
        </w:rPr>
        <w:t xml:space="preserve"> this </w:t>
      </w:r>
      <w:r w:rsidR="00317F14">
        <w:rPr>
          <w:rFonts w:eastAsia="MS Mincho"/>
          <w:color w:val="000000" w:themeColor="text1"/>
        </w:rPr>
        <w:t>to be</w:t>
      </w:r>
      <w:r w:rsidR="00317F14" w:rsidRPr="00C84C90">
        <w:rPr>
          <w:rFonts w:eastAsia="MS Mincho"/>
          <w:color w:val="000000" w:themeColor="text1"/>
        </w:rPr>
        <w:t xml:space="preserve"> </w:t>
      </w:r>
      <w:r w:rsidR="0056051E" w:rsidRPr="00C84C90">
        <w:rPr>
          <w:rFonts w:eastAsia="MS Mincho"/>
          <w:color w:val="000000" w:themeColor="text1"/>
        </w:rPr>
        <w:t xml:space="preserve">a high priority. However, </w:t>
      </w:r>
      <w:r w:rsidR="00952EAF">
        <w:rPr>
          <w:rFonts w:eastAsia="MS Mincho"/>
          <w:color w:val="000000" w:themeColor="text1"/>
        </w:rPr>
        <w:t xml:space="preserve">this </w:t>
      </w:r>
      <w:r w:rsidR="00BC17E6">
        <w:rPr>
          <w:rFonts w:eastAsia="MS Mincho"/>
          <w:color w:val="000000" w:themeColor="text1"/>
        </w:rPr>
        <w:t>may</w:t>
      </w:r>
      <w:r w:rsidR="00952EAF">
        <w:rPr>
          <w:rFonts w:eastAsia="MS Mincho"/>
          <w:color w:val="000000" w:themeColor="text1"/>
        </w:rPr>
        <w:t xml:space="preserve"> be accounted for by </w:t>
      </w:r>
      <w:r w:rsidR="00317F14">
        <w:rPr>
          <w:rFonts w:eastAsia="MS Mincho"/>
          <w:color w:val="000000" w:themeColor="text1"/>
        </w:rPr>
        <w:t xml:space="preserve">a </w:t>
      </w:r>
      <w:r w:rsidR="0056051E" w:rsidRPr="00C84C90">
        <w:rPr>
          <w:rFonts w:eastAsia="MS Mincho"/>
          <w:color w:val="000000" w:themeColor="text1"/>
        </w:rPr>
        <w:t>higher proportion of sole-practitioners with few</w:t>
      </w:r>
      <w:r w:rsidR="00317F14">
        <w:rPr>
          <w:rFonts w:eastAsia="MS Mincho"/>
          <w:color w:val="000000" w:themeColor="text1"/>
        </w:rPr>
        <w:t>er</w:t>
      </w:r>
      <w:r w:rsidR="0056051E" w:rsidRPr="00C84C90">
        <w:rPr>
          <w:rFonts w:eastAsia="MS Mincho"/>
          <w:color w:val="000000" w:themeColor="text1"/>
        </w:rPr>
        <w:t xml:space="preserve"> employees</w:t>
      </w:r>
      <w:r w:rsidR="00317F14">
        <w:rPr>
          <w:rFonts w:eastAsia="MS Mincho"/>
          <w:color w:val="000000" w:themeColor="text1"/>
        </w:rPr>
        <w:t xml:space="preserve"> completing the Management Practices survey: these sole practitioners</w:t>
      </w:r>
      <w:r w:rsidR="0056051E" w:rsidRPr="00C84C90">
        <w:rPr>
          <w:rFonts w:eastAsia="MS Mincho"/>
          <w:color w:val="000000" w:themeColor="text1"/>
        </w:rPr>
        <w:t xml:space="preserve"> may not feel a sexual harassment policy </w:t>
      </w:r>
      <w:r w:rsidR="00317F14">
        <w:rPr>
          <w:rFonts w:eastAsia="MS Mincho"/>
          <w:color w:val="000000" w:themeColor="text1"/>
        </w:rPr>
        <w:t>to be</w:t>
      </w:r>
      <w:r w:rsidR="00317F14" w:rsidRPr="00C84C90">
        <w:rPr>
          <w:rFonts w:eastAsia="MS Mincho"/>
          <w:color w:val="000000" w:themeColor="text1"/>
        </w:rPr>
        <w:t xml:space="preserve"> </w:t>
      </w:r>
      <w:r w:rsidR="0056051E" w:rsidRPr="00C84C90">
        <w:rPr>
          <w:rFonts w:eastAsia="MS Mincho"/>
          <w:color w:val="000000" w:themeColor="text1"/>
        </w:rPr>
        <w:t>a pressing priority due to the size of their workforce. For instance, 16% of sole practitioners viewed</w:t>
      </w:r>
      <w:r w:rsidR="00952EAF">
        <w:rPr>
          <w:rFonts w:eastAsia="MS Mincho"/>
          <w:color w:val="000000" w:themeColor="text1"/>
        </w:rPr>
        <w:t xml:space="preserve"> implementing a</w:t>
      </w:r>
      <w:r w:rsidR="0056051E" w:rsidRPr="00C84C90">
        <w:rPr>
          <w:rFonts w:eastAsia="MS Mincho"/>
          <w:color w:val="000000" w:themeColor="text1"/>
        </w:rPr>
        <w:t xml:space="preserve"> sexual harassment policy as a </w:t>
      </w:r>
      <w:r w:rsidR="00952EAF">
        <w:rPr>
          <w:rFonts w:eastAsia="MS Mincho"/>
          <w:color w:val="000000" w:themeColor="text1"/>
        </w:rPr>
        <w:t xml:space="preserve">high </w:t>
      </w:r>
      <w:r w:rsidR="0056051E" w:rsidRPr="00C84C90">
        <w:rPr>
          <w:rFonts w:eastAsia="MS Mincho"/>
          <w:color w:val="000000" w:themeColor="text1"/>
        </w:rPr>
        <w:t xml:space="preserve">priority when compared to law firms </w:t>
      </w:r>
      <w:r w:rsidR="00C6044A">
        <w:rPr>
          <w:rFonts w:eastAsia="MS Mincho"/>
          <w:color w:val="000000" w:themeColor="text1"/>
        </w:rPr>
        <w:t xml:space="preserve">of any size </w:t>
      </w:r>
      <w:r w:rsidR="0056051E" w:rsidRPr="00C84C90">
        <w:rPr>
          <w:rFonts w:eastAsia="MS Mincho"/>
          <w:color w:val="000000" w:themeColor="text1"/>
        </w:rPr>
        <w:t xml:space="preserve">(21%).  </w:t>
      </w:r>
    </w:p>
    <w:p w14:paraId="474EDB80" w14:textId="77777777" w:rsidR="00C77EE0" w:rsidRPr="000766B4" w:rsidRDefault="00C77EE0" w:rsidP="003608E5">
      <w:pPr>
        <w:pStyle w:val="Heading2"/>
      </w:pPr>
      <w:bookmarkStart w:id="131" w:name="_Ref27464594"/>
      <w:bookmarkStart w:id="132" w:name="_Toc35605906"/>
      <w:r w:rsidRPr="000766B4">
        <w:t>How do organisations process sexual harassment reporting and complaints?</w:t>
      </w:r>
      <w:bookmarkEnd w:id="131"/>
      <w:bookmarkEnd w:id="132"/>
    </w:p>
    <w:p w14:paraId="3747A50D" w14:textId="6EE05055" w:rsidR="00C77EE0" w:rsidRDefault="001C2F44" w:rsidP="00C77EE0">
      <w:pPr>
        <w:pStyle w:val="BodyTextnewBoldBLUE"/>
      </w:pPr>
      <w:r>
        <w:t xml:space="preserve">For the </w:t>
      </w:r>
      <w:r w:rsidR="00C77EE0" w:rsidRPr="00C84C90">
        <w:t xml:space="preserve">majority of organisations with a </w:t>
      </w:r>
      <w:r>
        <w:t xml:space="preserve">documented </w:t>
      </w:r>
      <w:r w:rsidR="00C77EE0" w:rsidRPr="00C84C90">
        <w:t>policy</w:t>
      </w:r>
      <w:r>
        <w:t xml:space="preserve">, </w:t>
      </w:r>
      <w:r w:rsidR="00C77EE0" w:rsidRPr="00C84C90">
        <w:t xml:space="preserve"> </w:t>
      </w:r>
      <w:r w:rsidR="00C77EE0" w:rsidRPr="00E50E1B">
        <w:t>the</w:t>
      </w:r>
      <w:r w:rsidR="00C77EE0" w:rsidRPr="00C84C90">
        <w:t xml:space="preserve"> policy encouraged individuals to report incidents of sexual harassment</w:t>
      </w:r>
      <w:r w:rsidR="00C77EE0">
        <w:t xml:space="preserve">, however, </w:t>
      </w:r>
      <w:r w:rsidR="00104501">
        <w:t xml:space="preserve">fewer </w:t>
      </w:r>
      <w:r w:rsidR="00C77EE0">
        <w:t xml:space="preserve">than one in four (24%) </w:t>
      </w:r>
      <w:r>
        <w:t xml:space="preserve">organisations’ policies included information on </w:t>
      </w:r>
      <w:r w:rsidR="00C77EE0">
        <w:t xml:space="preserve"> the process </w:t>
      </w:r>
      <w:r>
        <w:t>of reporting or complaining about</w:t>
      </w:r>
      <w:r w:rsidR="00C77EE0">
        <w:t xml:space="preserve"> sexual harassment</w:t>
      </w:r>
    </w:p>
    <w:p w14:paraId="5293BE9C" w14:textId="1F50A13C" w:rsidR="00C77EE0" w:rsidRDefault="00C77EE0" w:rsidP="00C77EE0">
      <w:pPr>
        <w:pStyle w:val="Bodytextnew"/>
        <w:keepNext/>
        <w:rPr>
          <w:rFonts w:eastAsia="MS Mincho"/>
          <w:color w:val="000000" w:themeColor="text1"/>
        </w:rPr>
      </w:pPr>
      <w:r w:rsidRPr="00C84C90">
        <w:rPr>
          <w:rFonts w:eastAsia="MS Mincho"/>
          <w:color w:val="000000" w:themeColor="text1"/>
        </w:rPr>
        <w:t xml:space="preserve">Only one in four (24%) organisations </w:t>
      </w:r>
      <w:r>
        <w:rPr>
          <w:rFonts w:eastAsia="MS Mincho"/>
          <w:color w:val="000000" w:themeColor="text1"/>
        </w:rPr>
        <w:t xml:space="preserve">had </w:t>
      </w:r>
      <w:r w:rsidRPr="00C84C90">
        <w:rPr>
          <w:rFonts w:eastAsia="MS Mincho"/>
          <w:color w:val="000000" w:themeColor="text1"/>
        </w:rPr>
        <w:t>documented process</w:t>
      </w:r>
      <w:r>
        <w:rPr>
          <w:rFonts w:eastAsia="MS Mincho"/>
          <w:color w:val="000000" w:themeColor="text1"/>
        </w:rPr>
        <w:t>es</w:t>
      </w:r>
      <w:r w:rsidRPr="00C84C90">
        <w:rPr>
          <w:rFonts w:eastAsia="MS Mincho"/>
          <w:color w:val="000000" w:themeColor="text1"/>
        </w:rPr>
        <w:t xml:space="preserve"> for addressing complaints and reports of sexual harassment</w:t>
      </w:r>
      <w:r w:rsidR="001C2F44">
        <w:rPr>
          <w:rFonts w:eastAsia="MS Mincho"/>
          <w:color w:val="000000" w:themeColor="text1"/>
        </w:rPr>
        <w:t xml:space="preserve"> in their policies on sexual harassment</w:t>
      </w:r>
      <w:r>
        <w:rPr>
          <w:rFonts w:eastAsia="MS Mincho"/>
          <w:color w:val="000000" w:themeColor="text1"/>
        </w:rPr>
        <w:t xml:space="preserve">.  </w:t>
      </w:r>
      <w:r w:rsidRPr="00C84C90">
        <w:rPr>
          <w:rFonts w:eastAsia="MS Mincho"/>
          <w:color w:val="000000" w:themeColor="text1"/>
        </w:rPr>
        <w:t xml:space="preserve">One in five (22%) organisations that did not have processes in place were </w:t>
      </w:r>
      <w:r w:rsidR="00A24149" w:rsidRPr="00C84C90">
        <w:rPr>
          <w:rFonts w:eastAsia="MS Mincho"/>
          <w:color w:val="000000" w:themeColor="text1"/>
        </w:rPr>
        <w:t>develop</w:t>
      </w:r>
      <w:r w:rsidR="00A24149">
        <w:rPr>
          <w:rFonts w:eastAsia="MS Mincho"/>
          <w:color w:val="000000" w:themeColor="text1"/>
        </w:rPr>
        <w:t>ing these processes; however, for</w:t>
      </w:r>
      <w:r w:rsidRPr="00C84C90">
        <w:rPr>
          <w:rFonts w:eastAsia="MS Mincho"/>
          <w:color w:val="000000" w:themeColor="text1"/>
        </w:rPr>
        <w:t xml:space="preserve"> two in five (4</w:t>
      </w:r>
      <w:r w:rsidR="00BC17E6">
        <w:rPr>
          <w:rFonts w:eastAsia="MS Mincho"/>
          <w:color w:val="000000" w:themeColor="text1"/>
        </w:rPr>
        <w:t>1</w:t>
      </w:r>
      <w:r w:rsidRPr="00C84C90">
        <w:rPr>
          <w:rFonts w:eastAsia="MS Mincho"/>
          <w:color w:val="000000" w:themeColor="text1"/>
        </w:rPr>
        <w:t xml:space="preserve">%) </w:t>
      </w:r>
      <w:r w:rsidR="00A24149">
        <w:rPr>
          <w:rFonts w:eastAsia="MS Mincho"/>
          <w:color w:val="000000" w:themeColor="text1"/>
        </w:rPr>
        <w:t xml:space="preserve">organisations, </w:t>
      </w:r>
      <w:r w:rsidRPr="00C84C90">
        <w:rPr>
          <w:rFonts w:eastAsia="MS Mincho"/>
          <w:color w:val="000000" w:themeColor="text1"/>
        </w:rPr>
        <w:t xml:space="preserve">these processes </w:t>
      </w:r>
      <w:r w:rsidR="00A24149">
        <w:rPr>
          <w:rFonts w:eastAsia="MS Mincho"/>
          <w:color w:val="000000" w:themeColor="text1"/>
        </w:rPr>
        <w:t>were</w:t>
      </w:r>
      <w:r w:rsidR="00A24149" w:rsidRPr="00C84C90">
        <w:rPr>
          <w:rFonts w:eastAsia="MS Mincho"/>
          <w:color w:val="000000" w:themeColor="text1"/>
        </w:rPr>
        <w:t xml:space="preserve"> </w:t>
      </w:r>
      <w:r w:rsidRPr="00C84C90">
        <w:rPr>
          <w:rFonts w:eastAsia="MS Mincho"/>
          <w:color w:val="000000" w:themeColor="text1"/>
        </w:rPr>
        <w:t xml:space="preserve">not being </w:t>
      </w:r>
      <w:r w:rsidR="00A24149">
        <w:rPr>
          <w:rFonts w:eastAsia="MS Mincho"/>
          <w:color w:val="000000" w:themeColor="text1"/>
        </w:rPr>
        <w:t>developed</w:t>
      </w:r>
      <w:r w:rsidRPr="00C84C90">
        <w:rPr>
          <w:rFonts w:eastAsia="MS Mincho"/>
          <w:color w:val="000000" w:themeColor="text1"/>
        </w:rPr>
        <w:t>.</w:t>
      </w:r>
    </w:p>
    <w:p w14:paraId="09044D2D" w14:textId="69D3DDC9" w:rsidR="00C77EE0" w:rsidRDefault="00C77EE0" w:rsidP="00C77EE0">
      <w:pPr>
        <w:pStyle w:val="Bodytextnew"/>
        <w:keepNext/>
        <w:rPr>
          <w:rFonts w:eastAsia="MS Mincho"/>
          <w:color w:val="000000" w:themeColor="text1"/>
        </w:rPr>
      </w:pPr>
      <w:r w:rsidRPr="00C84C90">
        <w:rPr>
          <w:rFonts w:eastAsia="MS Mincho"/>
          <w:color w:val="000000" w:themeColor="text1"/>
        </w:rPr>
        <w:t>Nine in ten (8</w:t>
      </w:r>
      <w:r w:rsidR="00BC17E6">
        <w:rPr>
          <w:rFonts w:eastAsia="MS Mincho"/>
          <w:color w:val="000000" w:themeColor="text1"/>
        </w:rPr>
        <w:t>8</w:t>
      </w:r>
      <w:r w:rsidRPr="00C84C90">
        <w:rPr>
          <w:rFonts w:eastAsia="MS Mincho"/>
          <w:color w:val="000000" w:themeColor="text1"/>
        </w:rPr>
        <w:t xml:space="preserve">%) organisations </w:t>
      </w:r>
      <w:r w:rsidR="00A24149">
        <w:rPr>
          <w:rFonts w:eastAsia="MS Mincho"/>
          <w:color w:val="000000" w:themeColor="text1"/>
        </w:rPr>
        <w:t>with</w:t>
      </w:r>
      <w:r w:rsidRPr="00C84C90">
        <w:rPr>
          <w:rFonts w:eastAsia="MS Mincho"/>
          <w:color w:val="000000" w:themeColor="text1"/>
        </w:rPr>
        <w:t xml:space="preserve"> a documented sexual harassment policy, said the policy encourages individuals to report work-related sexual harassment behaviour that they personally experienced.  </w:t>
      </w:r>
    </w:p>
    <w:p w14:paraId="05117D69" w14:textId="0FBC4F63" w:rsidR="00C77EE0" w:rsidRPr="00C84C90" w:rsidRDefault="00C77EE0" w:rsidP="00C77EE0">
      <w:pPr>
        <w:pStyle w:val="Bodytextnew"/>
        <w:keepNext/>
        <w:rPr>
          <w:rFonts w:eastAsia="MS Mincho"/>
          <w:color w:val="000000" w:themeColor="text1"/>
        </w:rPr>
      </w:pPr>
      <w:r w:rsidRPr="00C84C90">
        <w:rPr>
          <w:rFonts w:eastAsia="MS Mincho"/>
          <w:color w:val="000000" w:themeColor="text1"/>
        </w:rPr>
        <w:t xml:space="preserve">In terms of bystander reporting, </w:t>
      </w:r>
      <w:r w:rsidR="00A24149">
        <w:rPr>
          <w:rFonts w:eastAsia="MS Mincho"/>
          <w:color w:val="000000" w:themeColor="text1"/>
        </w:rPr>
        <w:t xml:space="preserve">the policies of </w:t>
      </w:r>
      <w:r w:rsidRPr="00C84C90">
        <w:rPr>
          <w:rFonts w:eastAsia="MS Mincho"/>
          <w:color w:val="000000" w:themeColor="text1"/>
        </w:rPr>
        <w:t>67% of organisations encourage</w:t>
      </w:r>
      <w:r>
        <w:rPr>
          <w:rFonts w:eastAsia="MS Mincho"/>
          <w:color w:val="000000" w:themeColor="text1"/>
        </w:rPr>
        <w:t>d</w:t>
      </w:r>
      <w:r w:rsidRPr="00C84C90">
        <w:rPr>
          <w:rFonts w:eastAsia="MS Mincho"/>
          <w:color w:val="000000" w:themeColor="text1"/>
        </w:rPr>
        <w:t xml:space="preserve"> their employees to report sexual harassment in work-related situations that </w:t>
      </w:r>
      <w:r w:rsidR="00A24149">
        <w:rPr>
          <w:rFonts w:eastAsia="MS Mincho"/>
          <w:color w:val="000000" w:themeColor="text1"/>
        </w:rPr>
        <w:t>employees</w:t>
      </w:r>
      <w:r w:rsidR="00A24149" w:rsidRPr="00C84C90">
        <w:rPr>
          <w:rFonts w:eastAsia="MS Mincho"/>
          <w:color w:val="000000" w:themeColor="text1"/>
        </w:rPr>
        <w:t xml:space="preserve"> </w:t>
      </w:r>
      <w:r w:rsidRPr="00C84C90">
        <w:rPr>
          <w:rFonts w:eastAsia="MS Mincho"/>
          <w:color w:val="000000" w:themeColor="text1"/>
        </w:rPr>
        <w:t xml:space="preserve">have witnessed. </w:t>
      </w:r>
      <w:r w:rsidR="00A24149">
        <w:rPr>
          <w:rFonts w:eastAsia="MS Mincho"/>
          <w:color w:val="000000" w:themeColor="text1"/>
        </w:rPr>
        <w:t>Two in three (</w:t>
      </w:r>
      <w:r w:rsidRPr="00C84C90">
        <w:rPr>
          <w:rFonts w:eastAsia="MS Mincho"/>
          <w:color w:val="000000" w:themeColor="text1"/>
        </w:rPr>
        <w:t>6</w:t>
      </w:r>
      <w:r w:rsidR="00BC17E6">
        <w:rPr>
          <w:rFonts w:eastAsia="MS Mincho"/>
          <w:color w:val="000000" w:themeColor="text1"/>
        </w:rPr>
        <w:t>7</w:t>
      </w:r>
      <w:r w:rsidRPr="00C84C90">
        <w:rPr>
          <w:rFonts w:eastAsia="MS Mincho"/>
          <w:color w:val="000000" w:themeColor="text1"/>
        </w:rPr>
        <w:t>%</w:t>
      </w:r>
      <w:r w:rsidR="00A24149">
        <w:rPr>
          <w:rFonts w:eastAsia="MS Mincho"/>
          <w:color w:val="000000" w:themeColor="text1"/>
        </w:rPr>
        <w:t>)</w:t>
      </w:r>
      <w:r w:rsidRPr="00C84C90">
        <w:rPr>
          <w:rFonts w:eastAsia="MS Mincho"/>
          <w:color w:val="000000" w:themeColor="text1"/>
        </w:rPr>
        <w:t xml:space="preserve"> organisations</w:t>
      </w:r>
      <w:r w:rsidR="00A24149">
        <w:rPr>
          <w:rFonts w:eastAsia="MS Mincho"/>
          <w:color w:val="000000" w:themeColor="text1"/>
        </w:rPr>
        <w:t>’</w:t>
      </w:r>
      <w:r w:rsidRPr="00C84C90">
        <w:rPr>
          <w:rFonts w:eastAsia="MS Mincho"/>
          <w:color w:val="000000" w:themeColor="text1"/>
        </w:rPr>
        <w:t xml:space="preserve"> sexual harassment </w:t>
      </w:r>
      <w:r w:rsidR="00A24149">
        <w:rPr>
          <w:rFonts w:eastAsia="MS Mincho"/>
          <w:color w:val="000000" w:themeColor="text1"/>
        </w:rPr>
        <w:t>policies advised</w:t>
      </w:r>
      <w:r w:rsidRPr="00C84C90">
        <w:rPr>
          <w:rFonts w:eastAsia="MS Mincho"/>
          <w:color w:val="000000" w:themeColor="text1"/>
        </w:rPr>
        <w:t xml:space="preserve"> that any retaliation against anyone who reports incidents of sexual harassment will not be tolerated. </w:t>
      </w:r>
    </w:p>
    <w:p w14:paraId="05C4130A" w14:textId="0B9CF00D" w:rsidR="0056051E" w:rsidRPr="003608E5" w:rsidRDefault="0056051E" w:rsidP="003608E5">
      <w:pPr>
        <w:pStyle w:val="Heading2"/>
      </w:pPr>
      <w:bookmarkStart w:id="133" w:name="_Toc35605907"/>
      <w:r w:rsidRPr="003608E5">
        <w:t>How much do employees know about their workplace sexual harassment policy?</w:t>
      </w:r>
      <w:bookmarkEnd w:id="133"/>
    </w:p>
    <w:p w14:paraId="4E1B1696" w14:textId="6CAE6967" w:rsidR="0056051E" w:rsidRPr="00C84C90" w:rsidRDefault="0056051E" w:rsidP="0056051E">
      <w:pPr>
        <w:pStyle w:val="BodyTextnewBoldBLUE"/>
      </w:pPr>
      <w:r w:rsidRPr="00C84C90">
        <w:t xml:space="preserve">Most legal </w:t>
      </w:r>
      <w:r>
        <w:t xml:space="preserve">professionals said they knew </w:t>
      </w:r>
      <w:r w:rsidRPr="00E50E1B">
        <w:t>about</w:t>
      </w:r>
      <w:r w:rsidRPr="00C84C90">
        <w:t xml:space="preserve"> the sexual harassment policy at their workplace. The majority </w:t>
      </w:r>
      <w:r w:rsidR="008B07DA">
        <w:t>said</w:t>
      </w:r>
      <w:r w:rsidRPr="00C84C90">
        <w:t xml:space="preserve"> the policy </w:t>
      </w:r>
      <w:r w:rsidR="00FE454B">
        <w:t xml:space="preserve">was </w:t>
      </w:r>
      <w:r w:rsidRPr="00C84C90">
        <w:rPr>
          <w:rFonts w:eastAsia="MS Mincho"/>
        </w:rPr>
        <w:t xml:space="preserve">easy to understand, fair and balanced and easy to access  </w:t>
      </w:r>
    </w:p>
    <w:p w14:paraId="003E5BED" w14:textId="1AF73E63" w:rsidR="0056051E" w:rsidRDefault="0056051E" w:rsidP="0056051E">
      <w:pPr>
        <w:pStyle w:val="Bodytextnew"/>
        <w:rPr>
          <w:rFonts w:eastAsia="MS Mincho"/>
          <w:color w:val="000000" w:themeColor="text1"/>
        </w:rPr>
      </w:pPr>
      <w:r w:rsidRPr="00C84C90">
        <w:rPr>
          <w:rFonts w:eastAsia="MS Mincho"/>
          <w:color w:val="000000" w:themeColor="text1"/>
        </w:rPr>
        <w:t xml:space="preserve">From an employee perspective, based on the </w:t>
      </w:r>
      <w:r w:rsidR="00A24149">
        <w:rPr>
          <w:rFonts w:eastAsia="MS Mincho"/>
          <w:color w:val="000000" w:themeColor="text1"/>
        </w:rPr>
        <w:t>P</w:t>
      </w:r>
      <w:r w:rsidR="00A24149" w:rsidRPr="00C84C90">
        <w:rPr>
          <w:rFonts w:eastAsia="MS Mincho"/>
          <w:color w:val="000000" w:themeColor="text1"/>
        </w:rPr>
        <w:t xml:space="preserve">ractitioner </w:t>
      </w:r>
      <w:r w:rsidRPr="00C84C90">
        <w:rPr>
          <w:rFonts w:eastAsia="MS Mincho"/>
          <w:color w:val="000000" w:themeColor="text1"/>
        </w:rPr>
        <w:t xml:space="preserve">survey, one in three </w:t>
      </w:r>
      <w:r w:rsidR="00170949">
        <w:rPr>
          <w:rFonts w:eastAsia="MS Mincho"/>
          <w:color w:val="000000" w:themeColor="text1"/>
        </w:rPr>
        <w:t xml:space="preserve">(29%) </w:t>
      </w:r>
      <w:r w:rsidR="00A24149">
        <w:rPr>
          <w:rFonts w:eastAsia="MS Mincho"/>
          <w:color w:val="000000" w:themeColor="text1"/>
        </w:rPr>
        <w:t>respondents who said their</w:t>
      </w:r>
      <w:r w:rsidR="00170949">
        <w:rPr>
          <w:rFonts w:eastAsia="MS Mincho"/>
          <w:color w:val="000000" w:themeColor="text1"/>
        </w:rPr>
        <w:t xml:space="preserve"> workplace definitely had a sexual harassment policy </w:t>
      </w:r>
      <w:r w:rsidRPr="00C84C90">
        <w:rPr>
          <w:rFonts w:eastAsia="MS Mincho"/>
          <w:color w:val="000000" w:themeColor="text1"/>
        </w:rPr>
        <w:t xml:space="preserve">indicated knowing a </w:t>
      </w:r>
      <w:r w:rsidR="00170949">
        <w:rPr>
          <w:rFonts w:eastAsia="MS Mincho"/>
          <w:color w:val="000000" w:themeColor="text1"/>
        </w:rPr>
        <w:t xml:space="preserve">great deal </w:t>
      </w:r>
      <w:r w:rsidR="00170949" w:rsidRPr="00C84C90">
        <w:rPr>
          <w:rFonts w:eastAsia="MS Mincho"/>
          <w:color w:val="000000" w:themeColor="text1"/>
        </w:rPr>
        <w:t>about the sexual harassment policy at their workplace</w:t>
      </w:r>
      <w:r w:rsidRPr="00C84C90">
        <w:rPr>
          <w:rFonts w:eastAsia="MS Mincho"/>
          <w:color w:val="000000" w:themeColor="text1"/>
        </w:rPr>
        <w:t xml:space="preserve">, and </w:t>
      </w:r>
      <w:r w:rsidR="00170949">
        <w:rPr>
          <w:rFonts w:eastAsia="MS Mincho"/>
          <w:color w:val="000000" w:themeColor="text1"/>
        </w:rPr>
        <w:t>a further 45</w:t>
      </w:r>
      <w:r w:rsidRPr="00C84C90">
        <w:rPr>
          <w:rFonts w:eastAsia="MS Mincho"/>
          <w:color w:val="000000" w:themeColor="text1"/>
        </w:rPr>
        <w:t xml:space="preserve">% </w:t>
      </w:r>
      <w:r w:rsidR="009B2820">
        <w:rPr>
          <w:rFonts w:eastAsia="MS Mincho"/>
          <w:color w:val="000000" w:themeColor="text1"/>
        </w:rPr>
        <w:t xml:space="preserve">said they knew </w:t>
      </w:r>
      <w:r w:rsidRPr="00C84C90">
        <w:rPr>
          <w:rFonts w:eastAsia="MS Mincho"/>
          <w:color w:val="000000" w:themeColor="text1"/>
        </w:rPr>
        <w:t xml:space="preserve">a </w:t>
      </w:r>
      <w:r w:rsidR="00170949">
        <w:rPr>
          <w:rFonts w:eastAsia="MS Mincho"/>
          <w:color w:val="000000" w:themeColor="text1"/>
        </w:rPr>
        <w:t>fair amount about it</w:t>
      </w:r>
      <w:r w:rsidRPr="00C84C90">
        <w:rPr>
          <w:rFonts w:eastAsia="MS Mincho"/>
          <w:color w:val="000000" w:themeColor="text1"/>
        </w:rPr>
        <w:t xml:space="preserve">.  In total, </w:t>
      </w:r>
      <w:r w:rsidR="00170949">
        <w:rPr>
          <w:rFonts w:eastAsia="MS Mincho"/>
          <w:color w:val="000000" w:themeColor="text1"/>
        </w:rPr>
        <w:t xml:space="preserve">almost four in five </w:t>
      </w:r>
      <w:r w:rsidRPr="00C84C90">
        <w:rPr>
          <w:rFonts w:eastAsia="MS Mincho"/>
          <w:color w:val="000000" w:themeColor="text1"/>
        </w:rPr>
        <w:t>(</w:t>
      </w:r>
      <w:r w:rsidR="00170949">
        <w:rPr>
          <w:rFonts w:eastAsia="MS Mincho"/>
          <w:color w:val="000000" w:themeColor="text1"/>
        </w:rPr>
        <w:t>95</w:t>
      </w:r>
      <w:r w:rsidRPr="00C84C90">
        <w:rPr>
          <w:rFonts w:eastAsia="MS Mincho"/>
          <w:color w:val="000000" w:themeColor="text1"/>
        </w:rPr>
        <w:t xml:space="preserve">%) </w:t>
      </w:r>
      <w:r w:rsidR="00170949">
        <w:rPr>
          <w:rFonts w:eastAsia="MS Mincho"/>
          <w:color w:val="000000" w:themeColor="text1"/>
        </w:rPr>
        <w:t>of those whose workplace</w:t>
      </w:r>
      <w:r w:rsidR="00A24149">
        <w:rPr>
          <w:rFonts w:eastAsia="MS Mincho"/>
          <w:color w:val="000000" w:themeColor="text1"/>
        </w:rPr>
        <w:t>s</w:t>
      </w:r>
      <w:r w:rsidR="00170949">
        <w:rPr>
          <w:rFonts w:eastAsia="MS Mincho"/>
          <w:color w:val="000000" w:themeColor="text1"/>
        </w:rPr>
        <w:t xml:space="preserve"> definitely had a sexual harassment policy </w:t>
      </w:r>
      <w:r w:rsidRPr="00C84C90">
        <w:rPr>
          <w:rFonts w:eastAsia="MS Mincho"/>
          <w:color w:val="000000" w:themeColor="text1"/>
        </w:rPr>
        <w:t>said they knew at least a little about the policy at their workplace.</w:t>
      </w:r>
      <w:r w:rsidR="00170949">
        <w:rPr>
          <w:rFonts w:eastAsia="MS Mincho"/>
          <w:color w:val="000000" w:themeColor="text1"/>
        </w:rPr>
        <w:t xml:space="preserve">  </w:t>
      </w:r>
    </w:p>
    <w:p w14:paraId="00FEB41C" w14:textId="621D13D9" w:rsidR="00170949" w:rsidRPr="00C84C90" w:rsidRDefault="00193580" w:rsidP="0056051E">
      <w:pPr>
        <w:pStyle w:val="Bodytextnew"/>
        <w:rPr>
          <w:rFonts w:eastAsia="MS Mincho"/>
          <w:color w:val="000000" w:themeColor="text1"/>
        </w:rPr>
      </w:pPr>
      <w:r>
        <w:rPr>
          <w:rFonts w:eastAsia="MS Mincho"/>
          <w:color w:val="000000" w:themeColor="text1"/>
        </w:rPr>
        <w:lastRenderedPageBreak/>
        <w:t>For those who assumed their workplace had a documented policy to address sexual harassment</w:t>
      </w:r>
      <w:r w:rsidR="001466FD">
        <w:rPr>
          <w:rFonts w:eastAsia="MS Mincho"/>
          <w:color w:val="000000" w:themeColor="text1"/>
        </w:rPr>
        <w:t xml:space="preserve"> (21%)</w:t>
      </w:r>
      <w:r>
        <w:rPr>
          <w:rFonts w:eastAsia="MS Mincho"/>
          <w:color w:val="000000" w:themeColor="text1"/>
        </w:rPr>
        <w:t xml:space="preserve">, the majority (59%) disclosed that did not know anything about it. </w:t>
      </w:r>
    </w:p>
    <w:p w14:paraId="735947FF" w14:textId="21159E12" w:rsidR="0056051E" w:rsidRPr="00C84C90" w:rsidRDefault="0056051E" w:rsidP="0056051E">
      <w:pPr>
        <w:pStyle w:val="Bodytextnew"/>
        <w:rPr>
          <w:rFonts w:eastAsia="MS Mincho"/>
          <w:color w:val="000000" w:themeColor="text1"/>
        </w:rPr>
      </w:pPr>
      <w:r w:rsidRPr="00C84C90">
        <w:rPr>
          <w:rFonts w:eastAsia="MS Mincho"/>
          <w:color w:val="000000" w:themeColor="text1"/>
        </w:rPr>
        <w:t>From an employee perspective, sexual harassment policies were easy to understand, fair and balanced</w:t>
      </w:r>
      <w:r w:rsidR="00F64C62">
        <w:rPr>
          <w:rFonts w:eastAsia="MS Mincho"/>
          <w:color w:val="000000" w:themeColor="text1"/>
        </w:rPr>
        <w:t>,</w:t>
      </w:r>
      <w:r w:rsidRPr="00C84C90">
        <w:rPr>
          <w:rFonts w:eastAsia="MS Mincho"/>
          <w:color w:val="000000" w:themeColor="text1"/>
        </w:rPr>
        <w:t xml:space="preserve"> and easy to access.  </w:t>
      </w:r>
      <w:r w:rsidR="00F64C62">
        <w:rPr>
          <w:rFonts w:eastAsia="MS Mincho"/>
          <w:color w:val="000000" w:themeColor="text1"/>
        </w:rPr>
        <w:t xml:space="preserve">The vast majority </w:t>
      </w:r>
      <w:r w:rsidRPr="00C84C90">
        <w:rPr>
          <w:rFonts w:eastAsia="MS Mincho"/>
          <w:color w:val="000000" w:themeColor="text1"/>
        </w:rPr>
        <w:t>(</w:t>
      </w:r>
      <w:r w:rsidR="00F64C62">
        <w:rPr>
          <w:rFonts w:eastAsia="MS Mincho"/>
          <w:color w:val="000000" w:themeColor="text1"/>
        </w:rPr>
        <w:t>90</w:t>
      </w:r>
      <w:r w:rsidRPr="00C84C90">
        <w:rPr>
          <w:rFonts w:eastAsia="MS Mincho"/>
          <w:color w:val="000000" w:themeColor="text1"/>
        </w:rPr>
        <w:t xml:space="preserve">%) </w:t>
      </w:r>
      <w:r w:rsidR="00F64C62">
        <w:rPr>
          <w:rFonts w:eastAsia="MS Mincho"/>
          <w:color w:val="000000" w:themeColor="text1"/>
        </w:rPr>
        <w:t xml:space="preserve">of </w:t>
      </w:r>
      <w:r w:rsidRPr="00C84C90">
        <w:rPr>
          <w:rFonts w:eastAsia="MS Mincho"/>
          <w:color w:val="000000" w:themeColor="text1"/>
        </w:rPr>
        <w:t xml:space="preserve">respondents </w:t>
      </w:r>
      <w:r w:rsidR="00F64C62">
        <w:rPr>
          <w:rFonts w:eastAsia="MS Mincho"/>
          <w:color w:val="000000" w:themeColor="text1"/>
        </w:rPr>
        <w:t xml:space="preserve">who said their workplace definitely had a documented sexual harassment policy </w:t>
      </w:r>
      <w:r w:rsidRPr="00C84C90">
        <w:rPr>
          <w:rFonts w:eastAsia="MS Mincho"/>
          <w:color w:val="000000" w:themeColor="text1"/>
        </w:rPr>
        <w:t xml:space="preserve">agreed that their workplace sexual harassment is easy to understand. </w:t>
      </w:r>
      <w:r w:rsidR="00F64C62">
        <w:rPr>
          <w:rFonts w:eastAsia="MS Mincho"/>
          <w:color w:val="000000" w:themeColor="text1"/>
        </w:rPr>
        <w:t xml:space="preserve">A similar proportion </w:t>
      </w:r>
      <w:r w:rsidRPr="00C84C90">
        <w:rPr>
          <w:rFonts w:eastAsia="MS Mincho"/>
          <w:color w:val="000000" w:themeColor="text1"/>
        </w:rPr>
        <w:t>(</w:t>
      </w:r>
      <w:r w:rsidR="00F64C62">
        <w:rPr>
          <w:rFonts w:eastAsia="MS Mincho"/>
          <w:color w:val="000000" w:themeColor="text1"/>
        </w:rPr>
        <w:t>89</w:t>
      </w:r>
      <w:r w:rsidRPr="00C84C90">
        <w:rPr>
          <w:rFonts w:eastAsia="MS Mincho"/>
          <w:color w:val="000000" w:themeColor="text1"/>
        </w:rPr>
        <w:t xml:space="preserve">%) agreed that their workplace’s sexual harassment policy is fair and balanced, and </w:t>
      </w:r>
      <w:r w:rsidR="00F64C62">
        <w:rPr>
          <w:rFonts w:eastAsia="MS Mincho"/>
          <w:color w:val="000000" w:themeColor="text1"/>
        </w:rPr>
        <w:t>86</w:t>
      </w:r>
      <w:r w:rsidRPr="00C84C90">
        <w:rPr>
          <w:rFonts w:eastAsia="MS Mincho"/>
          <w:color w:val="000000" w:themeColor="text1"/>
        </w:rPr>
        <w:t xml:space="preserve">% agreed that it was easy to access. </w:t>
      </w:r>
    </w:p>
    <w:p w14:paraId="531743DD" w14:textId="509E3BD9" w:rsidR="001466FD" w:rsidRDefault="0056051E" w:rsidP="0056051E">
      <w:pPr>
        <w:pStyle w:val="Bodytextnew"/>
        <w:rPr>
          <w:rFonts w:eastAsia="MS Mincho"/>
          <w:color w:val="000000" w:themeColor="text1"/>
        </w:rPr>
      </w:pPr>
      <w:r w:rsidRPr="00C84C90">
        <w:rPr>
          <w:rFonts w:eastAsia="MS Mincho"/>
          <w:color w:val="000000" w:themeColor="text1"/>
        </w:rPr>
        <w:t xml:space="preserve">In terms of using the sexual harassment policy or document, </w:t>
      </w:r>
      <w:r w:rsidR="00F64C62">
        <w:rPr>
          <w:rFonts w:eastAsia="MS Mincho"/>
          <w:color w:val="000000" w:themeColor="text1"/>
        </w:rPr>
        <w:t xml:space="preserve">more than three in four </w:t>
      </w:r>
      <w:r w:rsidRPr="00C84C90">
        <w:rPr>
          <w:rFonts w:eastAsia="MS Mincho"/>
          <w:color w:val="000000" w:themeColor="text1"/>
        </w:rPr>
        <w:t>(</w:t>
      </w:r>
      <w:r w:rsidR="00F64C62">
        <w:rPr>
          <w:rFonts w:eastAsia="MS Mincho"/>
          <w:color w:val="000000" w:themeColor="text1"/>
        </w:rPr>
        <w:t>77</w:t>
      </w:r>
      <w:r w:rsidRPr="00C84C90">
        <w:rPr>
          <w:rFonts w:eastAsia="MS Mincho"/>
          <w:color w:val="000000" w:themeColor="text1"/>
        </w:rPr>
        <w:t xml:space="preserve">%) respondents </w:t>
      </w:r>
      <w:r w:rsidR="00F64C62">
        <w:rPr>
          <w:rFonts w:eastAsia="MS Mincho"/>
          <w:color w:val="000000" w:themeColor="text1"/>
        </w:rPr>
        <w:t xml:space="preserve">whose workplace definitely had a documented policy </w:t>
      </w:r>
      <w:r w:rsidRPr="00C84C90">
        <w:rPr>
          <w:rFonts w:eastAsia="MS Mincho"/>
          <w:color w:val="000000" w:themeColor="text1"/>
        </w:rPr>
        <w:t>had confidence in their workplace</w:t>
      </w:r>
      <w:r w:rsidR="004A72A6">
        <w:rPr>
          <w:rFonts w:eastAsia="MS Mincho"/>
          <w:color w:val="000000" w:themeColor="text1"/>
        </w:rPr>
        <w:t>’</w:t>
      </w:r>
      <w:r w:rsidRPr="00C84C90">
        <w:rPr>
          <w:rFonts w:eastAsia="MS Mincho"/>
          <w:color w:val="000000" w:themeColor="text1"/>
        </w:rPr>
        <w:t xml:space="preserve">s policy, and </w:t>
      </w:r>
      <w:r w:rsidR="00EF30DB">
        <w:rPr>
          <w:rFonts w:eastAsia="MS Mincho"/>
          <w:color w:val="000000" w:themeColor="text1"/>
        </w:rPr>
        <w:t xml:space="preserve">nine in ten </w:t>
      </w:r>
      <w:r w:rsidRPr="00C84C90">
        <w:rPr>
          <w:rFonts w:eastAsia="MS Mincho"/>
          <w:color w:val="000000" w:themeColor="text1"/>
        </w:rPr>
        <w:t>(</w:t>
      </w:r>
      <w:r w:rsidR="00EF30DB">
        <w:rPr>
          <w:rFonts w:eastAsia="MS Mincho"/>
          <w:color w:val="000000" w:themeColor="text1"/>
        </w:rPr>
        <w:t>90</w:t>
      </w:r>
      <w:r w:rsidRPr="00C84C90">
        <w:rPr>
          <w:rFonts w:eastAsia="MS Mincho"/>
          <w:color w:val="000000" w:themeColor="text1"/>
        </w:rPr>
        <w:t>%) said they could easily find out how to make a complaint through the</w:t>
      </w:r>
      <w:r w:rsidR="004A72A6">
        <w:rPr>
          <w:rFonts w:eastAsia="MS Mincho"/>
          <w:color w:val="000000" w:themeColor="text1"/>
        </w:rPr>
        <w:t>ir</w:t>
      </w:r>
      <w:r w:rsidRPr="00C84C90">
        <w:rPr>
          <w:rFonts w:eastAsia="MS Mincho"/>
          <w:color w:val="000000" w:themeColor="text1"/>
        </w:rPr>
        <w:t xml:space="preserve"> organisation</w:t>
      </w:r>
      <w:r w:rsidR="004A72A6">
        <w:rPr>
          <w:rFonts w:eastAsia="MS Mincho"/>
          <w:color w:val="000000" w:themeColor="text1"/>
        </w:rPr>
        <w:t>’</w:t>
      </w:r>
      <w:r w:rsidRPr="00C84C90">
        <w:rPr>
          <w:rFonts w:eastAsia="MS Mincho"/>
          <w:color w:val="000000" w:themeColor="text1"/>
        </w:rPr>
        <w:t>s internal processes, if they were to witness or experience an incident of sexual harassment.</w:t>
      </w:r>
      <w:r w:rsidR="001466FD">
        <w:rPr>
          <w:rFonts w:eastAsia="MS Mincho"/>
          <w:color w:val="000000" w:themeColor="text1"/>
        </w:rPr>
        <w:t xml:space="preserve"> </w:t>
      </w:r>
    </w:p>
    <w:p w14:paraId="432BE49E" w14:textId="2B25D164" w:rsidR="0056051E" w:rsidRDefault="001466FD" w:rsidP="0056051E">
      <w:pPr>
        <w:pStyle w:val="Bodytextnew"/>
        <w:rPr>
          <w:rFonts w:eastAsia="MS Mincho"/>
          <w:color w:val="000000" w:themeColor="text1"/>
        </w:rPr>
      </w:pPr>
      <w:r>
        <w:rPr>
          <w:rFonts w:eastAsia="MS Mincho"/>
          <w:color w:val="000000" w:themeColor="text1"/>
        </w:rPr>
        <w:t>Despite having confidence in their workplace sexual harassment policy, those who experienced sexual harassment indicated several policy and systems</w:t>
      </w:r>
      <w:r w:rsidR="0067779B">
        <w:rPr>
          <w:rFonts w:eastAsia="MS Mincho"/>
          <w:color w:val="000000" w:themeColor="text1"/>
        </w:rPr>
        <w:t>-</w:t>
      </w:r>
      <w:r>
        <w:rPr>
          <w:rFonts w:eastAsia="MS Mincho"/>
          <w:color w:val="000000" w:themeColor="text1"/>
        </w:rPr>
        <w:t>based barriers, such as</w:t>
      </w:r>
      <w:r w:rsidR="0067779B">
        <w:rPr>
          <w:rFonts w:eastAsia="MS Mincho"/>
          <w:color w:val="000000" w:themeColor="text1"/>
        </w:rPr>
        <w:t xml:space="preserve">: feeling that </w:t>
      </w:r>
      <w:r>
        <w:rPr>
          <w:rFonts w:eastAsia="MS Mincho"/>
          <w:color w:val="000000" w:themeColor="text1"/>
        </w:rPr>
        <w:t>nothing would be done as a result of complaining or reporting (66</w:t>
      </w:r>
      <w:r w:rsidR="0067779B">
        <w:rPr>
          <w:rFonts w:eastAsia="MS Mincho"/>
          <w:color w:val="000000" w:themeColor="text1"/>
        </w:rPr>
        <w:t xml:space="preserve">%); thinking that </w:t>
      </w:r>
      <w:r>
        <w:rPr>
          <w:rFonts w:eastAsia="MS Mincho"/>
          <w:color w:val="000000" w:themeColor="text1"/>
        </w:rPr>
        <w:t>the complaint process would be embarrassing or difficult (62</w:t>
      </w:r>
      <w:r w:rsidR="0067779B">
        <w:rPr>
          <w:rFonts w:eastAsia="MS Mincho"/>
          <w:color w:val="000000" w:themeColor="text1"/>
        </w:rPr>
        <w:t xml:space="preserve">%); </w:t>
      </w:r>
      <w:r>
        <w:rPr>
          <w:rFonts w:eastAsia="MS Mincho"/>
          <w:color w:val="000000" w:themeColor="text1"/>
        </w:rPr>
        <w:t>or having a distrust in the system in place to address the incident (59%).</w:t>
      </w:r>
    </w:p>
    <w:p w14:paraId="05EE67AE" w14:textId="0E0856C9" w:rsidR="0056051E" w:rsidRPr="006724C6" w:rsidRDefault="0056051E" w:rsidP="0056051E">
      <w:pPr>
        <w:pStyle w:val="BodyTextnewBoldBLUE"/>
        <w:rPr>
          <w:rFonts w:eastAsia="MS Mincho"/>
        </w:rPr>
      </w:pPr>
      <w:r w:rsidRPr="006724C6">
        <w:rPr>
          <w:rFonts w:eastAsia="MS Mincho"/>
        </w:rPr>
        <w:t xml:space="preserve">The most common communication channel </w:t>
      </w:r>
      <w:r w:rsidR="004A72A6">
        <w:rPr>
          <w:rFonts w:eastAsia="MS Mincho"/>
        </w:rPr>
        <w:t xml:space="preserve">for sexual harassment policies </w:t>
      </w:r>
      <w:r w:rsidRPr="006724C6">
        <w:rPr>
          <w:rFonts w:eastAsia="MS Mincho"/>
        </w:rPr>
        <w:t>was during the induction process (8</w:t>
      </w:r>
      <w:r w:rsidR="00BC17E6">
        <w:rPr>
          <w:rFonts w:eastAsia="MS Mincho"/>
        </w:rPr>
        <w:t>8</w:t>
      </w:r>
      <w:r w:rsidRPr="006724C6">
        <w:rPr>
          <w:rFonts w:eastAsia="MS Mincho"/>
        </w:rPr>
        <w:t xml:space="preserve">%) </w:t>
      </w:r>
    </w:p>
    <w:p w14:paraId="260C2F5E" w14:textId="62D8A6F2" w:rsidR="0056051E" w:rsidRDefault="0056051E" w:rsidP="00F251E6">
      <w:pPr>
        <w:pStyle w:val="Bodytextnew"/>
        <w:rPr>
          <w:rFonts w:eastAsia="MS Mincho"/>
          <w:color w:val="000000" w:themeColor="text1"/>
        </w:rPr>
      </w:pPr>
      <w:r w:rsidRPr="00C84C90">
        <w:rPr>
          <w:rFonts w:eastAsia="MS Mincho"/>
          <w:color w:val="000000" w:themeColor="text1"/>
        </w:rPr>
        <w:t>For three in four (77%) organisations</w:t>
      </w:r>
      <w:r w:rsidR="00137B9E">
        <w:rPr>
          <w:rFonts w:eastAsia="MS Mincho"/>
          <w:color w:val="000000" w:themeColor="text1"/>
        </w:rPr>
        <w:t xml:space="preserve"> with sexual harassment policies</w:t>
      </w:r>
      <w:r w:rsidRPr="00C84C90">
        <w:rPr>
          <w:rFonts w:eastAsia="MS Mincho"/>
          <w:color w:val="000000" w:themeColor="text1"/>
        </w:rPr>
        <w:t>, the policy is available through the organisation’s intranet.  Sexual harassment policy information is also commonly communicated by the Human Resources staff (</w:t>
      </w:r>
      <w:r w:rsidR="00BC17E6">
        <w:rPr>
          <w:rFonts w:eastAsia="MS Mincho"/>
          <w:color w:val="000000" w:themeColor="text1"/>
        </w:rPr>
        <w:t>69</w:t>
      </w:r>
      <w:r w:rsidRPr="00C84C90">
        <w:rPr>
          <w:rFonts w:eastAsia="MS Mincho"/>
          <w:color w:val="000000" w:themeColor="text1"/>
        </w:rPr>
        <w:t>%), or via word of mouth (</w:t>
      </w:r>
      <w:r w:rsidR="00BC17E6">
        <w:rPr>
          <w:rFonts w:eastAsia="MS Mincho"/>
          <w:color w:val="000000" w:themeColor="text1"/>
        </w:rPr>
        <w:t>60</w:t>
      </w:r>
      <w:r w:rsidRPr="00C84C90">
        <w:rPr>
          <w:rFonts w:eastAsia="MS Mincho"/>
          <w:color w:val="000000" w:themeColor="text1"/>
        </w:rPr>
        <w:t xml:space="preserve">%). Sexual harassment </w:t>
      </w:r>
      <w:r w:rsidR="004A72A6">
        <w:rPr>
          <w:rFonts w:eastAsia="MS Mincho"/>
          <w:color w:val="000000" w:themeColor="text1"/>
        </w:rPr>
        <w:t>policies</w:t>
      </w:r>
      <w:r w:rsidR="004A72A6" w:rsidRPr="00C84C90">
        <w:rPr>
          <w:rFonts w:eastAsia="MS Mincho"/>
          <w:color w:val="000000" w:themeColor="text1"/>
        </w:rPr>
        <w:t xml:space="preserve"> </w:t>
      </w:r>
      <w:r w:rsidR="004A72A6">
        <w:rPr>
          <w:rFonts w:eastAsia="MS Mincho"/>
          <w:color w:val="000000" w:themeColor="text1"/>
        </w:rPr>
        <w:t>were</w:t>
      </w:r>
      <w:r w:rsidR="004A72A6" w:rsidRPr="00C84C90">
        <w:rPr>
          <w:rFonts w:eastAsia="MS Mincho"/>
          <w:color w:val="000000" w:themeColor="text1"/>
        </w:rPr>
        <w:t xml:space="preserve"> </w:t>
      </w:r>
      <w:r w:rsidR="004A72A6">
        <w:rPr>
          <w:rFonts w:eastAsia="MS Mincho"/>
          <w:color w:val="000000" w:themeColor="text1"/>
        </w:rPr>
        <w:t>said</w:t>
      </w:r>
      <w:r w:rsidR="004A72A6" w:rsidRPr="00C84C90">
        <w:rPr>
          <w:rFonts w:eastAsia="MS Mincho"/>
          <w:color w:val="000000" w:themeColor="text1"/>
        </w:rPr>
        <w:t xml:space="preserve"> </w:t>
      </w:r>
      <w:r w:rsidRPr="00C84C90">
        <w:rPr>
          <w:rFonts w:eastAsia="MS Mincho"/>
          <w:color w:val="000000" w:themeColor="text1"/>
        </w:rPr>
        <w:t>to be less commonly available on posters in the workplace (1</w:t>
      </w:r>
      <w:r w:rsidR="00BC17E6">
        <w:rPr>
          <w:rFonts w:eastAsia="MS Mincho"/>
          <w:color w:val="000000" w:themeColor="text1"/>
        </w:rPr>
        <w:t>6</w:t>
      </w:r>
      <w:r w:rsidRPr="00C84C90">
        <w:rPr>
          <w:rFonts w:eastAsia="MS Mincho"/>
          <w:color w:val="000000" w:themeColor="text1"/>
        </w:rPr>
        <w:t>%), and through the organisation’s external website (1</w:t>
      </w:r>
      <w:r w:rsidR="00BC17E6">
        <w:rPr>
          <w:rFonts w:eastAsia="MS Mincho"/>
          <w:color w:val="000000" w:themeColor="text1"/>
        </w:rPr>
        <w:t>4</w:t>
      </w:r>
      <w:r w:rsidRPr="00C84C90">
        <w:rPr>
          <w:rFonts w:eastAsia="MS Mincho"/>
          <w:color w:val="000000" w:themeColor="text1"/>
        </w:rPr>
        <w:t xml:space="preserve">%). </w:t>
      </w:r>
    </w:p>
    <w:p w14:paraId="3C81E29E" w14:textId="0CEA756E"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FC3E56">
        <w:rPr>
          <w:noProof/>
        </w:rPr>
        <w:t>35</w:t>
      </w:r>
      <w:r>
        <w:fldChar w:fldCharType="end"/>
      </w:r>
      <w:r>
        <w:t>. Organisation's communication of sexual harassment policy</w:t>
      </w:r>
    </w:p>
    <w:p w14:paraId="5DDFAD73" w14:textId="5A3B748E" w:rsidR="0056051E" w:rsidRDefault="00BC17E6" w:rsidP="0056051E">
      <w:pPr>
        <w:pStyle w:val="Footer"/>
        <w:jc w:val="center"/>
        <w:rPr>
          <w:rFonts w:eastAsia="MS Mincho"/>
          <w:color w:val="000000" w:themeColor="text1"/>
        </w:rPr>
      </w:pPr>
      <w:r>
        <w:rPr>
          <w:noProof/>
          <w:lang w:val="en-AU" w:eastAsia="en-AU"/>
        </w:rPr>
        <w:drawing>
          <wp:inline distT="0" distB="0" distL="0" distR="0" wp14:anchorId="35F35409" wp14:editId="476CBE02">
            <wp:extent cx="6264910" cy="3633470"/>
            <wp:effectExtent l="0" t="0" r="2540" b="5080"/>
            <wp:docPr id="97" name="Chart 97">
              <a:extLst xmlns:a="http://schemas.openxmlformats.org/drawingml/2006/main">
                <a:ext uri="{FF2B5EF4-FFF2-40B4-BE49-F238E27FC236}">
                  <a16:creationId xmlns:a16="http://schemas.microsoft.com/office/drawing/2014/main" id="{5203CE07-9EA0-4526-93BB-C0F25DBDA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13EBB35" w14:textId="1412A667" w:rsidR="00CC481D" w:rsidRPr="00F251E6" w:rsidRDefault="0083130D" w:rsidP="0056051E">
      <w:pPr>
        <w:pStyle w:val="Footer"/>
        <w:rPr>
          <w:rFonts w:eastAsia="MS Mincho"/>
        </w:rPr>
      </w:pPr>
      <w:r>
        <w:rPr>
          <w:rFonts w:eastAsia="MS Mincho"/>
          <w:color w:val="000000" w:themeColor="text1"/>
        </w:rPr>
        <w:t xml:space="preserve">Base: Organisations with a documented policy in place (Management Practices </w:t>
      </w:r>
      <w:r w:rsidR="00883A51">
        <w:rPr>
          <w:rFonts w:eastAsia="MS Mincho"/>
          <w:color w:val="000000" w:themeColor="text1"/>
        </w:rPr>
        <w:t>s</w:t>
      </w:r>
      <w:r>
        <w:rPr>
          <w:rFonts w:eastAsia="MS Mincho"/>
          <w:color w:val="000000" w:themeColor="text1"/>
        </w:rPr>
        <w:t>urvey),</w:t>
      </w:r>
      <w:r>
        <w:rPr>
          <w:rFonts w:eastAsia="MS Mincho"/>
        </w:rPr>
        <w:t xml:space="preserve"> (n=78).</w:t>
      </w:r>
    </w:p>
    <w:p w14:paraId="36DAFBAB" w14:textId="21C51629" w:rsidR="00CC481D" w:rsidRPr="00C84C90" w:rsidRDefault="00CC481D" w:rsidP="00CC481D">
      <w:pPr>
        <w:pStyle w:val="Heading2"/>
        <w:numPr>
          <w:ilvl w:val="1"/>
          <w:numId w:val="7"/>
        </w:numPr>
        <w:spacing w:before="640"/>
        <w:ind w:left="1134" w:hanging="1134"/>
        <w:rPr>
          <w:color w:val="000000" w:themeColor="text1"/>
        </w:rPr>
      </w:pPr>
      <w:bookmarkStart w:id="134" w:name="_Toc35605908"/>
      <w:r w:rsidRPr="003608E5">
        <w:t>How can sexual harassment policies be improved</w:t>
      </w:r>
      <w:r w:rsidRPr="00C84C90">
        <w:rPr>
          <w:color w:val="000000" w:themeColor="text1"/>
        </w:rPr>
        <w:t>?</w:t>
      </w:r>
      <w:bookmarkEnd w:id="134"/>
    </w:p>
    <w:p w14:paraId="5388794C" w14:textId="65AFBDC0" w:rsidR="00CC481D" w:rsidRPr="00C84C90" w:rsidRDefault="00CC481D" w:rsidP="00CC481D">
      <w:pPr>
        <w:pStyle w:val="BodyTextnewBoldBLUE"/>
      </w:pPr>
      <w:r>
        <w:t xml:space="preserve">When asked about how their workplace sexual harassment policy could be improved, </w:t>
      </w:r>
      <w:r w:rsidR="00137B9E">
        <w:t>l</w:t>
      </w:r>
      <w:r>
        <w:t xml:space="preserve">egal professionals were most likely to mention </w:t>
      </w:r>
      <w:r w:rsidR="00137B9E">
        <w:t xml:space="preserve">implementation </w:t>
      </w:r>
      <w:r>
        <w:t xml:space="preserve">and enforcement of </w:t>
      </w:r>
      <w:r w:rsidR="00137B9E">
        <w:t>the policy</w:t>
      </w:r>
    </w:p>
    <w:p w14:paraId="4BC74626" w14:textId="6A2CEB1A" w:rsidR="00CC481D" w:rsidRDefault="00CC481D" w:rsidP="00C358E9">
      <w:pPr>
        <w:pStyle w:val="Bodytextnew"/>
        <w:rPr>
          <w:rFonts w:eastAsia="MS Mincho"/>
          <w:color w:val="000000" w:themeColor="text1"/>
        </w:rPr>
      </w:pPr>
      <w:r>
        <w:rPr>
          <w:rFonts w:eastAsia="MS Mincho"/>
          <w:color w:val="000000" w:themeColor="text1"/>
        </w:rPr>
        <w:t>One in four (23%) legal professionals mentioned implementation or enforcement of their workplace</w:t>
      </w:r>
      <w:r w:rsidR="00137B9E">
        <w:rPr>
          <w:rFonts w:eastAsia="MS Mincho"/>
          <w:color w:val="000000" w:themeColor="text1"/>
        </w:rPr>
        <w:t>’</w:t>
      </w:r>
      <w:r>
        <w:rPr>
          <w:rFonts w:eastAsia="MS Mincho"/>
          <w:color w:val="000000" w:themeColor="text1"/>
        </w:rPr>
        <w:t xml:space="preserve">s sexual harassment policy as the improvement they would make to </w:t>
      </w:r>
      <w:r w:rsidR="00137B9E">
        <w:rPr>
          <w:rFonts w:eastAsia="MS Mincho"/>
          <w:color w:val="000000" w:themeColor="text1"/>
        </w:rPr>
        <w:t>that</w:t>
      </w:r>
      <w:r>
        <w:rPr>
          <w:rFonts w:eastAsia="MS Mincho"/>
          <w:color w:val="000000" w:themeColor="text1"/>
        </w:rPr>
        <w:t xml:space="preserve"> policy. </w:t>
      </w:r>
      <w:r w:rsidR="00137B9E">
        <w:rPr>
          <w:rFonts w:eastAsia="MS Mincho"/>
          <w:color w:val="000000" w:themeColor="text1"/>
        </w:rPr>
        <w:t xml:space="preserve">Other improvements to workplace policies </w:t>
      </w:r>
      <w:r w:rsidR="00207F03">
        <w:rPr>
          <w:rFonts w:eastAsia="MS Mincho"/>
          <w:color w:val="000000" w:themeColor="text1"/>
        </w:rPr>
        <w:t>referred to</w:t>
      </w:r>
      <w:r>
        <w:rPr>
          <w:rFonts w:eastAsia="MS Mincho"/>
          <w:color w:val="000000" w:themeColor="text1"/>
        </w:rPr>
        <w:t xml:space="preserve"> training practices (22%)</w:t>
      </w:r>
      <w:r w:rsidR="00FB0CDB">
        <w:rPr>
          <w:rFonts w:eastAsia="MS Mincho"/>
          <w:color w:val="000000" w:themeColor="text1"/>
        </w:rPr>
        <w:t xml:space="preserve">, </w:t>
      </w:r>
      <w:r w:rsidR="00137B9E">
        <w:rPr>
          <w:rFonts w:eastAsia="MS Mincho"/>
          <w:color w:val="000000" w:themeColor="text1"/>
        </w:rPr>
        <w:t xml:space="preserve">increased </w:t>
      </w:r>
      <w:r w:rsidR="00FB0CDB">
        <w:rPr>
          <w:rFonts w:eastAsia="MS Mincho"/>
          <w:color w:val="000000" w:themeColor="text1"/>
        </w:rPr>
        <w:t xml:space="preserve">awareness </w:t>
      </w:r>
      <w:r w:rsidR="00137B9E">
        <w:rPr>
          <w:rFonts w:eastAsia="MS Mincho"/>
          <w:color w:val="000000" w:themeColor="text1"/>
        </w:rPr>
        <w:t xml:space="preserve">of </w:t>
      </w:r>
      <w:r w:rsidR="00FB0CDB">
        <w:rPr>
          <w:rFonts w:eastAsia="MS Mincho"/>
          <w:color w:val="000000" w:themeColor="text1"/>
        </w:rPr>
        <w:t>existing policies (16%)</w:t>
      </w:r>
      <w:r w:rsidR="0084792F">
        <w:rPr>
          <w:rFonts w:eastAsia="MS Mincho"/>
          <w:color w:val="000000" w:themeColor="text1"/>
        </w:rPr>
        <w:t xml:space="preserve">, </w:t>
      </w:r>
      <w:r w:rsidR="00FB0CDB">
        <w:rPr>
          <w:rFonts w:eastAsia="MS Mincho"/>
          <w:color w:val="000000" w:themeColor="text1"/>
        </w:rPr>
        <w:t>greater communication of policies (8%)</w:t>
      </w:r>
      <w:r w:rsidR="0084792F">
        <w:rPr>
          <w:rFonts w:eastAsia="MS Mincho"/>
          <w:color w:val="000000" w:themeColor="text1"/>
        </w:rPr>
        <w:t xml:space="preserve"> and general improvements to existing policies (5%).</w:t>
      </w:r>
      <w:r w:rsidR="00FB0CDB">
        <w:rPr>
          <w:rFonts w:eastAsia="MS Mincho"/>
          <w:color w:val="000000" w:themeColor="text1"/>
        </w:rPr>
        <w:t xml:space="preserve"> </w:t>
      </w:r>
    </w:p>
    <w:p w14:paraId="4DF646E2" w14:textId="77777777" w:rsidR="00F251E6" w:rsidRDefault="00F251E6" w:rsidP="00F251E6">
      <w:pPr>
        <w:pStyle w:val="BodyTextParagraphIndentitalicblue"/>
      </w:pPr>
      <w:r>
        <w:t>“There is a strong policy, but I’m not aware that it has ever been enforced.”</w:t>
      </w:r>
    </w:p>
    <w:p w14:paraId="5844441F" w14:textId="77777777" w:rsidR="00F251E6" w:rsidRPr="00C84C90" w:rsidRDefault="00F251E6" w:rsidP="00C358E9">
      <w:pPr>
        <w:pStyle w:val="Bodytextnew"/>
        <w:rPr>
          <w:rFonts w:eastAsia="MS Mincho"/>
          <w:color w:val="000000" w:themeColor="text1"/>
        </w:rPr>
      </w:pPr>
    </w:p>
    <w:p w14:paraId="3E8834BF" w14:textId="7BB321D1" w:rsidR="0056051E" w:rsidRPr="003608E5" w:rsidRDefault="0056051E" w:rsidP="003608E5">
      <w:pPr>
        <w:pStyle w:val="Heading2"/>
      </w:pPr>
      <w:bookmarkStart w:id="135" w:name="_Toc27431194"/>
      <w:bookmarkStart w:id="136" w:name="_Toc29297419"/>
      <w:bookmarkStart w:id="137" w:name="_Toc27431195"/>
      <w:bookmarkStart w:id="138" w:name="_Toc29297420"/>
      <w:bookmarkStart w:id="139" w:name="_Toc27431196"/>
      <w:bookmarkStart w:id="140" w:name="_Toc29297421"/>
      <w:bookmarkStart w:id="141" w:name="_Toc27431197"/>
      <w:bookmarkStart w:id="142" w:name="_Toc29297422"/>
      <w:bookmarkStart w:id="143" w:name="_Toc27431198"/>
      <w:bookmarkStart w:id="144" w:name="_Toc29297423"/>
      <w:bookmarkStart w:id="145" w:name="_Toc35605909"/>
      <w:bookmarkEnd w:id="135"/>
      <w:bookmarkEnd w:id="136"/>
      <w:bookmarkEnd w:id="137"/>
      <w:bookmarkEnd w:id="138"/>
      <w:bookmarkEnd w:id="139"/>
      <w:bookmarkEnd w:id="140"/>
      <w:bookmarkEnd w:id="141"/>
      <w:bookmarkEnd w:id="142"/>
      <w:bookmarkEnd w:id="143"/>
      <w:bookmarkEnd w:id="144"/>
      <w:r w:rsidRPr="003608E5">
        <w:lastRenderedPageBreak/>
        <w:t>What is the perception of the prevalence</w:t>
      </w:r>
      <w:r w:rsidR="003608E5" w:rsidRPr="003608E5">
        <w:br/>
      </w:r>
      <w:r w:rsidRPr="003608E5">
        <w:t>of sexual harassment?</w:t>
      </w:r>
      <w:bookmarkEnd w:id="145"/>
    </w:p>
    <w:p w14:paraId="0A5C5EBA" w14:textId="6E1A4D3E" w:rsidR="0056051E" w:rsidRPr="00C84C90" w:rsidRDefault="0030593D" w:rsidP="0056051E">
      <w:pPr>
        <w:pStyle w:val="BodyTextnewBoldBLUE"/>
      </w:pPr>
      <w:r>
        <w:t>The</w:t>
      </w:r>
      <w:r w:rsidR="0056051E" w:rsidRPr="00C84C90">
        <w:t xml:space="preserve"> majority of organisation</w:t>
      </w:r>
      <w:r w:rsidR="00D52915">
        <w:t xml:space="preserve">al </w:t>
      </w:r>
      <w:r w:rsidR="0056051E">
        <w:t xml:space="preserve">representatives believed </w:t>
      </w:r>
      <w:r w:rsidR="0056051E" w:rsidRPr="00C84C90">
        <w:t xml:space="preserve">that incidents of sexual harassment </w:t>
      </w:r>
      <w:r>
        <w:t xml:space="preserve">in their own organisation </w:t>
      </w:r>
      <w:r w:rsidR="0056051E" w:rsidRPr="00C84C90">
        <w:t>were ‘very rare’</w:t>
      </w:r>
    </w:p>
    <w:p w14:paraId="14AAC929" w14:textId="06FAA0E5" w:rsidR="0056051E" w:rsidRDefault="0056051E" w:rsidP="0056051E">
      <w:pPr>
        <w:pStyle w:val="Bodytextnew"/>
        <w:rPr>
          <w:rFonts w:eastAsia="MS Mincho"/>
          <w:color w:val="000000" w:themeColor="text1"/>
        </w:rPr>
      </w:pPr>
      <w:r w:rsidRPr="00C84C90">
        <w:rPr>
          <w:rFonts w:eastAsia="MS Mincho"/>
          <w:color w:val="000000" w:themeColor="text1"/>
        </w:rPr>
        <w:t>Nearly three in four (7</w:t>
      </w:r>
      <w:r w:rsidR="00E64F76">
        <w:rPr>
          <w:rFonts w:eastAsia="MS Mincho"/>
          <w:color w:val="000000" w:themeColor="text1"/>
        </w:rPr>
        <w:t>3</w:t>
      </w:r>
      <w:r w:rsidRPr="00C84C90">
        <w:rPr>
          <w:rFonts w:eastAsia="MS Mincho"/>
          <w:color w:val="000000" w:themeColor="text1"/>
        </w:rPr>
        <w:t>%) representatives</w:t>
      </w:r>
      <w:r w:rsidR="0030593D">
        <w:rPr>
          <w:rFonts w:eastAsia="MS Mincho"/>
          <w:color w:val="000000" w:themeColor="text1"/>
        </w:rPr>
        <w:t xml:space="preserve"> who responded to the Management Practices survey on behalf of their organisation</w:t>
      </w:r>
      <w:r w:rsidRPr="00C84C90">
        <w:rPr>
          <w:rFonts w:eastAsia="MS Mincho"/>
          <w:color w:val="000000" w:themeColor="text1"/>
        </w:rPr>
        <w:t xml:space="preserve"> believed that incidents of sexual harassment are generally ver</w:t>
      </w:r>
      <w:r>
        <w:rPr>
          <w:rFonts w:eastAsia="MS Mincho"/>
          <w:color w:val="000000" w:themeColor="text1"/>
        </w:rPr>
        <w:t>y</w:t>
      </w:r>
      <w:r w:rsidRPr="00C84C90">
        <w:rPr>
          <w:rFonts w:eastAsia="MS Mincho"/>
          <w:color w:val="000000" w:themeColor="text1"/>
        </w:rPr>
        <w:t xml:space="preserve"> rare at their organisation</w:t>
      </w:r>
      <w:r w:rsidR="0030593D">
        <w:rPr>
          <w:rFonts w:eastAsia="MS Mincho"/>
          <w:color w:val="000000" w:themeColor="text1"/>
        </w:rPr>
        <w:t>;</w:t>
      </w:r>
      <w:r w:rsidR="00EF30DB">
        <w:rPr>
          <w:rFonts w:eastAsia="MS Mincho"/>
          <w:color w:val="000000" w:themeColor="text1"/>
        </w:rPr>
        <w:t xml:space="preserve"> an additional 10% thought it was rare</w:t>
      </w:r>
      <w:r w:rsidRPr="00C84C90">
        <w:rPr>
          <w:rFonts w:eastAsia="MS Mincho"/>
          <w:color w:val="000000" w:themeColor="text1"/>
        </w:rPr>
        <w:t xml:space="preserve">. </w:t>
      </w:r>
      <w:r>
        <w:rPr>
          <w:rFonts w:eastAsia="MS Mincho"/>
          <w:color w:val="000000" w:themeColor="text1"/>
        </w:rPr>
        <w:t xml:space="preserve"> </w:t>
      </w:r>
      <w:r w:rsidRPr="00C84C90">
        <w:rPr>
          <w:rFonts w:eastAsia="MS Mincho"/>
          <w:color w:val="000000" w:themeColor="text1"/>
        </w:rPr>
        <w:t xml:space="preserve">A minority </w:t>
      </w:r>
      <w:r w:rsidR="008D6B13">
        <w:rPr>
          <w:rFonts w:eastAsia="MS Mincho"/>
          <w:color w:val="000000" w:themeColor="text1"/>
        </w:rPr>
        <w:t>(</w:t>
      </w:r>
      <w:r w:rsidRPr="00C84C90">
        <w:rPr>
          <w:rFonts w:eastAsia="MS Mincho"/>
          <w:color w:val="000000" w:themeColor="text1"/>
        </w:rPr>
        <w:t>5%</w:t>
      </w:r>
      <w:r w:rsidR="008D6B13">
        <w:rPr>
          <w:rFonts w:eastAsia="MS Mincho"/>
          <w:color w:val="000000" w:themeColor="text1"/>
        </w:rPr>
        <w:t>)</w:t>
      </w:r>
      <w:r w:rsidRPr="00C84C90">
        <w:rPr>
          <w:rFonts w:eastAsia="MS Mincho"/>
          <w:color w:val="000000" w:themeColor="text1"/>
        </w:rPr>
        <w:t xml:space="preserve"> said they believed that incidents of sexual harassment occurred </w:t>
      </w:r>
      <w:r w:rsidR="0030593D">
        <w:rPr>
          <w:rFonts w:eastAsia="MS Mincho"/>
          <w:color w:val="000000" w:themeColor="text1"/>
        </w:rPr>
        <w:t xml:space="preserve">at their organisation </w:t>
      </w:r>
      <w:r w:rsidRPr="00C84C90">
        <w:rPr>
          <w:rFonts w:eastAsia="MS Mincho"/>
          <w:color w:val="000000" w:themeColor="text1"/>
        </w:rPr>
        <w:t xml:space="preserve">sometimes and 1% suggested it was commonplace. </w:t>
      </w:r>
    </w:p>
    <w:p w14:paraId="76F3D739" w14:textId="5B300892" w:rsidR="0056051E" w:rsidRPr="00C84C90" w:rsidRDefault="001B3D4B" w:rsidP="0056051E">
      <w:pPr>
        <w:pStyle w:val="Bodytextnew"/>
        <w:rPr>
          <w:rFonts w:eastAsia="MS Mincho"/>
          <w:color w:val="000000" w:themeColor="text1"/>
        </w:rPr>
      </w:pPr>
      <w:r>
        <w:rPr>
          <w:rFonts w:eastAsia="MS Mincho"/>
          <w:color w:val="000000" w:themeColor="text1"/>
        </w:rPr>
        <w:t xml:space="preserve">The results </w:t>
      </w:r>
      <w:r w:rsidR="007C17ED">
        <w:rPr>
          <w:rFonts w:eastAsia="MS Mincho"/>
          <w:color w:val="000000" w:themeColor="text1"/>
        </w:rPr>
        <w:t xml:space="preserve">above can be contrasted with </w:t>
      </w:r>
      <w:r w:rsidR="0067779B">
        <w:rPr>
          <w:rFonts w:eastAsia="MS Mincho"/>
          <w:color w:val="000000" w:themeColor="text1"/>
        </w:rPr>
        <w:t xml:space="preserve">the experience and views of </w:t>
      </w:r>
      <w:r w:rsidR="007C17ED">
        <w:rPr>
          <w:rFonts w:eastAsia="MS Mincho"/>
          <w:color w:val="000000" w:themeColor="text1"/>
        </w:rPr>
        <w:t xml:space="preserve">legal </w:t>
      </w:r>
      <w:r w:rsidR="00542CD3">
        <w:rPr>
          <w:rFonts w:eastAsia="MS Mincho"/>
          <w:color w:val="000000" w:themeColor="text1"/>
        </w:rPr>
        <w:t>professionals</w:t>
      </w:r>
      <w:r w:rsidR="0067779B">
        <w:rPr>
          <w:rFonts w:eastAsia="MS Mincho"/>
          <w:color w:val="000000" w:themeColor="text1"/>
        </w:rPr>
        <w:t xml:space="preserve">. More than one </w:t>
      </w:r>
      <w:r>
        <w:rPr>
          <w:rFonts w:eastAsia="MS Mincho"/>
          <w:color w:val="000000" w:themeColor="text1"/>
        </w:rPr>
        <w:t>in three (</w:t>
      </w:r>
      <w:r w:rsidR="0067779B">
        <w:rPr>
          <w:rFonts w:eastAsia="MS Mincho"/>
          <w:color w:val="000000" w:themeColor="text1"/>
        </w:rPr>
        <w:t>36</w:t>
      </w:r>
      <w:r>
        <w:rPr>
          <w:rFonts w:eastAsia="MS Mincho"/>
          <w:color w:val="000000" w:themeColor="text1"/>
        </w:rPr>
        <w:t xml:space="preserve">%) </w:t>
      </w:r>
      <w:r w:rsidR="0067779B">
        <w:rPr>
          <w:rFonts w:eastAsia="MS Mincho"/>
          <w:color w:val="000000" w:themeColor="text1"/>
        </w:rPr>
        <w:t xml:space="preserve">respondents to the Practitioner survey </w:t>
      </w:r>
      <w:r>
        <w:rPr>
          <w:rFonts w:eastAsia="MS Mincho"/>
          <w:color w:val="000000" w:themeColor="text1"/>
        </w:rPr>
        <w:t>had personal experiences of sexual harassment</w:t>
      </w:r>
      <w:r w:rsidR="0067779B">
        <w:rPr>
          <w:rFonts w:eastAsia="MS Mincho"/>
          <w:color w:val="000000" w:themeColor="text1"/>
        </w:rPr>
        <w:t>. In terms of their perception of the</w:t>
      </w:r>
      <w:r>
        <w:rPr>
          <w:rFonts w:eastAsia="MS Mincho"/>
          <w:color w:val="000000" w:themeColor="text1"/>
        </w:rPr>
        <w:t xml:space="preserve"> </w:t>
      </w:r>
      <w:r w:rsidR="00283B76">
        <w:rPr>
          <w:rFonts w:eastAsia="MS Mincho"/>
          <w:color w:val="000000" w:themeColor="text1"/>
        </w:rPr>
        <w:t xml:space="preserve">prevalence of sexual harassment in the </w:t>
      </w:r>
      <w:r w:rsidR="0030593D">
        <w:rPr>
          <w:rFonts w:eastAsia="MS Mincho"/>
          <w:color w:val="000000" w:themeColor="text1"/>
        </w:rPr>
        <w:t xml:space="preserve">Victorian legal </w:t>
      </w:r>
      <w:r w:rsidR="00283B76">
        <w:rPr>
          <w:rFonts w:eastAsia="MS Mincho"/>
          <w:color w:val="000000" w:themeColor="text1"/>
        </w:rPr>
        <w:t>sector</w:t>
      </w:r>
      <w:r>
        <w:rPr>
          <w:rFonts w:eastAsia="MS Mincho"/>
          <w:color w:val="000000" w:themeColor="text1"/>
        </w:rPr>
        <w:t>, o</w:t>
      </w:r>
      <w:r w:rsidR="0056051E">
        <w:rPr>
          <w:rFonts w:eastAsia="MS Mincho"/>
          <w:color w:val="000000" w:themeColor="text1"/>
        </w:rPr>
        <w:t>nly 9%</w:t>
      </w:r>
      <w:r w:rsidR="0067779B">
        <w:rPr>
          <w:rFonts w:eastAsia="MS Mincho"/>
          <w:color w:val="000000" w:themeColor="text1"/>
        </w:rPr>
        <w:t xml:space="preserve"> of legal professionals</w:t>
      </w:r>
      <w:r w:rsidR="0056051E">
        <w:rPr>
          <w:rFonts w:eastAsia="MS Mincho"/>
          <w:color w:val="000000" w:themeColor="text1"/>
        </w:rPr>
        <w:t xml:space="preserve"> believed it was very rare</w:t>
      </w:r>
      <w:r w:rsidR="00EF30DB">
        <w:rPr>
          <w:rFonts w:eastAsia="MS Mincho"/>
          <w:color w:val="000000" w:themeColor="text1"/>
        </w:rPr>
        <w:t>, 11% rare,</w:t>
      </w:r>
      <w:r w:rsidR="0056051E">
        <w:rPr>
          <w:rFonts w:eastAsia="MS Mincho"/>
          <w:color w:val="000000" w:themeColor="text1"/>
        </w:rPr>
        <w:t xml:space="preserve"> </w:t>
      </w:r>
      <w:r w:rsidR="00EF30DB">
        <w:rPr>
          <w:rFonts w:eastAsia="MS Mincho"/>
          <w:color w:val="000000" w:themeColor="text1"/>
        </w:rPr>
        <w:t xml:space="preserve">and </w:t>
      </w:r>
      <w:r w:rsidR="0056051E">
        <w:rPr>
          <w:rFonts w:eastAsia="MS Mincho"/>
          <w:color w:val="000000" w:themeColor="text1"/>
        </w:rPr>
        <w:t xml:space="preserve">41% </w:t>
      </w:r>
      <w:r w:rsidR="0030593D">
        <w:rPr>
          <w:rFonts w:eastAsia="MS Mincho"/>
          <w:color w:val="000000" w:themeColor="text1"/>
        </w:rPr>
        <w:t xml:space="preserve">believed </w:t>
      </w:r>
      <w:r w:rsidR="0056051E">
        <w:rPr>
          <w:rFonts w:eastAsia="MS Mincho"/>
          <w:color w:val="000000" w:themeColor="text1"/>
        </w:rPr>
        <w:t>it occurred sometimes (vs. 1% for organisations).  Overall, one in five</w:t>
      </w:r>
      <w:r w:rsidR="0030593D">
        <w:rPr>
          <w:rFonts w:eastAsia="MS Mincho"/>
          <w:color w:val="000000" w:themeColor="text1"/>
        </w:rPr>
        <w:t xml:space="preserve"> legal professionals</w:t>
      </w:r>
      <w:r w:rsidR="0056051E">
        <w:rPr>
          <w:rFonts w:eastAsia="MS Mincho"/>
          <w:color w:val="000000" w:themeColor="text1"/>
        </w:rPr>
        <w:t xml:space="preserve"> believed </w:t>
      </w:r>
      <w:r w:rsidR="0030593D">
        <w:rPr>
          <w:rFonts w:eastAsia="MS Mincho"/>
          <w:color w:val="000000" w:themeColor="text1"/>
        </w:rPr>
        <w:t xml:space="preserve">sexual harassment </w:t>
      </w:r>
      <w:r w:rsidR="0056051E">
        <w:rPr>
          <w:rFonts w:eastAsia="MS Mincho"/>
          <w:color w:val="000000" w:themeColor="text1"/>
        </w:rPr>
        <w:t xml:space="preserve">was common or very common (23%) (see </w:t>
      </w:r>
      <w:r w:rsidR="0056051E">
        <w:rPr>
          <w:rFonts w:eastAsia="MS Mincho"/>
          <w:color w:val="000000" w:themeColor="text1"/>
        </w:rPr>
        <w:fldChar w:fldCharType="begin"/>
      </w:r>
      <w:r w:rsidR="0056051E">
        <w:rPr>
          <w:rFonts w:eastAsia="MS Mincho"/>
          <w:color w:val="000000" w:themeColor="text1"/>
        </w:rPr>
        <w:instrText xml:space="preserve"> REF _Ref22039669 \h </w:instrText>
      </w:r>
      <w:r w:rsidR="0056051E">
        <w:rPr>
          <w:rFonts w:eastAsia="MS Mincho"/>
          <w:color w:val="000000" w:themeColor="text1"/>
        </w:rPr>
      </w:r>
      <w:r w:rsidR="0056051E">
        <w:rPr>
          <w:rFonts w:eastAsia="MS Mincho"/>
          <w:color w:val="000000" w:themeColor="text1"/>
        </w:rPr>
        <w:fldChar w:fldCharType="separate"/>
      </w:r>
      <w:r w:rsidR="00FC3E56" w:rsidRPr="007260F1">
        <w:t xml:space="preserve">Figure </w:t>
      </w:r>
      <w:r w:rsidR="00FC3E56">
        <w:rPr>
          <w:noProof/>
        </w:rPr>
        <w:t>36</w:t>
      </w:r>
      <w:r w:rsidR="0056051E">
        <w:rPr>
          <w:rFonts w:eastAsia="MS Mincho"/>
          <w:color w:val="000000" w:themeColor="text1"/>
        </w:rPr>
        <w:fldChar w:fldCharType="end"/>
      </w:r>
      <w:r w:rsidR="0056051E">
        <w:rPr>
          <w:rFonts w:eastAsia="MS Mincho"/>
          <w:color w:val="000000" w:themeColor="text1"/>
        </w:rPr>
        <w:t xml:space="preserve">). </w:t>
      </w:r>
    </w:p>
    <w:p w14:paraId="0394A1CB" w14:textId="0BD4061B" w:rsidR="0056051E" w:rsidRPr="007260F1" w:rsidRDefault="0056051E" w:rsidP="0056051E">
      <w:pPr>
        <w:pStyle w:val="Caption"/>
      </w:pPr>
      <w:bookmarkStart w:id="146" w:name="_Ref22039669"/>
      <w:r w:rsidRPr="007260F1">
        <w:t xml:space="preserve">Figure </w:t>
      </w:r>
      <w:r w:rsidRPr="007260F1">
        <w:fldChar w:fldCharType="begin"/>
      </w:r>
      <w:r w:rsidRPr="007260F1">
        <w:instrText xml:space="preserve"> SEQ Figure \* ARABIC </w:instrText>
      </w:r>
      <w:r w:rsidRPr="007260F1">
        <w:fldChar w:fldCharType="separate"/>
      </w:r>
      <w:r w:rsidR="00FC3E56">
        <w:rPr>
          <w:noProof/>
        </w:rPr>
        <w:t>36</w:t>
      </w:r>
      <w:r w:rsidRPr="007260F1">
        <w:fldChar w:fldCharType="end"/>
      </w:r>
      <w:bookmarkEnd w:id="146"/>
      <w:r w:rsidRPr="007260F1">
        <w:t xml:space="preserve">. Perceived prevalence of incidents of sexual </w:t>
      </w:r>
      <w:r w:rsidR="007260F1" w:rsidRPr="007260F1">
        <w:t xml:space="preserve">harassment - </w:t>
      </w:r>
      <w:r w:rsidRPr="007260F1">
        <w:t>management and practitioner</w:t>
      </w:r>
      <w:r w:rsidR="007260F1" w:rsidRPr="007260F1">
        <w:t xml:space="preserve"> perspectives </w:t>
      </w:r>
    </w:p>
    <w:p w14:paraId="780F946D" w14:textId="09484F8E" w:rsidR="0056051E" w:rsidRPr="007260F1" w:rsidRDefault="007260F1" w:rsidP="0056051E">
      <w:pPr>
        <w:pStyle w:val="Footer"/>
        <w:jc w:val="center"/>
      </w:pPr>
      <w:r w:rsidRPr="007260F1">
        <w:rPr>
          <w:noProof/>
        </w:rPr>
        <w:t xml:space="preserve"> </w:t>
      </w:r>
      <w:r w:rsidR="00E64F76">
        <w:rPr>
          <w:noProof/>
          <w:lang w:val="en-AU" w:eastAsia="en-AU"/>
        </w:rPr>
        <w:drawing>
          <wp:inline distT="0" distB="0" distL="0" distR="0" wp14:anchorId="3620B482" wp14:editId="1FB9A25D">
            <wp:extent cx="5309870" cy="4200525"/>
            <wp:effectExtent l="0" t="0" r="5080" b="0"/>
            <wp:docPr id="98" name="Chart 98">
              <a:extLst xmlns:a="http://schemas.openxmlformats.org/drawingml/2006/main">
                <a:ext uri="{FF2B5EF4-FFF2-40B4-BE49-F238E27FC236}">
                  <a16:creationId xmlns:a16="http://schemas.microsoft.com/office/drawing/2014/main" id="{EEFB522D-E7D0-4988-953F-32A96648C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DC9760B" w14:textId="3C3577B7" w:rsidR="0083130D" w:rsidRDefault="0083130D" w:rsidP="0083130D">
      <w:pPr>
        <w:pStyle w:val="Footer"/>
        <w:rPr>
          <w:rFonts w:eastAsia="MS Mincho"/>
        </w:rPr>
      </w:pPr>
      <w:r>
        <w:rPr>
          <w:rFonts w:eastAsia="MS Mincho"/>
          <w:color w:val="000000" w:themeColor="text1"/>
        </w:rPr>
        <w:lastRenderedPageBreak/>
        <w:t xml:space="preserve">Base: All Organisations (Management Practices </w:t>
      </w:r>
      <w:r w:rsidR="00883A51">
        <w:rPr>
          <w:rFonts w:eastAsia="MS Mincho"/>
          <w:color w:val="000000" w:themeColor="text1"/>
        </w:rPr>
        <w:t>s</w:t>
      </w:r>
      <w:r>
        <w:rPr>
          <w:rFonts w:eastAsia="MS Mincho"/>
          <w:color w:val="000000" w:themeColor="text1"/>
        </w:rPr>
        <w:t>urvey)</w:t>
      </w:r>
      <w:r>
        <w:rPr>
          <w:rFonts w:eastAsia="MS Mincho"/>
        </w:rPr>
        <w:t xml:space="preserve"> (n=78).</w:t>
      </w:r>
    </w:p>
    <w:p w14:paraId="66519CA2" w14:textId="004B0F9F" w:rsidR="0083130D" w:rsidRPr="00C358E9" w:rsidRDefault="0083130D" w:rsidP="0083130D">
      <w:pPr>
        <w:pStyle w:val="Footer"/>
      </w:pPr>
      <w:r>
        <w:t>Base: All legal professionals (</w:t>
      </w:r>
      <w:r w:rsidRPr="00A3640D">
        <w:t>n=2324</w:t>
      </w:r>
      <w:r>
        <w:t>); Personal experience with sexual harassment (n=944), No personal experience with sexual  harassment (n=1380).</w:t>
      </w:r>
    </w:p>
    <w:p w14:paraId="0F37C431" w14:textId="24A096FB" w:rsidR="00283B76" w:rsidRPr="00755F5D" w:rsidRDefault="00283B76" w:rsidP="008F0910">
      <w:pPr>
        <w:pStyle w:val="Introductionboxwhite"/>
        <w:rPr>
          <w:b/>
          <w:bCs/>
          <w:color w:val="000000" w:themeColor="text1"/>
        </w:rPr>
      </w:pPr>
      <w:r w:rsidRPr="00755F5D">
        <w:rPr>
          <w:b/>
          <w:bCs/>
          <w:color w:val="000000" w:themeColor="text1"/>
        </w:rPr>
        <w:t xml:space="preserve">Implications: </w:t>
      </w:r>
    </w:p>
    <w:p w14:paraId="25FD6BBD" w14:textId="122D2359" w:rsidR="00C77EE0" w:rsidRPr="00755F5D" w:rsidRDefault="00901876" w:rsidP="00055660">
      <w:pPr>
        <w:pStyle w:val="Introductionboxwhite"/>
        <w:rPr>
          <w:color w:val="000000" w:themeColor="text1"/>
        </w:rPr>
      </w:pPr>
      <w:r w:rsidRPr="00755F5D">
        <w:rPr>
          <w:color w:val="000000" w:themeColor="text1"/>
        </w:rPr>
        <w:t>When considering the prevalence of sexual harassment experiences in legal workplaces, it is of concern that less than half (4</w:t>
      </w:r>
      <w:r>
        <w:rPr>
          <w:color w:val="000000" w:themeColor="text1"/>
        </w:rPr>
        <w:t>4</w:t>
      </w:r>
      <w:r w:rsidRPr="00755F5D">
        <w:rPr>
          <w:color w:val="000000" w:themeColor="text1"/>
        </w:rPr>
        <w:t xml:space="preserve">%) of respondents </w:t>
      </w:r>
      <w:r>
        <w:rPr>
          <w:color w:val="000000" w:themeColor="text1"/>
        </w:rPr>
        <w:t>to</w:t>
      </w:r>
      <w:r w:rsidRPr="00755F5D">
        <w:rPr>
          <w:color w:val="000000" w:themeColor="text1"/>
        </w:rPr>
        <w:t xml:space="preserve"> the Management Practices survey said their organisation definitely had a policy that addressed sexual harassment and </w:t>
      </w:r>
      <w:r>
        <w:rPr>
          <w:color w:val="000000" w:themeColor="text1"/>
        </w:rPr>
        <w:t xml:space="preserve">that, </w:t>
      </w:r>
      <w:r w:rsidRPr="00755F5D">
        <w:rPr>
          <w:color w:val="000000" w:themeColor="text1"/>
        </w:rPr>
        <w:t xml:space="preserve">when looking at </w:t>
      </w:r>
      <w:r w:rsidRPr="00755F5D">
        <w:rPr>
          <w:i/>
          <w:iCs/>
          <w:color w:val="000000" w:themeColor="text1"/>
        </w:rPr>
        <w:t>documented</w:t>
      </w:r>
      <w:r w:rsidRPr="00755F5D">
        <w:rPr>
          <w:color w:val="000000" w:themeColor="text1"/>
        </w:rPr>
        <w:t xml:space="preserve"> policies, the number of organisations reduce</w:t>
      </w:r>
      <w:r>
        <w:rPr>
          <w:color w:val="000000" w:themeColor="text1"/>
        </w:rPr>
        <w:t>d further</w:t>
      </w:r>
      <w:r w:rsidRPr="00755F5D">
        <w:rPr>
          <w:color w:val="000000" w:themeColor="text1"/>
        </w:rPr>
        <w:t xml:space="preserve"> to less than one in three (</w:t>
      </w:r>
      <w:r>
        <w:rPr>
          <w:color w:val="000000" w:themeColor="text1"/>
        </w:rPr>
        <w:t>28</w:t>
      </w:r>
      <w:r w:rsidRPr="00755F5D">
        <w:rPr>
          <w:color w:val="000000" w:themeColor="text1"/>
        </w:rPr>
        <w:t xml:space="preserve">%). </w:t>
      </w:r>
      <w:r w:rsidR="00055660" w:rsidRPr="00755F5D">
        <w:rPr>
          <w:color w:val="000000" w:themeColor="text1"/>
        </w:rPr>
        <w:t xml:space="preserve"> The results from both the Management Practice </w:t>
      </w:r>
      <w:r w:rsidR="00883A51" w:rsidRPr="00755F5D">
        <w:rPr>
          <w:color w:val="000000" w:themeColor="text1"/>
        </w:rPr>
        <w:t>s</w:t>
      </w:r>
      <w:r w:rsidR="00055660" w:rsidRPr="00755F5D">
        <w:rPr>
          <w:color w:val="000000" w:themeColor="text1"/>
        </w:rPr>
        <w:t xml:space="preserve">urvey and the Practitioner survey around the existence of sexual harassment policies clearly showed there was room for improvement across all legal workplaces, but particularly among those with 2-50 people and in regional locations.  </w:t>
      </w:r>
    </w:p>
    <w:p w14:paraId="7A87685F" w14:textId="119B20BF" w:rsidR="00A441EF" w:rsidRPr="00755F5D" w:rsidRDefault="00C77EE0" w:rsidP="00055660">
      <w:pPr>
        <w:pStyle w:val="Introductionboxwhite"/>
        <w:rPr>
          <w:color w:val="000000" w:themeColor="text1"/>
        </w:rPr>
      </w:pPr>
      <w:r w:rsidRPr="00755F5D">
        <w:rPr>
          <w:color w:val="000000" w:themeColor="text1"/>
        </w:rPr>
        <w:t>Education and communication about the existence of a formal and documented policy could also be addressed given the one in five practitioners who could only say they thought or assumed there was a policy in place</w:t>
      </w:r>
      <w:r w:rsidR="0067779B">
        <w:rPr>
          <w:color w:val="000000" w:themeColor="text1"/>
        </w:rPr>
        <w:t xml:space="preserve"> in their workplace</w:t>
      </w:r>
      <w:r w:rsidRPr="00755F5D">
        <w:rPr>
          <w:color w:val="000000" w:themeColor="text1"/>
        </w:rPr>
        <w:t xml:space="preserve">. </w:t>
      </w:r>
    </w:p>
    <w:p w14:paraId="7FFB367A" w14:textId="3F74C4CE" w:rsidR="00055660" w:rsidRPr="00755F5D" w:rsidRDefault="00A441EF" w:rsidP="00055660">
      <w:pPr>
        <w:pStyle w:val="Introductionboxwhite"/>
        <w:keepNext/>
        <w:rPr>
          <w:color w:val="000000" w:themeColor="text1"/>
        </w:rPr>
      </w:pPr>
      <w:r w:rsidRPr="00755F5D">
        <w:rPr>
          <w:color w:val="000000" w:themeColor="text1"/>
        </w:rPr>
        <w:t>Another clear area to address among workplaces is the documentation of the reporting process</w:t>
      </w:r>
      <w:r w:rsidR="00E5753C">
        <w:rPr>
          <w:color w:val="000000" w:themeColor="text1"/>
        </w:rPr>
        <w:t xml:space="preserve"> for sexual harassment incidents</w:t>
      </w:r>
      <w:r w:rsidR="00572BC1">
        <w:rPr>
          <w:color w:val="000000" w:themeColor="text1"/>
        </w:rPr>
        <w:t xml:space="preserve">. </w:t>
      </w:r>
      <w:r w:rsidR="00E5753C">
        <w:rPr>
          <w:color w:val="000000" w:themeColor="text1"/>
        </w:rPr>
        <w:t>It was uncommon for this to be included</w:t>
      </w:r>
      <w:r w:rsidR="0067779B">
        <w:rPr>
          <w:color w:val="000000" w:themeColor="text1"/>
        </w:rPr>
        <w:t xml:space="preserve"> in</w:t>
      </w:r>
      <w:r w:rsidRPr="00755F5D">
        <w:rPr>
          <w:color w:val="000000" w:themeColor="text1"/>
        </w:rPr>
        <w:t xml:space="preserve"> legal workplaces</w:t>
      </w:r>
      <w:r w:rsidR="0067779B">
        <w:rPr>
          <w:color w:val="000000" w:themeColor="text1"/>
        </w:rPr>
        <w:t>’ sexual harassment policies</w:t>
      </w:r>
      <w:r w:rsidR="00572BC1">
        <w:rPr>
          <w:color w:val="000000" w:themeColor="text1"/>
        </w:rPr>
        <w:t>,</w:t>
      </w:r>
      <w:r w:rsidRPr="00755F5D">
        <w:rPr>
          <w:color w:val="000000" w:themeColor="text1"/>
        </w:rPr>
        <w:t xml:space="preserve"> </w:t>
      </w:r>
      <w:r w:rsidR="0067779B">
        <w:rPr>
          <w:color w:val="000000" w:themeColor="text1"/>
        </w:rPr>
        <w:t xml:space="preserve">but including this information </w:t>
      </w:r>
      <w:r w:rsidRPr="00755F5D">
        <w:rPr>
          <w:color w:val="000000" w:themeColor="text1"/>
        </w:rPr>
        <w:t xml:space="preserve">would improve the transparency around the procedures </w:t>
      </w:r>
      <w:r w:rsidR="00E5753C">
        <w:rPr>
          <w:color w:val="000000" w:themeColor="text1"/>
        </w:rPr>
        <w:t>that apply</w:t>
      </w:r>
      <w:r w:rsidRPr="00755F5D">
        <w:rPr>
          <w:color w:val="000000" w:themeColor="text1"/>
        </w:rPr>
        <w:t xml:space="preserve"> should an employee experience sexual harassment.</w:t>
      </w:r>
      <w:r w:rsidR="00C6044A" w:rsidRPr="00755F5D">
        <w:rPr>
          <w:color w:val="000000" w:themeColor="text1"/>
        </w:rPr>
        <w:t xml:space="preserve"> </w:t>
      </w:r>
      <w:r w:rsidR="008F0EBF" w:rsidRPr="00755F5D">
        <w:rPr>
          <w:color w:val="000000" w:themeColor="text1"/>
        </w:rPr>
        <w:t xml:space="preserve">The results </w:t>
      </w:r>
      <w:r w:rsidR="00E5753C">
        <w:rPr>
          <w:color w:val="000000" w:themeColor="text1"/>
        </w:rPr>
        <w:t xml:space="preserve">also </w:t>
      </w:r>
      <w:r w:rsidR="008F0EBF" w:rsidRPr="00755F5D">
        <w:rPr>
          <w:color w:val="000000" w:themeColor="text1"/>
        </w:rPr>
        <w:t>showed that policies tended to be less common among smaller organisations of up to 50 people, and regional workplaces</w:t>
      </w:r>
      <w:r w:rsidR="00055660" w:rsidRPr="00755F5D">
        <w:rPr>
          <w:color w:val="000000" w:themeColor="text1"/>
        </w:rPr>
        <w:t xml:space="preserve"> and </w:t>
      </w:r>
      <w:r w:rsidR="00572BC1">
        <w:rPr>
          <w:color w:val="000000" w:themeColor="text1"/>
        </w:rPr>
        <w:t>these</w:t>
      </w:r>
      <w:r w:rsidR="0067779B">
        <w:rPr>
          <w:color w:val="000000" w:themeColor="text1"/>
        </w:rPr>
        <w:t xml:space="preserve"> </w:t>
      </w:r>
      <w:r w:rsidR="00055660" w:rsidRPr="00755F5D">
        <w:rPr>
          <w:color w:val="000000" w:themeColor="text1"/>
        </w:rPr>
        <w:t xml:space="preserve">types of workplaces should be considered areas of priority. </w:t>
      </w:r>
    </w:p>
    <w:p w14:paraId="76636673" w14:textId="64A4EC8A" w:rsidR="00283B76" w:rsidRDefault="00055660" w:rsidP="00D52915">
      <w:pPr>
        <w:pStyle w:val="Introductionboxwhite"/>
        <w:keepNext/>
        <w:rPr>
          <w:color w:val="000000" w:themeColor="text1"/>
        </w:rPr>
        <w:sectPr w:rsidR="00283B76" w:rsidSect="006115F1">
          <w:pgSz w:w="11907" w:h="16840" w:code="9"/>
          <w:pgMar w:top="-2705" w:right="907" w:bottom="1440" w:left="1134" w:header="113" w:footer="142" w:gutter="0"/>
          <w:cols w:space="720"/>
          <w:titlePg/>
          <w:docGrid w:linePitch="326"/>
        </w:sectPr>
      </w:pPr>
      <w:r w:rsidRPr="00755F5D">
        <w:rPr>
          <w:color w:val="000000" w:themeColor="text1"/>
        </w:rPr>
        <w:t xml:space="preserve">In terms of the </w:t>
      </w:r>
      <w:r w:rsidR="0067779B">
        <w:rPr>
          <w:color w:val="000000" w:themeColor="text1"/>
        </w:rPr>
        <w:t xml:space="preserve">best-practice </w:t>
      </w:r>
      <w:r w:rsidRPr="00755F5D">
        <w:rPr>
          <w:color w:val="000000" w:themeColor="text1"/>
        </w:rPr>
        <w:t>content of sexual harassment polic</w:t>
      </w:r>
      <w:r w:rsidR="00A441EF" w:rsidRPr="00755F5D">
        <w:rPr>
          <w:color w:val="000000" w:themeColor="text1"/>
        </w:rPr>
        <w:t>ies mentioned by the Victorian Equal Opportunity and Human Rights Commission in their guidelines</w:t>
      </w:r>
      <w:r w:rsidRPr="00755F5D">
        <w:rPr>
          <w:color w:val="000000" w:themeColor="text1"/>
        </w:rPr>
        <w:t xml:space="preserve">, </w:t>
      </w:r>
      <w:r w:rsidR="00E5753C">
        <w:rPr>
          <w:color w:val="000000" w:themeColor="text1"/>
        </w:rPr>
        <w:t xml:space="preserve">although </w:t>
      </w:r>
      <w:r w:rsidR="00C77EE0" w:rsidRPr="00755F5D">
        <w:rPr>
          <w:color w:val="000000" w:themeColor="text1"/>
        </w:rPr>
        <w:t>the majority of respondents said the</w:t>
      </w:r>
      <w:r w:rsidR="00E5753C">
        <w:rPr>
          <w:color w:val="000000" w:themeColor="text1"/>
        </w:rPr>
        <w:t>ir workplace’s</w:t>
      </w:r>
      <w:r w:rsidR="00C77EE0" w:rsidRPr="00755F5D">
        <w:rPr>
          <w:color w:val="000000" w:themeColor="text1"/>
        </w:rPr>
        <w:t xml:space="preserve"> </w:t>
      </w:r>
      <w:r w:rsidR="0056051E" w:rsidRPr="00755F5D">
        <w:rPr>
          <w:color w:val="000000" w:themeColor="text1"/>
        </w:rPr>
        <w:t>sexual harassment polic</w:t>
      </w:r>
      <w:r w:rsidR="00C77EE0" w:rsidRPr="00755F5D">
        <w:rPr>
          <w:color w:val="000000" w:themeColor="text1"/>
        </w:rPr>
        <w:t>y</w:t>
      </w:r>
      <w:r w:rsidR="0056051E" w:rsidRPr="00755F5D">
        <w:rPr>
          <w:color w:val="000000" w:themeColor="text1"/>
        </w:rPr>
        <w:t xml:space="preserve"> clearly outlined the definition of sexual harassment, </w:t>
      </w:r>
      <w:r w:rsidR="00A441EF" w:rsidRPr="00755F5D">
        <w:rPr>
          <w:color w:val="000000" w:themeColor="text1"/>
        </w:rPr>
        <w:t xml:space="preserve">it was less common </w:t>
      </w:r>
      <w:r w:rsidR="00E5753C">
        <w:rPr>
          <w:color w:val="000000" w:themeColor="text1"/>
        </w:rPr>
        <w:t>for the policy to</w:t>
      </w:r>
      <w:r w:rsidR="0056051E" w:rsidRPr="00755F5D">
        <w:rPr>
          <w:color w:val="000000" w:themeColor="text1"/>
        </w:rPr>
        <w:t xml:space="preserve"> outline </w:t>
      </w:r>
      <w:r w:rsidR="003057EF" w:rsidRPr="00755F5D">
        <w:rPr>
          <w:color w:val="000000" w:themeColor="text1"/>
        </w:rPr>
        <w:t>examples</w:t>
      </w:r>
      <w:r w:rsidR="00D52915">
        <w:rPr>
          <w:color w:val="000000" w:themeColor="text1"/>
        </w:rPr>
        <w:t xml:space="preserve"> </w:t>
      </w:r>
      <w:r w:rsidR="003057EF" w:rsidRPr="00755F5D">
        <w:rPr>
          <w:color w:val="000000" w:themeColor="text1"/>
        </w:rPr>
        <w:t xml:space="preserve">of </w:t>
      </w:r>
      <w:r w:rsidR="000A3660" w:rsidRPr="00755F5D">
        <w:rPr>
          <w:color w:val="000000" w:themeColor="text1"/>
        </w:rPr>
        <w:t>what is and is</w:t>
      </w:r>
      <w:r w:rsidR="00E5753C">
        <w:rPr>
          <w:color w:val="000000" w:themeColor="text1"/>
        </w:rPr>
        <w:t xml:space="preserve"> </w:t>
      </w:r>
      <w:r w:rsidR="000A3660" w:rsidRPr="00755F5D">
        <w:rPr>
          <w:color w:val="000000" w:themeColor="text1"/>
        </w:rPr>
        <w:t>n</w:t>
      </w:r>
      <w:r w:rsidR="00E5753C">
        <w:rPr>
          <w:color w:val="000000" w:themeColor="text1"/>
        </w:rPr>
        <w:t>ot</w:t>
      </w:r>
      <w:r w:rsidR="000A3660" w:rsidRPr="00755F5D">
        <w:rPr>
          <w:color w:val="000000" w:themeColor="text1"/>
        </w:rPr>
        <w:t xml:space="preserve"> considered </w:t>
      </w:r>
      <w:r w:rsidR="0056051E" w:rsidRPr="00755F5D">
        <w:rPr>
          <w:color w:val="000000" w:themeColor="text1"/>
        </w:rPr>
        <w:t xml:space="preserve">sexual harassment. </w:t>
      </w:r>
      <w:r w:rsidR="00283B76" w:rsidRPr="00755F5D">
        <w:rPr>
          <w:color w:val="000000" w:themeColor="text1"/>
        </w:rPr>
        <w:t xml:space="preserve"> </w:t>
      </w:r>
      <w:r w:rsidR="0056051E" w:rsidRPr="00755F5D">
        <w:rPr>
          <w:color w:val="000000" w:themeColor="text1"/>
        </w:rPr>
        <w:t xml:space="preserve">Having these details in a sexual harassment policy may assist with education and </w:t>
      </w:r>
      <w:r w:rsidR="00E5753C">
        <w:rPr>
          <w:color w:val="000000" w:themeColor="text1"/>
        </w:rPr>
        <w:t>improve professionals’ understanding of the types of behaviours that constitute</w:t>
      </w:r>
      <w:r w:rsidR="00C77EE0" w:rsidRPr="00755F5D">
        <w:rPr>
          <w:color w:val="000000" w:themeColor="text1"/>
        </w:rPr>
        <w:t xml:space="preserve"> sexual harassment</w:t>
      </w:r>
      <w:r w:rsidR="0056051E" w:rsidRPr="00755F5D">
        <w:rPr>
          <w:color w:val="000000" w:themeColor="text1"/>
        </w:rPr>
        <w:t>.</w:t>
      </w:r>
      <w:bookmarkStart w:id="147" w:name="_Toc21509065"/>
      <w:bookmarkStart w:id="148" w:name="_Toc21684003"/>
    </w:p>
    <w:p w14:paraId="13C31DCB" w14:textId="0AAD6BF6" w:rsidR="0056051E" w:rsidRPr="00840C4A" w:rsidRDefault="0056051E" w:rsidP="00840C4A">
      <w:pPr>
        <w:pStyle w:val="Heading1"/>
      </w:pPr>
      <w:bookmarkStart w:id="149" w:name="_Toc35605910"/>
      <w:r w:rsidRPr="00840C4A">
        <w:lastRenderedPageBreak/>
        <w:t>Workplace sexual harassment training and education - Practitioner and employee vs. management perspective</w:t>
      </w:r>
      <w:bookmarkEnd w:id="147"/>
      <w:bookmarkEnd w:id="148"/>
      <w:bookmarkEnd w:id="149"/>
    </w:p>
    <w:p w14:paraId="3F5AA3BA" w14:textId="2E734E47" w:rsidR="0056051E" w:rsidRDefault="00665BA2" w:rsidP="0056051E">
      <w:pPr>
        <w:pStyle w:val="Introductionboxblue"/>
      </w:pPr>
      <w:r>
        <w:t>A</w:t>
      </w:r>
      <w:r w:rsidR="00311B8C">
        <w:t xml:space="preserve"> small number of</w:t>
      </w:r>
      <w:r w:rsidR="0056051E">
        <w:t xml:space="preserve"> </w:t>
      </w:r>
      <w:r>
        <w:t>organisation</w:t>
      </w:r>
      <w:r w:rsidR="00696B25">
        <w:t>al</w:t>
      </w:r>
      <w:r>
        <w:t xml:space="preserve"> representatives who took part in the Management Practices survey </w:t>
      </w:r>
      <w:r w:rsidR="00A72F09">
        <w:t xml:space="preserve">indicated that </w:t>
      </w:r>
      <w:r>
        <w:t xml:space="preserve">their organisation </w:t>
      </w:r>
      <w:r w:rsidR="0056051E">
        <w:t>provided training on workplace sexual harassment specifically (1</w:t>
      </w:r>
      <w:r w:rsidR="004F4AC1">
        <w:t>3</w:t>
      </w:r>
      <w:r w:rsidR="0056051E">
        <w:t xml:space="preserve">%). </w:t>
      </w:r>
    </w:p>
    <w:p w14:paraId="1347EC24" w14:textId="2222AD9F" w:rsidR="0056051E" w:rsidRPr="00E50E1B" w:rsidRDefault="00665BA2" w:rsidP="0056051E">
      <w:pPr>
        <w:pStyle w:val="Introductionboxblue"/>
      </w:pPr>
      <w:r>
        <w:t>The</w:t>
      </w:r>
      <w:r w:rsidR="0056051E">
        <w:t xml:space="preserve"> workplaces that </w:t>
      </w:r>
      <w:r>
        <w:t xml:space="preserve">did </w:t>
      </w:r>
      <w:r w:rsidR="0056051E">
        <w:t xml:space="preserve">provide training were comprehensive in </w:t>
      </w:r>
      <w:r>
        <w:t xml:space="preserve">covering </w:t>
      </w:r>
      <w:r w:rsidR="0056051E">
        <w:t xml:space="preserve">the topics </w:t>
      </w:r>
      <w:r>
        <w:t xml:space="preserve">relevant to </w:t>
      </w:r>
      <w:r w:rsidR="0056051E">
        <w:t>sexual harassment education.</w:t>
      </w:r>
    </w:p>
    <w:p w14:paraId="493AE530" w14:textId="77777777" w:rsidR="0056051E" w:rsidRPr="000766B4" w:rsidRDefault="0056051E" w:rsidP="003608E5">
      <w:pPr>
        <w:pStyle w:val="Heading2"/>
      </w:pPr>
      <w:bookmarkStart w:id="150" w:name="_Toc21509066"/>
      <w:bookmarkStart w:id="151" w:name="_Toc21684004"/>
      <w:bookmarkStart w:id="152" w:name="_Toc35605911"/>
      <w:r w:rsidRPr="000766B4">
        <w:t>What training is provided around sexual harassment?</w:t>
      </w:r>
      <w:bookmarkEnd w:id="150"/>
      <w:bookmarkEnd w:id="151"/>
      <w:bookmarkEnd w:id="152"/>
    </w:p>
    <w:p w14:paraId="7377408B" w14:textId="1A0DEA1B" w:rsidR="0056051E" w:rsidRPr="00E50E1B" w:rsidRDefault="00CF2F20" w:rsidP="0056051E">
      <w:pPr>
        <w:pStyle w:val="BodyTextnewBoldBLUE"/>
      </w:pPr>
      <w:r>
        <w:rPr>
          <w:rFonts w:eastAsia="MS Mincho"/>
        </w:rPr>
        <w:t>Most</w:t>
      </w:r>
      <w:r w:rsidR="0056051E" w:rsidRPr="00C84C90">
        <w:rPr>
          <w:rFonts w:eastAsia="MS Mincho"/>
        </w:rPr>
        <w:t xml:space="preserve"> (8</w:t>
      </w:r>
      <w:r w:rsidR="00E64F76">
        <w:rPr>
          <w:rFonts w:eastAsia="MS Mincho"/>
        </w:rPr>
        <w:t>8</w:t>
      </w:r>
      <w:r w:rsidR="0056051E" w:rsidRPr="00C84C90">
        <w:rPr>
          <w:rFonts w:eastAsia="MS Mincho"/>
        </w:rPr>
        <w:t>%</w:t>
      </w:r>
      <w:r w:rsidR="00505AB0">
        <w:rPr>
          <w:rFonts w:eastAsia="MS Mincho"/>
        </w:rPr>
        <w:t>; 67</w:t>
      </w:r>
      <w:r w:rsidR="00C6044A">
        <w:rPr>
          <w:rFonts w:eastAsia="MS Mincho"/>
        </w:rPr>
        <w:t xml:space="preserve"> respondents</w:t>
      </w:r>
      <w:r w:rsidR="0056051E" w:rsidRPr="00C84C90">
        <w:rPr>
          <w:rFonts w:eastAsia="MS Mincho"/>
        </w:rPr>
        <w:t xml:space="preserve">) organisations </w:t>
      </w:r>
      <w:r w:rsidR="00F6443C">
        <w:rPr>
          <w:rFonts w:eastAsia="MS Mincho"/>
        </w:rPr>
        <w:t xml:space="preserve">with a sexual harassment policy </w:t>
      </w:r>
      <w:r w:rsidR="0056051E" w:rsidRPr="00C84C90">
        <w:rPr>
          <w:rFonts w:eastAsia="MS Mincho"/>
        </w:rPr>
        <w:t xml:space="preserve">communicated their policy when new employees joined the workplace. </w:t>
      </w:r>
      <w:r w:rsidR="0056051E" w:rsidRPr="00C84C90">
        <w:t>Training was not common for legal workplaces (1</w:t>
      </w:r>
      <w:r w:rsidR="00E64F76">
        <w:t>3</w:t>
      </w:r>
      <w:r w:rsidR="0056051E" w:rsidRPr="00C84C90">
        <w:t xml:space="preserve">%), however, </w:t>
      </w:r>
      <w:r w:rsidR="00505AB0">
        <w:t>some</w:t>
      </w:r>
      <w:r w:rsidR="00505AB0" w:rsidRPr="00C84C90">
        <w:t xml:space="preserve"> </w:t>
      </w:r>
      <w:r w:rsidR="0056051E" w:rsidRPr="00C84C90">
        <w:t xml:space="preserve">organisations were currently considering or developing </w:t>
      </w:r>
      <w:r w:rsidR="0083637A">
        <w:t xml:space="preserve">training </w:t>
      </w:r>
      <w:r w:rsidR="0056051E" w:rsidRPr="00C84C90">
        <w:t>programs</w:t>
      </w:r>
      <w:r w:rsidR="00505AB0">
        <w:t xml:space="preserve"> (20%)</w:t>
      </w:r>
    </w:p>
    <w:p w14:paraId="40F41A18" w14:textId="4C10C6AD" w:rsidR="0056051E" w:rsidRPr="00C84C90" w:rsidRDefault="0056051E" w:rsidP="0056051E">
      <w:pPr>
        <w:pStyle w:val="Bodytextnew"/>
        <w:rPr>
          <w:rFonts w:eastAsia="MS Mincho"/>
          <w:color w:val="000000" w:themeColor="text1"/>
        </w:rPr>
      </w:pPr>
      <w:r w:rsidRPr="00C84C90">
        <w:rPr>
          <w:rFonts w:eastAsia="MS Mincho"/>
          <w:color w:val="000000" w:themeColor="text1"/>
        </w:rPr>
        <w:t>For nearly nine in ten (8</w:t>
      </w:r>
      <w:r w:rsidR="00E64F76">
        <w:rPr>
          <w:rFonts w:eastAsia="MS Mincho"/>
          <w:color w:val="000000" w:themeColor="text1"/>
        </w:rPr>
        <w:t>8</w:t>
      </w:r>
      <w:r w:rsidRPr="00C84C90">
        <w:rPr>
          <w:rFonts w:eastAsia="MS Mincho"/>
          <w:color w:val="000000" w:themeColor="text1"/>
        </w:rPr>
        <w:t xml:space="preserve">%) organisations </w:t>
      </w:r>
      <w:r w:rsidR="00505AB0">
        <w:rPr>
          <w:rFonts w:eastAsia="MS Mincho"/>
          <w:color w:val="000000" w:themeColor="text1"/>
        </w:rPr>
        <w:t>with a sexual harassment policy</w:t>
      </w:r>
      <w:r w:rsidRPr="00C84C90">
        <w:rPr>
          <w:rFonts w:eastAsia="MS Mincho"/>
          <w:color w:val="000000" w:themeColor="text1"/>
        </w:rPr>
        <w:t xml:space="preserve">, the sexual harassment policy is communicated </w:t>
      </w:r>
      <w:r w:rsidR="0083637A">
        <w:rPr>
          <w:rFonts w:eastAsia="MS Mincho"/>
          <w:color w:val="000000" w:themeColor="text1"/>
        </w:rPr>
        <w:t xml:space="preserve">to new employees </w:t>
      </w:r>
      <w:r w:rsidRPr="00C84C90">
        <w:rPr>
          <w:rFonts w:eastAsia="MS Mincho"/>
          <w:color w:val="000000" w:themeColor="text1"/>
        </w:rPr>
        <w:t xml:space="preserve">during the induction process.  </w:t>
      </w:r>
    </w:p>
    <w:p w14:paraId="6F99DF76" w14:textId="1FAD14FE" w:rsidR="0056051E" w:rsidRPr="00C84C90" w:rsidRDefault="0083637A" w:rsidP="0056051E">
      <w:pPr>
        <w:pStyle w:val="Bodytextnew"/>
        <w:rPr>
          <w:rFonts w:eastAsia="MS Mincho"/>
          <w:color w:val="000000" w:themeColor="text1"/>
        </w:rPr>
      </w:pPr>
      <w:r>
        <w:rPr>
          <w:rFonts w:eastAsia="MS Mincho"/>
          <w:color w:val="000000" w:themeColor="text1"/>
        </w:rPr>
        <w:t>With regard to preventative training and education about sexual harassment</w:t>
      </w:r>
      <w:r w:rsidR="0056051E" w:rsidRPr="00C84C90">
        <w:rPr>
          <w:rFonts w:eastAsia="MS Mincho"/>
          <w:color w:val="000000" w:themeColor="text1"/>
        </w:rPr>
        <w:t>, just over one in ten (1</w:t>
      </w:r>
      <w:r w:rsidR="00E64F76">
        <w:rPr>
          <w:rFonts w:eastAsia="MS Mincho"/>
          <w:color w:val="000000" w:themeColor="text1"/>
        </w:rPr>
        <w:t>3</w:t>
      </w:r>
      <w:r w:rsidR="0056051E" w:rsidRPr="00C84C90">
        <w:rPr>
          <w:rFonts w:eastAsia="MS Mincho"/>
          <w:color w:val="000000" w:themeColor="text1"/>
        </w:rPr>
        <w:t>%) organisations surveyed said that they provided this to their employees. For one in five (20%) organisations, training is not currently provided but is being considered or developed. Organisations were most likely to say  that training was not provided</w:t>
      </w:r>
      <w:r w:rsidR="00696B25">
        <w:rPr>
          <w:rFonts w:eastAsia="MS Mincho"/>
          <w:color w:val="000000" w:themeColor="text1"/>
        </w:rPr>
        <w:t>,</w:t>
      </w:r>
      <w:r w:rsidR="0056051E" w:rsidRPr="00C84C90">
        <w:rPr>
          <w:rFonts w:eastAsia="MS Mincho"/>
          <w:color w:val="000000" w:themeColor="text1"/>
        </w:rPr>
        <w:t xml:space="preserve"> and is not being considered or developed (5</w:t>
      </w:r>
      <w:r w:rsidR="00E64F76">
        <w:rPr>
          <w:rFonts w:eastAsia="MS Mincho"/>
          <w:color w:val="000000" w:themeColor="text1"/>
        </w:rPr>
        <w:t>4</w:t>
      </w:r>
      <w:r w:rsidR="0056051E" w:rsidRPr="00C84C90">
        <w:rPr>
          <w:rFonts w:eastAsia="MS Mincho"/>
          <w:color w:val="000000" w:themeColor="text1"/>
        </w:rPr>
        <w:t xml:space="preserve">%). </w:t>
      </w:r>
    </w:p>
    <w:p w14:paraId="7D1E9C69" w14:textId="6324A8E8" w:rsidR="0056051E" w:rsidRDefault="0056051E" w:rsidP="0056051E">
      <w:pPr>
        <w:pStyle w:val="Bodytextnew"/>
        <w:rPr>
          <w:rFonts w:eastAsia="MS Mincho"/>
          <w:color w:val="000000" w:themeColor="text1"/>
        </w:rPr>
      </w:pPr>
      <w:r w:rsidRPr="00C84C90">
        <w:rPr>
          <w:rFonts w:eastAsia="MS Mincho"/>
          <w:color w:val="000000" w:themeColor="text1"/>
        </w:rPr>
        <w:t xml:space="preserve">Organisations that offered training </w:t>
      </w:r>
      <w:r w:rsidR="00207F03">
        <w:rPr>
          <w:rFonts w:eastAsia="MS Mincho"/>
          <w:color w:val="000000" w:themeColor="text1"/>
        </w:rPr>
        <w:t xml:space="preserve">(13%) </w:t>
      </w:r>
      <w:r w:rsidRPr="00C84C90">
        <w:rPr>
          <w:rFonts w:eastAsia="MS Mincho"/>
          <w:color w:val="000000" w:themeColor="text1"/>
        </w:rPr>
        <w:t xml:space="preserve">had often provided </w:t>
      </w:r>
      <w:r w:rsidR="0083637A">
        <w:rPr>
          <w:rFonts w:eastAsia="MS Mincho"/>
          <w:color w:val="000000" w:themeColor="text1"/>
        </w:rPr>
        <w:t>training</w:t>
      </w:r>
      <w:r w:rsidR="0083637A" w:rsidRPr="00C84C90">
        <w:rPr>
          <w:rFonts w:eastAsia="MS Mincho"/>
          <w:color w:val="000000" w:themeColor="text1"/>
        </w:rPr>
        <w:t xml:space="preserve"> </w:t>
      </w:r>
      <w:r w:rsidRPr="00C84C90">
        <w:rPr>
          <w:rFonts w:eastAsia="MS Mincho"/>
          <w:color w:val="000000" w:themeColor="text1"/>
        </w:rPr>
        <w:t>sessions within the last year</w:t>
      </w:r>
      <w:r w:rsidR="00505AB0">
        <w:rPr>
          <w:rFonts w:eastAsia="MS Mincho"/>
          <w:color w:val="000000" w:themeColor="text1"/>
        </w:rPr>
        <w:t xml:space="preserve"> (</w:t>
      </w:r>
      <w:r w:rsidR="00207F03">
        <w:rPr>
          <w:rFonts w:eastAsia="MS Mincho"/>
          <w:color w:val="000000" w:themeColor="text1"/>
        </w:rPr>
        <w:t xml:space="preserve">68%; </w:t>
      </w:r>
      <w:r w:rsidR="00505AB0">
        <w:rPr>
          <w:rFonts w:eastAsia="MS Mincho"/>
          <w:color w:val="000000" w:themeColor="text1"/>
        </w:rPr>
        <w:t>n=34</w:t>
      </w:r>
      <w:r w:rsidR="00D52915">
        <w:rPr>
          <w:rFonts w:eastAsia="MS Mincho"/>
          <w:color w:val="000000" w:themeColor="text1"/>
        </w:rPr>
        <w:t xml:space="preserve"> organisations</w:t>
      </w:r>
      <w:r w:rsidR="00505AB0">
        <w:rPr>
          <w:rFonts w:eastAsia="MS Mincho"/>
          <w:color w:val="000000" w:themeColor="text1"/>
        </w:rPr>
        <w:t>)</w:t>
      </w:r>
      <w:r w:rsidRPr="00C84C90">
        <w:rPr>
          <w:rFonts w:eastAsia="MS Mincho"/>
          <w:color w:val="000000" w:themeColor="text1"/>
        </w:rPr>
        <w:t xml:space="preserve">. </w:t>
      </w:r>
      <w:r w:rsidR="00207F03">
        <w:rPr>
          <w:rFonts w:eastAsia="MS Mincho"/>
          <w:color w:val="000000" w:themeColor="text1"/>
        </w:rPr>
        <w:t>One</w:t>
      </w:r>
      <w:r w:rsidRPr="00C84C90">
        <w:rPr>
          <w:rFonts w:eastAsia="MS Mincho"/>
          <w:color w:val="000000" w:themeColor="text1"/>
        </w:rPr>
        <w:t xml:space="preserve"> in </w:t>
      </w:r>
      <w:r w:rsidR="00207F03">
        <w:rPr>
          <w:rFonts w:eastAsia="MS Mincho"/>
          <w:color w:val="000000" w:themeColor="text1"/>
        </w:rPr>
        <w:t>four</w:t>
      </w:r>
      <w:r w:rsidRPr="00C84C90">
        <w:rPr>
          <w:rFonts w:eastAsia="MS Mincho"/>
          <w:color w:val="000000" w:themeColor="text1"/>
        </w:rPr>
        <w:t xml:space="preserve"> (</w:t>
      </w:r>
      <w:r w:rsidR="00207F03">
        <w:rPr>
          <w:rFonts w:eastAsia="MS Mincho"/>
          <w:color w:val="000000" w:themeColor="text1"/>
        </w:rPr>
        <w:t>25</w:t>
      </w:r>
      <w:r w:rsidRPr="00C84C90">
        <w:rPr>
          <w:rFonts w:eastAsia="MS Mincho"/>
          <w:color w:val="000000" w:themeColor="text1"/>
        </w:rPr>
        <w:t xml:space="preserve">%) of these organisations had provided training within the past one to two years. </w:t>
      </w:r>
      <w:r w:rsidR="00207F03">
        <w:rPr>
          <w:rFonts w:eastAsia="MS Mincho"/>
          <w:color w:val="000000" w:themeColor="text1"/>
        </w:rPr>
        <w:t>In terms of frequency, m</w:t>
      </w:r>
      <w:r w:rsidRPr="00C84C90">
        <w:rPr>
          <w:rFonts w:eastAsia="MS Mincho"/>
          <w:color w:val="000000" w:themeColor="text1"/>
        </w:rPr>
        <w:t>ore than half (55%) of these organisations said they offered training regularly, and one in ten (10%) indicated that this training was optional.</w:t>
      </w:r>
    </w:p>
    <w:p w14:paraId="3940C519" w14:textId="6100E53C" w:rsidR="006416FF" w:rsidRPr="00C84C90" w:rsidRDefault="006416FF" w:rsidP="006416FF">
      <w:pPr>
        <w:pStyle w:val="BodyTextParagraphIndentitalicblue"/>
        <w:rPr>
          <w:rFonts w:eastAsia="MS Mincho"/>
          <w:color w:val="000000" w:themeColor="text1"/>
        </w:rPr>
      </w:pPr>
      <w:r w:rsidRPr="002965A4">
        <w:t>“There</w:t>
      </w:r>
      <w:r>
        <w:t xml:space="preserve"> needs to be a lot more training at all levels, modelling of good behaviour and acknowledgement of people doing the right thing in our organisation. The </w:t>
      </w:r>
      <w:r w:rsidR="002965A4">
        <w:t>p</w:t>
      </w:r>
      <w:r>
        <w:t>olicy should be up everywhere with examples so people understand what is appropriate and what is not.”</w:t>
      </w:r>
    </w:p>
    <w:p w14:paraId="1A6373BD" w14:textId="16FC00A1" w:rsidR="0056051E" w:rsidRPr="000766B4" w:rsidRDefault="0056051E" w:rsidP="003608E5">
      <w:pPr>
        <w:pStyle w:val="Heading2"/>
      </w:pPr>
      <w:bookmarkStart w:id="153" w:name="_Toc21509067"/>
      <w:bookmarkStart w:id="154" w:name="_Toc21684005"/>
      <w:bookmarkStart w:id="155" w:name="_Toc35605912"/>
      <w:r w:rsidRPr="000766B4">
        <w:lastRenderedPageBreak/>
        <w:t xml:space="preserve">What do </w:t>
      </w:r>
      <w:r w:rsidR="00B006C9" w:rsidRPr="000766B4">
        <w:t xml:space="preserve">training </w:t>
      </w:r>
      <w:r w:rsidRPr="000766B4">
        <w:t>sessions involve?</w:t>
      </w:r>
      <w:bookmarkEnd w:id="153"/>
      <w:bookmarkEnd w:id="154"/>
      <w:bookmarkEnd w:id="155"/>
    </w:p>
    <w:p w14:paraId="745BDC6B" w14:textId="54B11722" w:rsidR="0056051E" w:rsidRPr="00585859" w:rsidRDefault="00D52915" w:rsidP="0056051E">
      <w:pPr>
        <w:pStyle w:val="BodyTextnewBoldBLUE"/>
      </w:pPr>
      <w:r w:rsidRPr="00D52915">
        <w:t>In general, training sessions provided by organisations offered comprehensive examples and definitions of sexual harassment, and information around the reporting and complaints process within and external to the organisation</w:t>
      </w:r>
    </w:p>
    <w:p w14:paraId="0323EF02" w14:textId="22407E09" w:rsidR="0056051E" w:rsidRDefault="00505AB0" w:rsidP="00585859">
      <w:pPr>
        <w:pStyle w:val="Bodytextnew"/>
      </w:pPr>
      <w:r>
        <w:t>Of the</w:t>
      </w:r>
      <w:r w:rsidR="0083637A">
        <w:t xml:space="preserve"> 1</w:t>
      </w:r>
      <w:r w:rsidR="0063324D">
        <w:t>3</w:t>
      </w:r>
      <w:r w:rsidR="0083637A">
        <w:t>% of</w:t>
      </w:r>
      <w:r>
        <w:t xml:space="preserve"> organisations that conducted training on sexual harassment</w:t>
      </w:r>
      <w:r w:rsidR="009656D9">
        <w:t xml:space="preserve"> </w:t>
      </w:r>
      <w:r>
        <w:t>(34</w:t>
      </w:r>
      <w:r w:rsidR="009656D9">
        <w:t xml:space="preserve"> respondents</w:t>
      </w:r>
      <w:r>
        <w:t>), t</w:t>
      </w:r>
      <w:r w:rsidR="0056051E" w:rsidRPr="00585859">
        <w:t xml:space="preserve">he majority (94%) </w:t>
      </w:r>
      <w:r w:rsidR="0083637A">
        <w:t>provided</w:t>
      </w:r>
      <w:r w:rsidR="00696B25">
        <w:t>:</w:t>
      </w:r>
      <w:r w:rsidR="0056051E" w:rsidRPr="00585859">
        <w:t xml:space="preserve"> information about how a complaint will be managed</w:t>
      </w:r>
      <w:r w:rsidR="00696B25">
        <w:t>;</w:t>
      </w:r>
      <w:r w:rsidR="00696B25" w:rsidRPr="00585859">
        <w:t xml:space="preserve"> </w:t>
      </w:r>
      <w:r w:rsidR="00705F9F" w:rsidRPr="00585859">
        <w:t>information on alternative ways of resolving an issue (other than making a formal report or complaint) (9</w:t>
      </w:r>
      <w:r w:rsidR="00705F9F">
        <w:t>3</w:t>
      </w:r>
      <w:r w:rsidR="00696B25" w:rsidRPr="00585859">
        <w:t>%</w:t>
      </w:r>
      <w:r w:rsidR="00696B25">
        <w:t xml:space="preserve">); </w:t>
      </w:r>
      <w:r w:rsidR="0056051E" w:rsidRPr="00585859">
        <w:t>a definition of what constitutes sexual harassment (9</w:t>
      </w:r>
      <w:r w:rsidR="00E64F76">
        <w:t>2</w:t>
      </w:r>
      <w:r w:rsidR="00696B25" w:rsidRPr="00585859">
        <w:t>%)</w:t>
      </w:r>
      <w:r w:rsidR="00696B25">
        <w:t xml:space="preserve">; </w:t>
      </w:r>
      <w:r w:rsidR="00705F9F">
        <w:t>and</w:t>
      </w:r>
      <w:r w:rsidR="0056051E" w:rsidRPr="00585859">
        <w:t xml:space="preserve"> general information on how individuals can report or make </w:t>
      </w:r>
      <w:r w:rsidR="003057EF">
        <w:t xml:space="preserve">a </w:t>
      </w:r>
      <w:r w:rsidR="0056051E" w:rsidRPr="00585859">
        <w:t>complaint about work-related sexual harassment they have experienced (</w:t>
      </w:r>
      <w:r w:rsidR="00705F9F" w:rsidRPr="00585859">
        <w:t>9</w:t>
      </w:r>
      <w:r w:rsidR="00E64F76">
        <w:t>1</w:t>
      </w:r>
      <w:r w:rsidR="0056051E" w:rsidRPr="00585859">
        <w:t>%).  The least common information</w:t>
      </w:r>
      <w:r w:rsidR="00B006C9">
        <w:t xml:space="preserve"> to be</w:t>
      </w:r>
      <w:r w:rsidR="0056051E" w:rsidRPr="00585859">
        <w:t xml:space="preserve"> included in training sessions was</w:t>
      </w:r>
      <w:r w:rsidR="00B006C9">
        <w:t xml:space="preserve"> information about</w:t>
      </w:r>
      <w:r w:rsidR="0056051E" w:rsidRPr="00585859">
        <w:t xml:space="preserve"> how work-related sexual harassment may include interactions that occur online or using technology (</w:t>
      </w:r>
      <w:r w:rsidR="00584C2D">
        <w:t>81</w:t>
      </w:r>
      <w:r w:rsidR="0056051E" w:rsidRPr="00585859">
        <w:t>%).</w:t>
      </w:r>
    </w:p>
    <w:p w14:paraId="74A7FA8D" w14:textId="4CDA6F51" w:rsidR="00032526" w:rsidRDefault="0056051E" w:rsidP="00032526">
      <w:pPr>
        <w:pStyle w:val="Caption"/>
      </w:pPr>
      <w:r>
        <w:lastRenderedPageBreak/>
        <w:t xml:space="preserve">Figure </w:t>
      </w:r>
      <w:r>
        <w:fldChar w:fldCharType="begin"/>
      </w:r>
      <w:r>
        <w:instrText xml:space="preserve"> SEQ Figure \* ARABIC </w:instrText>
      </w:r>
      <w:r>
        <w:fldChar w:fldCharType="separate"/>
      </w:r>
      <w:r w:rsidR="00FC3E56">
        <w:rPr>
          <w:noProof/>
        </w:rPr>
        <w:t>37</w:t>
      </w:r>
      <w:r>
        <w:fldChar w:fldCharType="end"/>
      </w:r>
      <w:r>
        <w:t>. Training topics</w:t>
      </w:r>
    </w:p>
    <w:p w14:paraId="17C6C8EB" w14:textId="2ADEF314" w:rsidR="00032526" w:rsidRPr="00032526" w:rsidRDefault="00E64F76" w:rsidP="00032526">
      <w:pPr>
        <w:pStyle w:val="BodyTextnew0"/>
      </w:pPr>
      <w:r>
        <w:rPr>
          <w:noProof/>
          <w:lang w:val="en-AU" w:eastAsia="en-AU"/>
        </w:rPr>
        <w:drawing>
          <wp:inline distT="0" distB="0" distL="0" distR="0" wp14:anchorId="46200581" wp14:editId="234CA40D">
            <wp:extent cx="6264910" cy="6829425"/>
            <wp:effectExtent l="0" t="0" r="2540" b="0"/>
            <wp:docPr id="99" name="Chart 99">
              <a:extLst xmlns:a="http://schemas.openxmlformats.org/drawingml/2006/main">
                <a:ext uri="{FF2B5EF4-FFF2-40B4-BE49-F238E27FC236}">
                  <a16:creationId xmlns:a16="http://schemas.microsoft.com/office/drawing/2014/main" id="{A78732F1-C9FE-427C-AE00-127945A75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772AA61" w14:textId="38546B4A" w:rsidR="0083130D" w:rsidRPr="00C84C90" w:rsidRDefault="0083130D" w:rsidP="0083130D">
      <w:pPr>
        <w:pStyle w:val="Footer"/>
        <w:rPr>
          <w:rFonts w:eastAsia="MS Mincho"/>
        </w:rPr>
      </w:pPr>
      <w:r>
        <w:rPr>
          <w:rFonts w:eastAsia="MS Mincho"/>
          <w:color w:val="000000" w:themeColor="text1"/>
        </w:rPr>
        <w:t xml:space="preserve">Base: Organisations with a documented policy in place (Management Practices </w:t>
      </w:r>
      <w:r w:rsidR="00883A51">
        <w:rPr>
          <w:rFonts w:eastAsia="MS Mincho"/>
          <w:color w:val="000000" w:themeColor="text1"/>
        </w:rPr>
        <w:t>s</w:t>
      </w:r>
      <w:r>
        <w:rPr>
          <w:rFonts w:eastAsia="MS Mincho"/>
          <w:color w:val="000000" w:themeColor="text1"/>
        </w:rPr>
        <w:t>urvey),</w:t>
      </w:r>
      <w:r>
        <w:rPr>
          <w:rFonts w:eastAsia="MS Mincho"/>
        </w:rPr>
        <w:t xml:space="preserve"> (n=34).</w:t>
      </w:r>
    </w:p>
    <w:p w14:paraId="3C144EA7" w14:textId="77777777" w:rsidR="0056051E" w:rsidRPr="000766B4" w:rsidRDefault="0056051E" w:rsidP="003608E5">
      <w:pPr>
        <w:pStyle w:val="Heading2"/>
      </w:pPr>
      <w:bookmarkStart w:id="156" w:name="_Toc21509068"/>
      <w:bookmarkStart w:id="157" w:name="_Toc21684007"/>
      <w:bookmarkStart w:id="158" w:name="_Toc35605913"/>
      <w:r w:rsidRPr="000766B4">
        <w:lastRenderedPageBreak/>
        <w:t>Where do employees in the legal sector look for information around sexual harassment?</w:t>
      </w:r>
      <w:bookmarkEnd w:id="156"/>
      <w:bookmarkEnd w:id="157"/>
      <w:bookmarkEnd w:id="158"/>
    </w:p>
    <w:p w14:paraId="6FE40898" w14:textId="7E43AF2A" w:rsidR="00585859" w:rsidRPr="00585859" w:rsidRDefault="00B006C9" w:rsidP="0056051E">
      <w:pPr>
        <w:pStyle w:val="BodyTextnew0"/>
      </w:pPr>
      <w:r>
        <w:t>Nearly</w:t>
      </w:r>
      <w:r w:rsidR="0056051E" w:rsidRPr="00585859">
        <w:t xml:space="preserve"> half (46%) of respondents </w:t>
      </w:r>
      <w:r w:rsidR="00546E6C">
        <w:t xml:space="preserve">to the Practitioner survey </w:t>
      </w:r>
      <w:r w:rsidR="00585859" w:rsidRPr="00585859">
        <w:t xml:space="preserve">stated they would seek information from </w:t>
      </w:r>
      <w:r w:rsidR="0056051E" w:rsidRPr="00585859">
        <w:t>their own workplace</w:t>
      </w:r>
      <w:r>
        <w:t>/</w:t>
      </w:r>
      <w:r w:rsidR="0056051E" w:rsidRPr="00585859">
        <w:t xml:space="preserve">human resources </w:t>
      </w:r>
      <w:r w:rsidR="00585859" w:rsidRPr="00585859">
        <w:t>if they wanted to find out more about work</w:t>
      </w:r>
      <w:r>
        <w:t>-</w:t>
      </w:r>
      <w:r w:rsidR="00585859" w:rsidRPr="00585859">
        <w:t>related sexual harassment</w:t>
      </w:r>
      <w:r w:rsidR="0056051E" w:rsidRPr="00585859">
        <w:t xml:space="preserve">. </w:t>
      </w:r>
    </w:p>
    <w:p w14:paraId="721A34DB" w14:textId="48BABACC" w:rsidR="0056051E" w:rsidRPr="00585859" w:rsidRDefault="00585859" w:rsidP="0056051E">
      <w:pPr>
        <w:pStyle w:val="BodyTextnew0"/>
      </w:pPr>
      <w:r w:rsidRPr="00585859">
        <w:t>This was f</w:t>
      </w:r>
      <w:r w:rsidR="0056051E" w:rsidRPr="00585859">
        <w:t>ollowed by the Victorian Equal Opportunities and Human Rights Commission (34%), and the Victorian Legal Services Board and Commissioner</w:t>
      </w:r>
      <w:r w:rsidRPr="00585859">
        <w:t xml:space="preserve"> (30%)</w:t>
      </w:r>
      <w:r w:rsidR="0056051E" w:rsidRPr="00585859">
        <w:t xml:space="preserve">. </w:t>
      </w:r>
    </w:p>
    <w:p w14:paraId="726AADBE" w14:textId="03CC1007" w:rsidR="0056051E" w:rsidRDefault="0056051E" w:rsidP="0056051E">
      <w:pPr>
        <w:pStyle w:val="Caption"/>
      </w:pPr>
      <w:r w:rsidRPr="00585859">
        <w:t xml:space="preserve">Figure </w:t>
      </w:r>
      <w:r w:rsidRPr="00585859">
        <w:fldChar w:fldCharType="begin"/>
      </w:r>
      <w:r w:rsidRPr="00585859">
        <w:instrText xml:space="preserve"> SEQ Figure \* ARABIC </w:instrText>
      </w:r>
      <w:r w:rsidRPr="00585859">
        <w:fldChar w:fldCharType="separate"/>
      </w:r>
      <w:r w:rsidR="00FC3E56">
        <w:rPr>
          <w:noProof/>
        </w:rPr>
        <w:t>38</w:t>
      </w:r>
      <w:r w:rsidRPr="00585859">
        <w:fldChar w:fldCharType="end"/>
      </w:r>
      <w:r w:rsidRPr="00585859">
        <w:t>. Sources of further information</w:t>
      </w:r>
    </w:p>
    <w:p w14:paraId="220450E5" w14:textId="4E76B55B" w:rsidR="006416FF" w:rsidRPr="006416FF" w:rsidRDefault="0056051E" w:rsidP="00723BA0">
      <w:pPr>
        <w:pStyle w:val="TableNote"/>
      </w:pPr>
      <w:r>
        <w:rPr>
          <w:noProof/>
          <w:lang w:val="en-AU" w:eastAsia="en-AU"/>
        </w:rPr>
        <w:drawing>
          <wp:anchor distT="0" distB="0" distL="114300" distR="114300" simplePos="0" relativeHeight="251676672" behindDoc="0" locked="0" layoutInCell="1" allowOverlap="1" wp14:anchorId="6E448C91" wp14:editId="35D6D242">
            <wp:simplePos x="0" y="0"/>
            <wp:positionH relativeFrom="margin">
              <wp:align>center</wp:align>
            </wp:positionH>
            <wp:positionV relativeFrom="paragraph">
              <wp:posOffset>46894</wp:posOffset>
            </wp:positionV>
            <wp:extent cx="4925060" cy="3864634"/>
            <wp:effectExtent l="0" t="0" r="8890" b="2540"/>
            <wp:wrapTopAndBottom/>
            <wp:docPr id="8" name="Chart 8">
              <a:extLst xmlns:a="http://schemas.openxmlformats.org/drawingml/2006/main">
                <a:ext uri="{FF2B5EF4-FFF2-40B4-BE49-F238E27FC236}">
                  <a16:creationId xmlns:a16="http://schemas.microsoft.com/office/drawing/2014/main" id="{5BF47C4E-E0D1-4190-846B-F2CC1F6EB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0083130D" w:rsidRPr="0083130D">
        <w:t xml:space="preserve"> </w:t>
      </w:r>
      <w:r w:rsidR="0083130D">
        <w:t>Base: All legal professionals (</w:t>
      </w:r>
      <w:r w:rsidR="0083130D" w:rsidRPr="00A3640D">
        <w:t>n=2324</w:t>
      </w:r>
      <w:r w:rsidR="0083130D">
        <w:t>).</w:t>
      </w:r>
    </w:p>
    <w:p w14:paraId="47DCF7C1" w14:textId="70CC6C17" w:rsidR="0056051E" w:rsidRPr="00755F5D" w:rsidRDefault="00DD401F" w:rsidP="00723BA0">
      <w:pPr>
        <w:pStyle w:val="Introductionboxwhite"/>
        <w:keepNext/>
        <w:keepLines/>
        <w:rPr>
          <w:b/>
          <w:bCs/>
          <w:color w:val="000000" w:themeColor="text1"/>
        </w:rPr>
      </w:pPr>
      <w:r w:rsidRPr="00755F5D">
        <w:rPr>
          <w:b/>
          <w:bCs/>
          <w:color w:val="000000" w:themeColor="text1"/>
        </w:rPr>
        <w:lastRenderedPageBreak/>
        <w:t>Implications:</w:t>
      </w:r>
    </w:p>
    <w:p w14:paraId="7E74A091" w14:textId="535C4220" w:rsidR="00DD401F" w:rsidRPr="00755F5D" w:rsidRDefault="00DD401F" w:rsidP="00723BA0">
      <w:pPr>
        <w:pStyle w:val="Introductionboxwhite"/>
        <w:keepLines/>
        <w:rPr>
          <w:color w:val="000000" w:themeColor="text1"/>
        </w:rPr>
      </w:pPr>
      <w:r w:rsidRPr="00755F5D">
        <w:rPr>
          <w:color w:val="000000" w:themeColor="text1"/>
        </w:rPr>
        <w:t xml:space="preserve">One of the proactive ways that employers can demonstrate they are committed </w:t>
      </w:r>
      <w:r w:rsidR="00CB56E1" w:rsidRPr="00755F5D">
        <w:rPr>
          <w:color w:val="000000" w:themeColor="text1"/>
        </w:rPr>
        <w:t xml:space="preserve">to preventing </w:t>
      </w:r>
      <w:r w:rsidRPr="00755F5D">
        <w:rPr>
          <w:color w:val="000000" w:themeColor="text1"/>
        </w:rPr>
        <w:t>sexual harassment in the workplace is through providing adequate information and training about sexual harassment</w:t>
      </w:r>
      <w:r w:rsidR="00CB56E1" w:rsidRPr="00755F5D">
        <w:rPr>
          <w:color w:val="000000" w:themeColor="text1"/>
        </w:rPr>
        <w:t xml:space="preserve"> to their employees</w:t>
      </w:r>
      <w:r w:rsidRPr="00755F5D">
        <w:rPr>
          <w:color w:val="000000" w:themeColor="text1"/>
        </w:rPr>
        <w:t>.</w:t>
      </w:r>
      <w:r w:rsidRPr="00755F5D">
        <w:rPr>
          <w:rStyle w:val="FootnoteReference"/>
          <w:color w:val="000000" w:themeColor="text1"/>
        </w:rPr>
        <w:footnoteReference w:id="10"/>
      </w:r>
      <w:r w:rsidRPr="00755F5D">
        <w:rPr>
          <w:color w:val="000000" w:themeColor="text1"/>
        </w:rPr>
        <w:t xml:space="preserve">  Based on the research, the provision of training on sexual harassment </w:t>
      </w:r>
      <w:r w:rsidR="00696B25">
        <w:rPr>
          <w:color w:val="000000" w:themeColor="text1"/>
        </w:rPr>
        <w:t xml:space="preserve">by legal employers </w:t>
      </w:r>
      <w:r w:rsidRPr="00755F5D">
        <w:rPr>
          <w:color w:val="000000" w:themeColor="text1"/>
        </w:rPr>
        <w:t>is not common</w:t>
      </w:r>
      <w:r w:rsidR="00CB56E1" w:rsidRPr="00755F5D">
        <w:rPr>
          <w:color w:val="000000" w:themeColor="text1"/>
        </w:rPr>
        <w:t>, however, o</w:t>
      </w:r>
      <w:r w:rsidRPr="00755F5D">
        <w:rPr>
          <w:color w:val="000000" w:themeColor="text1"/>
        </w:rPr>
        <w:t xml:space="preserve">n a positive note, when it is provided, </w:t>
      </w:r>
      <w:r w:rsidR="00CB56E1" w:rsidRPr="00755F5D">
        <w:rPr>
          <w:color w:val="000000" w:themeColor="text1"/>
        </w:rPr>
        <w:t>it</w:t>
      </w:r>
      <w:r w:rsidRPr="00755F5D">
        <w:rPr>
          <w:color w:val="000000" w:themeColor="text1"/>
        </w:rPr>
        <w:t xml:space="preserve"> is comprehensive</w:t>
      </w:r>
      <w:r w:rsidR="00CB56E1" w:rsidRPr="00755F5D">
        <w:rPr>
          <w:color w:val="000000" w:themeColor="text1"/>
        </w:rPr>
        <w:t>.</w:t>
      </w:r>
    </w:p>
    <w:p w14:paraId="2DCCCDCE" w14:textId="63A3A559" w:rsidR="00DD401F" w:rsidRPr="00755F5D" w:rsidRDefault="00CB56E1" w:rsidP="00723BA0">
      <w:pPr>
        <w:pStyle w:val="Introductionboxwhite"/>
        <w:keepLines/>
        <w:rPr>
          <w:color w:val="000000" w:themeColor="text1"/>
        </w:rPr>
      </w:pPr>
      <w:r w:rsidRPr="00755F5D">
        <w:rPr>
          <w:color w:val="000000" w:themeColor="text1"/>
        </w:rPr>
        <w:t>The fact</w:t>
      </w:r>
      <w:r w:rsidR="00DD401F" w:rsidRPr="00755F5D">
        <w:rPr>
          <w:color w:val="000000" w:themeColor="text1"/>
        </w:rPr>
        <w:t xml:space="preserve"> that one in three practitioners would look to the </w:t>
      </w:r>
      <w:r w:rsidR="00BF1435" w:rsidRPr="00755F5D">
        <w:rPr>
          <w:color w:val="000000" w:themeColor="text1"/>
        </w:rPr>
        <w:t>VLSB+C</w:t>
      </w:r>
      <w:r w:rsidR="00DD401F" w:rsidRPr="00755F5D">
        <w:rPr>
          <w:color w:val="000000" w:themeColor="text1"/>
        </w:rPr>
        <w:t xml:space="preserve"> for information about sexual harassment in legal workplaces </w:t>
      </w:r>
      <w:r w:rsidRPr="00755F5D">
        <w:rPr>
          <w:color w:val="000000" w:themeColor="text1"/>
        </w:rPr>
        <w:t xml:space="preserve">reinforces the need for </w:t>
      </w:r>
      <w:r w:rsidR="00696B25">
        <w:rPr>
          <w:color w:val="000000" w:themeColor="text1"/>
        </w:rPr>
        <w:t>the VLSB+C to make this</w:t>
      </w:r>
      <w:r w:rsidR="00696B25" w:rsidRPr="00755F5D">
        <w:rPr>
          <w:color w:val="000000" w:themeColor="text1"/>
        </w:rPr>
        <w:t xml:space="preserve"> </w:t>
      </w:r>
      <w:r w:rsidRPr="00755F5D">
        <w:rPr>
          <w:color w:val="000000" w:themeColor="text1"/>
        </w:rPr>
        <w:t>information easily accessible and</w:t>
      </w:r>
      <w:r w:rsidR="00696B25">
        <w:rPr>
          <w:color w:val="000000" w:themeColor="text1"/>
        </w:rPr>
        <w:t xml:space="preserve"> to be</w:t>
      </w:r>
      <w:r w:rsidRPr="00755F5D">
        <w:rPr>
          <w:color w:val="000000" w:themeColor="text1"/>
        </w:rPr>
        <w:t xml:space="preserve"> clear about the </w:t>
      </w:r>
      <w:r w:rsidR="00DD401F" w:rsidRPr="00755F5D">
        <w:rPr>
          <w:color w:val="000000" w:themeColor="text1"/>
        </w:rPr>
        <w:t xml:space="preserve">role that the </w:t>
      </w:r>
      <w:r w:rsidR="00BF1435" w:rsidRPr="00755F5D">
        <w:rPr>
          <w:color w:val="000000" w:themeColor="text1"/>
        </w:rPr>
        <w:t>VLSB+C</w:t>
      </w:r>
      <w:r w:rsidR="00DD401F" w:rsidRPr="00755F5D">
        <w:rPr>
          <w:color w:val="000000" w:themeColor="text1"/>
        </w:rPr>
        <w:t xml:space="preserve"> can play if people are seeking advice or support as a result of sexual harassment in a legal workplace.</w:t>
      </w:r>
    </w:p>
    <w:p w14:paraId="2E236EB0" w14:textId="77777777" w:rsidR="00DD401F" w:rsidRPr="00DD401F" w:rsidRDefault="00DD401F" w:rsidP="008F0910">
      <w:pPr>
        <w:pStyle w:val="BodyTextnew0"/>
      </w:pPr>
    </w:p>
    <w:p w14:paraId="42575F24" w14:textId="77777777" w:rsidR="00DD401F" w:rsidRDefault="00DD401F" w:rsidP="00B006C9">
      <w:pPr>
        <w:pStyle w:val="Heading1"/>
        <w:numPr>
          <w:ilvl w:val="0"/>
          <w:numId w:val="7"/>
        </w:numPr>
        <w:ind w:left="1134" w:hanging="1134"/>
        <w:rPr>
          <w:color w:val="000000" w:themeColor="text1"/>
        </w:rPr>
        <w:sectPr w:rsidR="00DD401F" w:rsidSect="006115F1">
          <w:pgSz w:w="11907" w:h="16840" w:code="9"/>
          <w:pgMar w:top="-2705" w:right="907" w:bottom="1440" w:left="1134" w:header="113" w:footer="142" w:gutter="0"/>
          <w:cols w:space="720"/>
          <w:titlePg/>
          <w:docGrid w:linePitch="326"/>
        </w:sectPr>
      </w:pPr>
      <w:bookmarkStart w:id="159" w:name="_Toc21509069"/>
      <w:bookmarkStart w:id="160" w:name="_Toc21684008"/>
    </w:p>
    <w:p w14:paraId="03197A97" w14:textId="78612863" w:rsidR="0056051E" w:rsidRPr="00840C4A" w:rsidRDefault="0056051E" w:rsidP="00840C4A">
      <w:pPr>
        <w:pStyle w:val="Heading1"/>
      </w:pPr>
      <w:bookmarkStart w:id="161" w:name="_Toc35605914"/>
      <w:r w:rsidRPr="00840C4A">
        <w:lastRenderedPageBreak/>
        <w:t>Conclusions and implications from the research</w:t>
      </w:r>
      <w:bookmarkEnd w:id="159"/>
      <w:bookmarkEnd w:id="160"/>
      <w:bookmarkEnd w:id="161"/>
    </w:p>
    <w:p w14:paraId="777193F5" w14:textId="3B42DD40" w:rsidR="0056051E" w:rsidRDefault="0056051E" w:rsidP="00585859">
      <w:pPr>
        <w:pStyle w:val="Bodytextnew"/>
      </w:pPr>
      <w:r>
        <w:t>Th</w:t>
      </w:r>
      <w:r w:rsidR="00585859">
        <w:t xml:space="preserve">is </w:t>
      </w:r>
      <w:r>
        <w:t xml:space="preserve">research </w:t>
      </w:r>
      <w:r w:rsidR="004E46F9">
        <w:t xml:space="preserve">highlights </w:t>
      </w:r>
      <w:r>
        <w:t xml:space="preserve">the complex nature of sexual harassment in </w:t>
      </w:r>
      <w:r w:rsidR="00C9366F">
        <w:t xml:space="preserve">Victoria’s </w:t>
      </w:r>
      <w:r>
        <w:t xml:space="preserve">legal sector. While at the overall level the prevalence of sexual harassment </w:t>
      </w:r>
      <w:r w:rsidR="00C9366F">
        <w:t xml:space="preserve">in </w:t>
      </w:r>
      <w:r w:rsidR="004E46F9">
        <w:t>this sector</w:t>
      </w:r>
      <w:r w:rsidR="00C9366F">
        <w:t xml:space="preserve"> </w:t>
      </w:r>
      <w:r>
        <w:t xml:space="preserve">appears consistent </w:t>
      </w:r>
      <w:r w:rsidR="00C9366F">
        <w:t xml:space="preserve">with its </w:t>
      </w:r>
      <w:r w:rsidR="00CB56E1">
        <w:t>general</w:t>
      </w:r>
      <w:r w:rsidR="004E46F9">
        <w:t xml:space="preserve"> prevalence in</w:t>
      </w:r>
      <w:r>
        <w:t xml:space="preserve"> workplaces across Australia, differences begin to emerge in the details. This is demonstrated in group differences found across gender, seniority, and experience within the legal sector. Based on the results, there are several areas of interest that the VLSB</w:t>
      </w:r>
      <w:r w:rsidR="00F76078">
        <w:t>+</w:t>
      </w:r>
      <w:r>
        <w:t>C may wish to consider</w:t>
      </w:r>
      <w:r w:rsidR="00585859">
        <w:t xml:space="preserve"> in </w:t>
      </w:r>
      <w:r w:rsidR="004E46F9">
        <w:t xml:space="preserve">responding to </w:t>
      </w:r>
      <w:r w:rsidR="00585859">
        <w:t>this issue in the legal sector:</w:t>
      </w:r>
    </w:p>
    <w:p w14:paraId="338766CC" w14:textId="612BEC85" w:rsidR="00596FD8" w:rsidRDefault="00596FD8" w:rsidP="008F0910">
      <w:pPr>
        <w:pStyle w:val="BodyTextBLUEBOLDBullet"/>
      </w:pPr>
      <w:r>
        <w:t xml:space="preserve">The research demonstrates that the experience of sexual harassment in Victoria’s legal profession is highly gendered, with significantly more women in the profession (61%) having experienced this issue than men (12%). Sexual harassment is also a current issue in the profession – the majority of respondents with personal experience of this issue reported conduct occurring in the last 5 years, and for 25% of these people, the conduct occurred in the previous 12 months. </w:t>
      </w:r>
    </w:p>
    <w:p w14:paraId="37E56A90" w14:textId="63244564" w:rsidR="0033563F" w:rsidRPr="00305A6A" w:rsidRDefault="001A1C5B" w:rsidP="008F0910">
      <w:pPr>
        <w:pStyle w:val="BodyTextBLUEBOLDBullet"/>
      </w:pPr>
      <w:r>
        <w:t>T</w:t>
      </w:r>
      <w:r w:rsidR="0033563F" w:rsidRPr="00305A6A">
        <w:t xml:space="preserve">his research highlights that there is a power dynamic at play when it comes to sexual harassment in the </w:t>
      </w:r>
      <w:r w:rsidR="00CB56E1">
        <w:t xml:space="preserve">Victorian </w:t>
      </w:r>
      <w:r w:rsidR="0033563F" w:rsidRPr="00305A6A">
        <w:t xml:space="preserve">legal profession that was not </w:t>
      </w:r>
      <w:r w:rsidR="0033563F">
        <w:t xml:space="preserve">seen in the ARHC report </w:t>
      </w:r>
      <w:r w:rsidR="0033563F" w:rsidRPr="004E46F9">
        <w:t>on Australian workplaces as a whole</w:t>
      </w:r>
      <w:r w:rsidR="00C22FDD">
        <w:t>, where  perpetrators were found to be more likely to be the same level as the victim than more senior</w:t>
      </w:r>
      <w:r w:rsidR="0033563F" w:rsidRPr="004E46F9">
        <w:t>.</w:t>
      </w:r>
      <w:r w:rsidR="0033563F" w:rsidRPr="00305A6A">
        <w:t xml:space="preserve">  This</w:t>
      </w:r>
      <w:r w:rsidR="004E46F9">
        <w:t xml:space="preserve"> power dynamic</w:t>
      </w:r>
      <w:r w:rsidR="0033563F" w:rsidRPr="00305A6A">
        <w:t xml:space="preserve"> is </w:t>
      </w:r>
      <w:r w:rsidR="004E46F9">
        <w:t>reflected by</w:t>
      </w:r>
      <w:r w:rsidR="0033563F" w:rsidRPr="00305A6A">
        <w:t xml:space="preserve"> the results </w:t>
      </w:r>
      <w:r w:rsidR="004E46F9">
        <w:t>showing that</w:t>
      </w:r>
      <w:r w:rsidR="004E46F9" w:rsidRPr="00305A6A">
        <w:t xml:space="preserve"> </w:t>
      </w:r>
      <w:r w:rsidR="00596FD8">
        <w:t>three in five victims (59%) had less than</w:t>
      </w:r>
      <w:r w:rsidR="00C22FDD">
        <w:t xml:space="preserve"> 6 years</w:t>
      </w:r>
      <w:r w:rsidR="00596FD8">
        <w:t>’ experience</w:t>
      </w:r>
      <w:r w:rsidR="00C22FDD">
        <w:t xml:space="preserve"> in the</w:t>
      </w:r>
      <w:r w:rsidR="0033563F" w:rsidRPr="00305A6A">
        <w:t xml:space="preserve"> legal </w:t>
      </w:r>
      <w:r w:rsidR="00C22FDD">
        <w:t>sector</w:t>
      </w:r>
      <w:r w:rsidR="0033563F" w:rsidRPr="00305A6A">
        <w:t xml:space="preserve">. That </w:t>
      </w:r>
      <w:r w:rsidR="00596FD8">
        <w:t>In 72% of cases, harassers occupied a</w:t>
      </w:r>
      <w:r w:rsidR="0033563F" w:rsidRPr="00305A6A">
        <w:t xml:space="preserve"> more senior position than the victim also supports this claim.</w:t>
      </w:r>
    </w:p>
    <w:p w14:paraId="7474C8E8" w14:textId="27430AC2" w:rsidR="00066D10" w:rsidRDefault="0033563F">
      <w:pPr>
        <w:pStyle w:val="BodyTextBLUEBOLDBullet"/>
      </w:pPr>
      <w:r w:rsidRPr="00305A6A">
        <w:t xml:space="preserve">The </w:t>
      </w:r>
      <w:r w:rsidR="00F76078">
        <w:t>research</w:t>
      </w:r>
      <w:r w:rsidR="00F76078" w:rsidRPr="00305A6A">
        <w:t xml:space="preserve"> </w:t>
      </w:r>
      <w:r w:rsidR="00BF1435">
        <w:t xml:space="preserve">also </w:t>
      </w:r>
      <w:r w:rsidRPr="00305A6A">
        <w:t xml:space="preserve">highlighted a mismatch between </w:t>
      </w:r>
      <w:r w:rsidR="003517FC">
        <w:t xml:space="preserve">legal </w:t>
      </w:r>
      <w:r w:rsidR="00F76078">
        <w:t>professionals</w:t>
      </w:r>
      <w:r w:rsidRPr="003517FC">
        <w:t>’</w:t>
      </w:r>
      <w:r w:rsidRPr="00305A6A">
        <w:t xml:space="preserve"> </w:t>
      </w:r>
      <w:r w:rsidR="003517FC">
        <w:t>perceptions of sexual harassment in legal workplaces</w:t>
      </w:r>
      <w:r w:rsidR="00F76078">
        <w:t>,</w:t>
      </w:r>
      <w:r w:rsidR="003517FC">
        <w:t xml:space="preserve"> and</w:t>
      </w:r>
      <w:r w:rsidRPr="00305A6A">
        <w:t xml:space="preserve"> management representatives’ perceptions of </w:t>
      </w:r>
      <w:r w:rsidR="003517FC">
        <w:t xml:space="preserve">this issue. </w:t>
      </w:r>
      <w:r w:rsidR="00F76078">
        <w:t>These findings</w:t>
      </w:r>
      <w:r w:rsidR="003517FC">
        <w:t xml:space="preserve"> </w:t>
      </w:r>
      <w:r w:rsidR="00F76078">
        <w:t>suggest</w:t>
      </w:r>
      <w:r w:rsidR="003517FC">
        <w:t xml:space="preserve"> </w:t>
      </w:r>
      <w:r w:rsidRPr="00305A6A">
        <w:t xml:space="preserve">that </w:t>
      </w:r>
      <w:r w:rsidR="00D55994">
        <w:t xml:space="preserve">leaders in </w:t>
      </w:r>
      <w:r w:rsidRPr="00305A6A">
        <w:t xml:space="preserve">the legal sector </w:t>
      </w:r>
      <w:r w:rsidR="001A1C5B">
        <w:t>need</w:t>
      </w:r>
      <w:r w:rsidR="00D55994">
        <w:t xml:space="preserve"> to become more aware of the dimensions of this issue, </w:t>
      </w:r>
      <w:r w:rsidR="00F76078">
        <w:t>in order to meet</w:t>
      </w:r>
      <w:r w:rsidR="001A1C5B">
        <w:t xml:space="preserve"> their obligations under the </w:t>
      </w:r>
      <w:r w:rsidR="001A1C5B" w:rsidRPr="003517FC">
        <w:rPr>
          <w:i/>
        </w:rPr>
        <w:t xml:space="preserve">Equal </w:t>
      </w:r>
      <w:r w:rsidR="00D55994">
        <w:rPr>
          <w:i/>
        </w:rPr>
        <w:t>Opportunity</w:t>
      </w:r>
      <w:r w:rsidR="00D55994" w:rsidRPr="003517FC">
        <w:rPr>
          <w:i/>
        </w:rPr>
        <w:t xml:space="preserve"> </w:t>
      </w:r>
      <w:r w:rsidR="001A1C5B" w:rsidRPr="003517FC">
        <w:rPr>
          <w:i/>
        </w:rPr>
        <w:t>Act 2010</w:t>
      </w:r>
      <w:r w:rsidR="00D55994">
        <w:t xml:space="preserve"> </w:t>
      </w:r>
      <w:r w:rsidR="00D55994" w:rsidRPr="00D55994">
        <w:t>to take reasonable and proportionate measur</w:t>
      </w:r>
      <w:r w:rsidR="00D55994">
        <w:t xml:space="preserve">es to eliminate </w:t>
      </w:r>
      <w:r w:rsidR="00D55994" w:rsidRPr="00D55994">
        <w:t xml:space="preserve">sexual harassment </w:t>
      </w:r>
      <w:r w:rsidR="00D55994">
        <w:t>in the workplace</w:t>
      </w:r>
      <w:r w:rsidRPr="00305A6A">
        <w:t xml:space="preserve">. </w:t>
      </w:r>
      <w:r w:rsidR="00044FF7" w:rsidRPr="00305A6A">
        <w:t xml:space="preserve">As </w:t>
      </w:r>
      <w:r w:rsidR="00044FF7" w:rsidRPr="00AA10E6">
        <w:t>the regulator of the legal profession in Victoria</w:t>
      </w:r>
      <w:r w:rsidR="00044FF7" w:rsidRPr="0033563F">
        <w:t>, the VSLB</w:t>
      </w:r>
      <w:r w:rsidR="00000594">
        <w:t>+</w:t>
      </w:r>
      <w:r w:rsidR="00044FF7" w:rsidRPr="0033563F">
        <w:t xml:space="preserve">C </w:t>
      </w:r>
      <w:r w:rsidR="00000594">
        <w:t xml:space="preserve">also </w:t>
      </w:r>
      <w:r w:rsidR="00044FF7" w:rsidRPr="0033563F">
        <w:t xml:space="preserve">has a role in ensuring that </w:t>
      </w:r>
      <w:r w:rsidR="00F76078">
        <w:t>lawyers are not engaging in sexual harassment or allowing sexual harassment to occur in their organisations</w:t>
      </w:r>
      <w:r w:rsidR="00044FF7">
        <w:t xml:space="preserve">. </w:t>
      </w:r>
      <w:r w:rsidR="001A1C5B">
        <w:t>The research highlighted several areas of improvement</w:t>
      </w:r>
      <w:r w:rsidR="00F76078">
        <w:t xml:space="preserve"> for the sector,</w:t>
      </w:r>
      <w:r w:rsidR="001A1C5B">
        <w:t xml:space="preserve"> including</w:t>
      </w:r>
      <w:r w:rsidR="00E92CCB">
        <w:t>:</w:t>
      </w:r>
    </w:p>
    <w:p w14:paraId="63B883FF" w14:textId="72755F62" w:rsidR="00E92CCB" w:rsidRDefault="0033563F" w:rsidP="001E036E">
      <w:pPr>
        <w:pStyle w:val="ListBullet2"/>
        <w:spacing w:before="120"/>
        <w:ind w:left="568" w:hanging="284"/>
      </w:pPr>
      <w:r w:rsidRPr="00305A6A">
        <w:t xml:space="preserve">increasing the </w:t>
      </w:r>
      <w:r w:rsidR="00F76078">
        <w:t xml:space="preserve">level of </w:t>
      </w:r>
      <w:r w:rsidRPr="00305A6A">
        <w:t>formal</w:t>
      </w:r>
      <w:r w:rsidR="00F76078">
        <w:t>ly</w:t>
      </w:r>
      <w:r w:rsidRPr="00305A6A">
        <w:t xml:space="preserve"> </w:t>
      </w:r>
      <w:r w:rsidR="00F76078">
        <w:t>documented</w:t>
      </w:r>
      <w:r w:rsidR="001A1C5B">
        <w:t xml:space="preserve"> </w:t>
      </w:r>
      <w:r w:rsidRPr="00305A6A">
        <w:t xml:space="preserve">sexual harassment </w:t>
      </w:r>
      <w:r w:rsidR="001A1C5B">
        <w:t>policies</w:t>
      </w:r>
      <w:r w:rsidRPr="00305A6A">
        <w:t xml:space="preserve">. </w:t>
      </w:r>
      <w:r w:rsidR="00E92CCB">
        <w:t>Notably, p</w:t>
      </w:r>
      <w:r w:rsidRPr="00305A6A">
        <w:t xml:space="preserve">olicy documentation </w:t>
      </w:r>
      <w:r w:rsidR="001A1C5B">
        <w:t xml:space="preserve">tended to </w:t>
      </w:r>
      <w:r w:rsidR="0055789D">
        <w:t>occur less</w:t>
      </w:r>
      <w:r w:rsidR="001A1C5B">
        <w:t xml:space="preserve"> </w:t>
      </w:r>
      <w:r w:rsidR="0055789D">
        <w:t>at</w:t>
      </w:r>
      <w:r w:rsidR="0055789D" w:rsidRPr="00305A6A">
        <w:t xml:space="preserve"> </w:t>
      </w:r>
      <w:r w:rsidRPr="00305A6A">
        <w:t xml:space="preserve">workplaces with </w:t>
      </w:r>
      <w:r w:rsidR="006810B2">
        <w:t>fewer</w:t>
      </w:r>
      <w:r w:rsidRPr="00305A6A">
        <w:t xml:space="preserve"> than 50 employees.</w:t>
      </w:r>
    </w:p>
    <w:p w14:paraId="2DDA85F2" w14:textId="797EC04F" w:rsidR="00723BA0" w:rsidRPr="00305A6A" w:rsidRDefault="0033563F" w:rsidP="001E036E">
      <w:pPr>
        <w:pStyle w:val="ListBullet2"/>
        <w:spacing w:before="120"/>
        <w:ind w:left="568" w:hanging="284"/>
      </w:pPr>
      <w:r w:rsidRPr="00305A6A">
        <w:t xml:space="preserve">ensuring that processes around reporting </w:t>
      </w:r>
      <w:r w:rsidR="00F76078">
        <w:t xml:space="preserve">of sexual harassment </w:t>
      </w:r>
      <w:r w:rsidRPr="00305A6A">
        <w:t xml:space="preserve">are </w:t>
      </w:r>
      <w:r w:rsidR="001A1C5B">
        <w:t xml:space="preserve">also clearly </w:t>
      </w:r>
      <w:r w:rsidRPr="00305A6A">
        <w:t>documented and shared with staff.</w:t>
      </w:r>
      <w:r w:rsidR="00723BA0">
        <w:t xml:space="preserve"> Increasing the documentation and awareness around the internal reporting processes mentioned </w:t>
      </w:r>
      <w:r w:rsidR="00723BA0" w:rsidRPr="00305A6A">
        <w:t xml:space="preserve">above may help to addressing </w:t>
      </w:r>
      <w:r w:rsidR="00596FD8">
        <w:t>a</w:t>
      </w:r>
      <w:r w:rsidR="00596FD8" w:rsidRPr="00305A6A">
        <w:t xml:space="preserve"> </w:t>
      </w:r>
      <w:r w:rsidR="00723BA0" w:rsidRPr="00305A6A">
        <w:t xml:space="preserve">sense </w:t>
      </w:r>
      <w:r w:rsidR="00596FD8">
        <w:t xml:space="preserve">among lawyers </w:t>
      </w:r>
      <w:r w:rsidR="00723BA0" w:rsidRPr="00305A6A">
        <w:t>that positive outcomes from reporting incidents are rare</w:t>
      </w:r>
      <w:r w:rsidR="00723BA0">
        <w:t>. There</w:t>
      </w:r>
      <w:r w:rsidR="00723BA0" w:rsidRPr="00305A6A">
        <w:t xml:space="preserve"> is also an opportunity for the </w:t>
      </w:r>
      <w:r w:rsidR="00723BA0">
        <w:t>VLSB+C</w:t>
      </w:r>
      <w:r w:rsidR="00723BA0" w:rsidRPr="00305A6A">
        <w:t xml:space="preserve"> to increase the awareness of other external means of reporting incidents that are independent, anonymous and authoritative. </w:t>
      </w:r>
    </w:p>
    <w:p w14:paraId="69CCCFF6" w14:textId="1FEBD0DC" w:rsidR="00E92CCB" w:rsidRDefault="001A1C5B" w:rsidP="001E036E">
      <w:pPr>
        <w:pStyle w:val="ListBullet2"/>
        <w:spacing w:before="120"/>
        <w:ind w:left="568" w:hanging="284"/>
      </w:pPr>
      <w:r>
        <w:t>c</w:t>
      </w:r>
      <w:r w:rsidR="00E92CCB">
        <w:t>onduc</w:t>
      </w:r>
      <w:r w:rsidR="00F76078">
        <w:t>t</w:t>
      </w:r>
      <w:r w:rsidR="00E92CCB">
        <w:t xml:space="preserve">ing </w:t>
      </w:r>
      <w:r w:rsidR="0033563F" w:rsidRPr="00305A6A">
        <w:t xml:space="preserve">training on sexual harassment. Training sessions offer workplaces an opportunity to share and communicate </w:t>
      </w:r>
      <w:r w:rsidR="003B5FA8">
        <w:t>an</w:t>
      </w:r>
      <w:r w:rsidR="0033563F" w:rsidRPr="00305A6A">
        <w:t xml:space="preserve"> organisation’s stance on sexual </w:t>
      </w:r>
      <w:r w:rsidR="002A3906" w:rsidRPr="00305A6A">
        <w:t>harassment and</w:t>
      </w:r>
      <w:r w:rsidR="00044FF7">
        <w:t xml:space="preserve"> </w:t>
      </w:r>
      <w:r w:rsidR="0033563F" w:rsidRPr="00305A6A">
        <w:t>educate workers</w:t>
      </w:r>
      <w:r w:rsidR="003B5FA8">
        <w:t xml:space="preserve"> on</w:t>
      </w:r>
      <w:r w:rsidR="00F76078">
        <w:t xml:space="preserve"> the</w:t>
      </w:r>
      <w:r w:rsidR="0033563F" w:rsidRPr="00305A6A">
        <w:t xml:space="preserve"> legal and behavioural definition</w:t>
      </w:r>
      <w:r w:rsidR="00F76078">
        <w:t>s</w:t>
      </w:r>
      <w:r w:rsidR="0033563F" w:rsidRPr="00305A6A">
        <w:t xml:space="preserve"> of sexual harassment</w:t>
      </w:r>
      <w:r w:rsidR="00044FF7">
        <w:t xml:space="preserve">. </w:t>
      </w:r>
      <w:r w:rsidR="00F76078">
        <w:t>Educating people about the types of behaviours that can constitute</w:t>
      </w:r>
      <w:r w:rsidR="00044FF7">
        <w:t xml:space="preserve"> sexual harassment </w:t>
      </w:r>
      <w:r w:rsidR="00F76078">
        <w:t>assists in</w:t>
      </w:r>
      <w:r w:rsidR="00044FF7">
        <w:t xml:space="preserve"> reducing the underreporting of </w:t>
      </w:r>
      <w:r w:rsidR="00F76078">
        <w:t>this conduct</w:t>
      </w:r>
      <w:r w:rsidR="00044FF7">
        <w:t>.</w:t>
      </w:r>
      <w:r w:rsidR="0033563F" w:rsidRPr="00305A6A">
        <w:t xml:space="preserve"> </w:t>
      </w:r>
      <w:r w:rsidR="00044FF7">
        <w:t xml:space="preserve">Training sessions also </w:t>
      </w:r>
      <w:r w:rsidR="0033563F" w:rsidRPr="00305A6A">
        <w:t xml:space="preserve">ensure there is transparency in the process around reporting </w:t>
      </w:r>
      <w:r w:rsidR="00F76078">
        <w:t>of sexual harassment, and may</w:t>
      </w:r>
      <w:r w:rsidR="00044FF7">
        <w:t xml:space="preserve"> help address some of the </w:t>
      </w:r>
      <w:r w:rsidR="00F76078">
        <w:t xml:space="preserve">common </w:t>
      </w:r>
      <w:r w:rsidR="00044FF7">
        <w:t xml:space="preserve">barriers </w:t>
      </w:r>
      <w:r w:rsidR="00F76078">
        <w:t xml:space="preserve">to reporting </w:t>
      </w:r>
      <w:r w:rsidR="00044FF7">
        <w:t xml:space="preserve">that were raised by legal professionals </w:t>
      </w:r>
      <w:r w:rsidR="00CC350E">
        <w:t xml:space="preserve">as part of </w:t>
      </w:r>
      <w:r w:rsidR="00044FF7">
        <w:t>this research</w:t>
      </w:r>
      <w:r w:rsidR="0033563F" w:rsidRPr="00305A6A">
        <w:t xml:space="preserve">.  </w:t>
      </w:r>
    </w:p>
    <w:p w14:paraId="06597499" w14:textId="1F58200E" w:rsidR="00303084" w:rsidRPr="0098781C" w:rsidRDefault="00303084" w:rsidP="00035A47">
      <w:pPr>
        <w:spacing w:after="60" w:line="240" w:lineRule="auto"/>
      </w:pPr>
      <w:bookmarkStart w:id="162" w:name="_Toc21535468"/>
      <w:bookmarkEnd w:id="162"/>
    </w:p>
    <w:sectPr w:rsidR="00303084" w:rsidRPr="0098781C" w:rsidSect="00303084">
      <w:headerReference w:type="first" r:id="rId73"/>
      <w:pgSz w:w="11907" w:h="16840" w:code="9"/>
      <w:pgMar w:top="-3119" w:right="907" w:bottom="1440" w:left="1134" w:header="1134"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B7618" w14:textId="77777777" w:rsidR="00315B2E" w:rsidRDefault="00315B2E" w:rsidP="00C5174E">
      <w:r>
        <w:separator/>
      </w:r>
    </w:p>
    <w:p w14:paraId="285E35BC" w14:textId="77777777" w:rsidR="00315B2E" w:rsidRDefault="00315B2E" w:rsidP="00C5174E"/>
    <w:p w14:paraId="41403DEC" w14:textId="77777777" w:rsidR="00315B2E" w:rsidRDefault="00315B2E" w:rsidP="00C5174E"/>
    <w:p w14:paraId="58944B4B" w14:textId="77777777" w:rsidR="00315B2E" w:rsidRDefault="00315B2E" w:rsidP="00C5174E"/>
  </w:endnote>
  <w:endnote w:type="continuationSeparator" w:id="0">
    <w:p w14:paraId="04306E59" w14:textId="77777777" w:rsidR="00315B2E" w:rsidRDefault="00315B2E" w:rsidP="00C5174E">
      <w:r>
        <w:continuationSeparator/>
      </w:r>
    </w:p>
    <w:p w14:paraId="5105FCE3" w14:textId="77777777" w:rsidR="00315B2E" w:rsidRDefault="00315B2E" w:rsidP="00C5174E"/>
    <w:p w14:paraId="6DC35EEA" w14:textId="77777777" w:rsidR="00315B2E" w:rsidRDefault="00315B2E" w:rsidP="00C5174E"/>
    <w:p w14:paraId="7B1D17A9" w14:textId="77777777" w:rsidR="00315B2E" w:rsidRDefault="00315B2E" w:rsidP="00C51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2E78C" w14:textId="78C47CD7" w:rsidR="000766B4" w:rsidRPr="00AC6D43" w:rsidRDefault="000766B4" w:rsidP="0024400A">
    <w:pPr>
      <w:pStyle w:val="CoverBodyTextWHITE"/>
      <w:tabs>
        <w:tab w:val="left" w:pos="9072"/>
      </w:tabs>
    </w:pPr>
    <w:r w:rsidRPr="00AC6D43">
      <w:rPr>
        <w:noProof/>
        <w:lang w:val="en-AU" w:eastAsia="en-AU"/>
      </w:rPr>
      <w:drawing>
        <wp:anchor distT="0" distB="0" distL="114300" distR="114300" simplePos="0" relativeHeight="251654140" behindDoc="1" locked="0" layoutInCell="1" allowOverlap="1" wp14:anchorId="3FA9CBE9" wp14:editId="68AEDCE7">
          <wp:simplePos x="0" y="0"/>
          <wp:positionH relativeFrom="page">
            <wp:posOffset>-11430</wp:posOffset>
          </wp:positionH>
          <wp:positionV relativeFrom="page">
            <wp:posOffset>10085705</wp:posOffset>
          </wp:positionV>
          <wp:extent cx="7560000" cy="619200"/>
          <wp:effectExtent l="0" t="0" r="3175"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AC6D43">
      <w:t xml:space="preserve"> </w:t>
    </w:r>
  </w:p>
  <w:p w14:paraId="60FC5088" w14:textId="3B692222" w:rsidR="000766B4" w:rsidRPr="002612E8" w:rsidRDefault="000766B4" w:rsidP="00C84C90">
    <w:pPr>
      <w:pStyle w:val="CoverBodyTextWHITE"/>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2697A" w14:textId="60B6DE64" w:rsidR="000766B4" w:rsidRPr="002612E8" w:rsidRDefault="000766B4" w:rsidP="00CC1578">
    <w:pPr>
      <w:pStyle w:val="CoverBodyTextWHITE"/>
      <w:tabs>
        <w:tab w:val="left" w:pos="9072"/>
      </w:tabs>
    </w:pPr>
    <w:r w:rsidRPr="00AC6D43">
      <w:rPr>
        <w:noProof/>
        <w:lang w:val="en-AU" w:eastAsia="en-AU"/>
      </w:rPr>
      <w:drawing>
        <wp:anchor distT="0" distB="0" distL="114300" distR="114300" simplePos="0" relativeHeight="251724800" behindDoc="1" locked="0" layoutInCell="1" allowOverlap="1" wp14:anchorId="09357A57" wp14:editId="42242CA3">
          <wp:simplePos x="0" y="0"/>
          <wp:positionH relativeFrom="page">
            <wp:posOffset>-278474</wp:posOffset>
          </wp:positionH>
          <wp:positionV relativeFrom="page">
            <wp:posOffset>10058400</wp:posOffset>
          </wp:positionV>
          <wp:extent cx="7848972" cy="646386"/>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8187" cy="647968"/>
                  </a:xfrm>
                  <a:prstGeom prst="rect">
                    <a:avLst/>
                  </a:prstGeom>
                </pic:spPr>
              </pic:pic>
            </a:graphicData>
          </a:graphic>
          <wp14:sizeRelH relativeFrom="page">
            <wp14:pctWidth>0</wp14:pctWidth>
          </wp14:sizeRelH>
          <wp14:sizeRelV relativeFrom="page">
            <wp14:pctHeight>0</wp14:pctHeight>
          </wp14:sizeRelV>
        </wp:anchor>
      </w:drawing>
    </w:r>
    <w:r w:rsidRPr="00AC6D43">
      <w:t>Ipsos Job reference</w:t>
    </w:r>
    <w:r>
      <w:t>: 19-016798-01</w:t>
    </w:r>
    <w:r w:rsidRPr="00AC6D43">
      <w:tab/>
    </w:r>
    <w:r w:rsidRPr="00AC6D43">
      <w:fldChar w:fldCharType="begin"/>
    </w:r>
    <w:r w:rsidRPr="00AC6D43">
      <w:instrText xml:space="preserve"> PAGE   \* MERGEFORMAT </w:instrText>
    </w:r>
    <w:r w:rsidRPr="00AC6D43">
      <w:fldChar w:fldCharType="separate"/>
    </w:r>
    <w:r w:rsidR="00FC3E56">
      <w:rPr>
        <w:noProof/>
      </w:rPr>
      <w:t>16</w:t>
    </w:r>
    <w:r w:rsidRPr="00AC6D43">
      <w:rPr>
        <w:noProof/>
      </w:rPr>
      <w:fldChar w:fldCharType="end"/>
    </w:r>
    <w:r w:rsidRPr="00AC6D43">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736B2" w14:textId="064D490F" w:rsidR="000766B4" w:rsidRPr="00AC6D43" w:rsidRDefault="000766B4" w:rsidP="00C84C90">
    <w:pPr>
      <w:pStyle w:val="CoverBodyTextWHITE"/>
      <w:tabs>
        <w:tab w:val="left" w:pos="9072"/>
      </w:tabs>
    </w:pPr>
    <w:r w:rsidRPr="00AC6D43">
      <w:rPr>
        <w:noProof/>
        <w:lang w:val="en-AU" w:eastAsia="en-AU"/>
      </w:rPr>
      <w:drawing>
        <wp:anchor distT="0" distB="0" distL="114300" distR="114300" simplePos="0" relativeHeight="251707392" behindDoc="1" locked="0" layoutInCell="1" allowOverlap="1" wp14:anchorId="2C6E395E" wp14:editId="29EC1FBD">
          <wp:simplePos x="0" y="0"/>
          <wp:positionH relativeFrom="page">
            <wp:posOffset>-11430</wp:posOffset>
          </wp:positionH>
          <wp:positionV relativeFrom="page">
            <wp:posOffset>10085705</wp:posOffset>
          </wp:positionV>
          <wp:extent cx="7560000" cy="619200"/>
          <wp:effectExtent l="0" t="0" r="317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2C0A83">
      <w:rPr>
        <w:noProof/>
        <w:lang w:val="en-AU" w:eastAsia="en-AU"/>
      </w:rPr>
      <w:t xml:space="preserve"> </w:t>
    </w:r>
    <w:r w:rsidRPr="00035A47">
      <w:rPr>
        <w:noProof/>
        <w:lang w:val="en-AU" w:eastAsia="en-AU"/>
      </w:rPr>
      <w:t>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sidRPr="00AC6D43">
      <w:tab/>
    </w:r>
    <w:r w:rsidRPr="00AC6D43">
      <w:fldChar w:fldCharType="begin"/>
    </w:r>
    <w:r w:rsidRPr="00AC6D43">
      <w:instrText xml:space="preserve"> PAGE   \* MERGEFORMAT </w:instrText>
    </w:r>
    <w:r w:rsidRPr="00AC6D43">
      <w:fldChar w:fldCharType="separate"/>
    </w:r>
    <w:r w:rsidR="00FC3E56">
      <w:rPr>
        <w:noProof/>
      </w:rPr>
      <w:t>49</w:t>
    </w:r>
    <w:r w:rsidRPr="00AC6D43">
      <w:rPr>
        <w:noProof/>
      </w:rPr>
      <w:fldChar w:fldCharType="end"/>
    </w:r>
    <w:r w:rsidRPr="00AC6D43">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8DB1C" w14:textId="6F01C466" w:rsidR="000766B4" w:rsidRPr="00AC6D43" w:rsidRDefault="000766B4" w:rsidP="00C84C90">
    <w:pPr>
      <w:pStyle w:val="CoverBodyTextWHITE"/>
    </w:pPr>
    <w:r w:rsidRPr="00AC6D43">
      <w:rPr>
        <w:noProof/>
        <w:lang w:val="en-AU" w:eastAsia="en-AU"/>
      </w:rPr>
      <w:drawing>
        <wp:anchor distT="0" distB="0" distL="114300" distR="114300" simplePos="0" relativeHeight="251717632" behindDoc="1" locked="0" layoutInCell="1" allowOverlap="1" wp14:anchorId="43234E03" wp14:editId="3C74B49D">
          <wp:simplePos x="0" y="0"/>
          <wp:positionH relativeFrom="page">
            <wp:posOffset>-11430</wp:posOffset>
          </wp:positionH>
          <wp:positionV relativeFrom="page">
            <wp:posOffset>10085705</wp:posOffset>
          </wp:positionV>
          <wp:extent cx="7560000" cy="619200"/>
          <wp:effectExtent l="0" t="0" r="317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035A47">
      <w:rPr>
        <w:noProof/>
        <w:lang w:val="en-AU" w:eastAsia="en-AU"/>
      </w:rPr>
      <w:t xml:space="preserve"> 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Pr>
        <w:noProof/>
        <w:lang w:val="en-AU" w:eastAsia="en-AU"/>
      </w:rPr>
      <w:tab/>
    </w:r>
    <w:r>
      <w:rPr>
        <w:noProof/>
        <w:lang w:val="en-AU" w:eastAsia="en-AU"/>
      </w:rPr>
      <w:tab/>
    </w:r>
    <w:r>
      <w:rPr>
        <w:noProof/>
        <w:lang w:val="en-AU" w:eastAsia="en-AU"/>
      </w:rPr>
      <w:tab/>
    </w:r>
    <w:r>
      <w:rPr>
        <w:noProof/>
        <w:lang w:val="en-AU" w:eastAsia="en-AU"/>
      </w:rPr>
      <w:tab/>
    </w:r>
    <w:r>
      <w:rPr>
        <w:noProof/>
        <w:lang w:val="en-AU" w:eastAsia="en-AU"/>
      </w:rPr>
      <w:tab/>
    </w:r>
    <w:r>
      <w:rPr>
        <w:noProof/>
        <w:lang w:val="en-AU" w:eastAsia="en-AU"/>
      </w:rPr>
      <w:tab/>
    </w:r>
    <w:r w:rsidRPr="00AC6D43">
      <w:tab/>
    </w:r>
    <w:r w:rsidRPr="00AC6D43">
      <w:fldChar w:fldCharType="begin"/>
    </w:r>
    <w:r w:rsidRPr="00AC6D43">
      <w:instrText xml:space="preserve"> PAGE   \* MERGEFORMAT </w:instrText>
    </w:r>
    <w:r w:rsidRPr="00AC6D43">
      <w:fldChar w:fldCharType="separate"/>
    </w:r>
    <w:r w:rsidR="00FC3E56">
      <w:rPr>
        <w:noProof/>
      </w:rPr>
      <w:t>80</w:t>
    </w:r>
    <w:r w:rsidRPr="00AC6D43">
      <w:rPr>
        <w:noProof/>
      </w:rPr>
      <w:fldChar w:fldCharType="end"/>
    </w:r>
    <w:r w:rsidRPr="00AC6D4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BD321" w14:textId="69434848" w:rsidR="000766B4" w:rsidRDefault="000766B4">
    <w:pPr>
      <w:pStyle w:val="Footer"/>
    </w:pPr>
    <w:r>
      <w:rPr>
        <w:noProof/>
        <w:lang w:val="en-AU" w:eastAsia="en-AU"/>
      </w:rPr>
      <w:drawing>
        <wp:inline distT="0" distB="0" distL="0" distR="0" wp14:anchorId="5538E937" wp14:editId="0E2E8CCB">
          <wp:extent cx="6264910" cy="567055"/>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ottom_logos.png"/>
                  <pic:cNvPicPr/>
                </pic:nvPicPr>
                <pic:blipFill>
                  <a:blip r:embed="rId1">
                    <a:extLst>
                      <a:ext uri="{28A0092B-C50C-407E-A947-70E740481C1C}">
                        <a14:useLocalDpi xmlns:a14="http://schemas.microsoft.com/office/drawing/2010/main" val="0"/>
                      </a:ext>
                    </a:extLst>
                  </a:blip>
                  <a:stretch>
                    <a:fillRect/>
                  </a:stretch>
                </pic:blipFill>
                <pic:spPr>
                  <a:xfrm>
                    <a:off x="0" y="0"/>
                    <a:ext cx="6264910" cy="56705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38DB" w14:textId="582BDD2C" w:rsidR="000766B4" w:rsidRPr="00035A47" w:rsidRDefault="000766B4" w:rsidP="00035A47">
    <w:pPr>
      <w:pStyle w:val="CoverBodyTextWHITE"/>
      <w:tabs>
        <w:tab w:val="left" w:pos="9072"/>
      </w:tabs>
      <w:rPr>
        <w:noProof/>
        <w:lang w:val="en-AU" w:eastAsia="en-AU"/>
      </w:rPr>
    </w:pPr>
    <w:r w:rsidRPr="00AC6D43">
      <w:rPr>
        <w:noProof/>
        <w:lang w:val="en-AU" w:eastAsia="en-AU"/>
      </w:rPr>
      <w:drawing>
        <wp:anchor distT="0" distB="0" distL="114300" distR="114300" simplePos="0" relativeHeight="251727872" behindDoc="1" locked="0" layoutInCell="1" allowOverlap="1" wp14:anchorId="46A92531" wp14:editId="33CC17B7">
          <wp:simplePos x="0" y="0"/>
          <wp:positionH relativeFrom="page">
            <wp:posOffset>0</wp:posOffset>
          </wp:positionH>
          <wp:positionV relativeFrom="page">
            <wp:posOffset>10065385</wp:posOffset>
          </wp:positionV>
          <wp:extent cx="7567200" cy="623180"/>
          <wp:effectExtent l="0" t="0" r="254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7200" cy="623180"/>
                  </a:xfrm>
                  <a:prstGeom prst="rect">
                    <a:avLst/>
                  </a:prstGeom>
                </pic:spPr>
              </pic:pic>
            </a:graphicData>
          </a:graphic>
          <wp14:sizeRelH relativeFrom="page">
            <wp14:pctWidth>0</wp14:pctWidth>
          </wp14:sizeRelH>
          <wp14:sizeRelV relativeFrom="page">
            <wp14:pctHeight>0</wp14:pctHeight>
          </wp14:sizeRelV>
        </wp:anchor>
      </w:drawing>
    </w:r>
    <w:r w:rsidRPr="00035A47">
      <w:t xml:space="preserve"> </w:t>
    </w:r>
    <w:r w:rsidRPr="00035A47">
      <w:rPr>
        <w:noProof/>
        <w:lang w:val="en-AU" w:eastAsia="en-AU"/>
      </w:rPr>
      <w:t>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Pr>
        <w:noProof/>
        <w:lang w:val="en-AU" w:eastAsia="en-AU"/>
      </w:rPr>
      <w:t xml:space="preserve"> </w:t>
    </w:r>
    <w:r w:rsidRPr="00AC6D43">
      <w:tab/>
    </w:r>
    <w:r w:rsidRPr="00AC6D43">
      <w:fldChar w:fldCharType="begin"/>
    </w:r>
    <w:r w:rsidRPr="00AC6D43">
      <w:instrText xml:space="preserve"> PAGE   \* MERGEFORMAT </w:instrText>
    </w:r>
    <w:r w:rsidRPr="00AC6D43">
      <w:fldChar w:fldCharType="separate"/>
    </w:r>
    <w:r w:rsidR="00FC3E56">
      <w:rPr>
        <w:noProof/>
      </w:rPr>
      <w:t>10</w:t>
    </w:r>
    <w:r w:rsidRPr="00AC6D43">
      <w:rPr>
        <w:noProof/>
      </w:rPr>
      <w:fldChar w:fldCharType="end"/>
    </w:r>
    <w:r w:rsidRPr="00AC6D4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74E1A" w14:textId="529D8F64" w:rsidR="000766B4" w:rsidRDefault="000766B4">
    <w:pPr>
      <w:pStyle w:val="Footer"/>
    </w:pPr>
    <w:r w:rsidRPr="00AC6D43">
      <w:rPr>
        <w:noProof/>
        <w:lang w:val="en-AU" w:eastAsia="en-AU"/>
      </w:rPr>
      <w:drawing>
        <wp:anchor distT="0" distB="0" distL="114300" distR="114300" simplePos="0" relativeHeight="251738112" behindDoc="1" locked="0" layoutInCell="1" allowOverlap="1" wp14:anchorId="0192D190" wp14:editId="4C3303F4">
          <wp:simplePos x="0" y="0"/>
          <wp:positionH relativeFrom="page">
            <wp:posOffset>12700</wp:posOffset>
          </wp:positionH>
          <wp:positionV relativeFrom="page">
            <wp:posOffset>10053955</wp:posOffset>
          </wp:positionV>
          <wp:extent cx="7554732" cy="622154"/>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4732" cy="622154"/>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FCC2F" w14:textId="12EF4954" w:rsidR="000766B4" w:rsidRPr="007260F1" w:rsidRDefault="000766B4" w:rsidP="007260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BA024" w14:textId="20A5B53D" w:rsidR="000766B4" w:rsidRPr="00AC6D43" w:rsidRDefault="000766B4" w:rsidP="007260F1">
    <w:pPr>
      <w:pStyle w:val="CoverBodyTextWHITE"/>
      <w:tabs>
        <w:tab w:val="left" w:pos="9072"/>
      </w:tabs>
    </w:pPr>
    <w:r w:rsidRPr="00AC6D43">
      <w:rPr>
        <w:noProof/>
        <w:lang w:val="en-AU" w:eastAsia="en-AU"/>
      </w:rPr>
      <w:drawing>
        <wp:anchor distT="0" distB="0" distL="114300" distR="114300" simplePos="0" relativeHeight="251740160" behindDoc="1" locked="0" layoutInCell="1" allowOverlap="1" wp14:anchorId="2D0D214C" wp14:editId="1890A2CD">
          <wp:simplePos x="0" y="0"/>
          <wp:positionH relativeFrom="page">
            <wp:posOffset>14605</wp:posOffset>
          </wp:positionH>
          <wp:positionV relativeFrom="page">
            <wp:posOffset>10053955</wp:posOffset>
          </wp:positionV>
          <wp:extent cx="7554732" cy="622154"/>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4732" cy="622154"/>
                  </a:xfrm>
                  <a:prstGeom prst="rect">
                    <a:avLst/>
                  </a:prstGeom>
                </pic:spPr>
              </pic:pic>
            </a:graphicData>
          </a:graphic>
          <wp14:sizeRelH relativeFrom="page">
            <wp14:pctWidth>0</wp14:pctWidth>
          </wp14:sizeRelH>
          <wp14:sizeRelV relativeFrom="page">
            <wp14:pctHeight>0</wp14:pctHeight>
          </wp14:sizeRelV>
        </wp:anchor>
      </w:drawing>
    </w:r>
    <w:r w:rsidRPr="00035A47">
      <w:rPr>
        <w:noProof/>
        <w:lang w:val="en-AU" w:eastAsia="en-AU"/>
      </w:rPr>
      <w:t xml:space="preserve"> 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sidRPr="00AC6D43">
      <w:tab/>
    </w:r>
    <w:r w:rsidRPr="00AC6D43">
      <w:fldChar w:fldCharType="begin"/>
    </w:r>
    <w:r w:rsidRPr="00AC6D43">
      <w:instrText xml:space="preserve"> PAGE   \* MERGEFORMAT </w:instrText>
    </w:r>
    <w:r w:rsidRPr="00AC6D43">
      <w:fldChar w:fldCharType="separate"/>
    </w:r>
    <w:r w:rsidR="00FC3E56">
      <w:rPr>
        <w:noProof/>
      </w:rPr>
      <w:t>vi</w:t>
    </w:r>
    <w:r w:rsidRPr="00AC6D43">
      <w:rPr>
        <w:noProof/>
      </w:rPr>
      <w:fldChar w:fldCharType="end"/>
    </w:r>
    <w:r w:rsidRPr="00AC6D43">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73472" w14:textId="70407A6B" w:rsidR="000766B4" w:rsidRDefault="000766B4" w:rsidP="00C5174E">
    <w:pPr>
      <w:pStyle w:val="CoverBodyTextWHITE"/>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7DB83" w14:textId="62382F32" w:rsidR="000766B4" w:rsidRPr="00AC6D43" w:rsidRDefault="000766B4" w:rsidP="007260F1">
    <w:pPr>
      <w:pStyle w:val="CoverBodyTextWHITE"/>
      <w:tabs>
        <w:tab w:val="left" w:pos="9072"/>
      </w:tabs>
    </w:pPr>
    <w:r w:rsidRPr="00AC6D43">
      <w:rPr>
        <w:noProof/>
        <w:lang w:val="en-AU" w:eastAsia="en-AU"/>
      </w:rPr>
      <w:drawing>
        <wp:anchor distT="0" distB="0" distL="114300" distR="114300" simplePos="0" relativeHeight="251722752" behindDoc="1" locked="0" layoutInCell="1" allowOverlap="1" wp14:anchorId="5E3307D5" wp14:editId="6876A081">
          <wp:simplePos x="0" y="0"/>
          <wp:positionH relativeFrom="page">
            <wp:posOffset>11673</wp:posOffset>
          </wp:positionH>
          <wp:positionV relativeFrom="page">
            <wp:posOffset>10082467</wp:posOffset>
          </wp:positionV>
          <wp:extent cx="7556446" cy="622295"/>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52144" cy="630176"/>
                  </a:xfrm>
                  <a:prstGeom prst="rect">
                    <a:avLst/>
                  </a:prstGeom>
                </pic:spPr>
              </pic:pic>
            </a:graphicData>
          </a:graphic>
          <wp14:sizeRelH relativeFrom="page">
            <wp14:pctWidth>0</wp14:pctWidth>
          </wp14:sizeRelH>
          <wp14:sizeRelV relativeFrom="page">
            <wp14:pctHeight>0</wp14:pctHeight>
          </wp14:sizeRelV>
        </wp:anchor>
      </w:drawing>
    </w:r>
    <w:r w:rsidRPr="00AC6D43">
      <w:t>Ipsos Job reference</w:t>
    </w:r>
    <w:r>
      <w:t>: 19-016798-01</w:t>
    </w:r>
    <w:r w:rsidRPr="00AC6D43">
      <w:tab/>
    </w:r>
    <w:r w:rsidRPr="00AC6D43">
      <w:fldChar w:fldCharType="begin"/>
    </w:r>
    <w:r w:rsidRPr="00AC6D43">
      <w:instrText xml:space="preserve"> PAGE   \* MERGEFORMAT </w:instrText>
    </w:r>
    <w:r w:rsidRPr="00AC6D43">
      <w:fldChar w:fldCharType="separate"/>
    </w:r>
    <w:r w:rsidR="00FC3E56">
      <w:rPr>
        <w:noProof/>
      </w:rPr>
      <w:t>1</w:t>
    </w:r>
    <w:r w:rsidRPr="00AC6D43">
      <w:rPr>
        <w:noProof/>
      </w:rPr>
      <w:fldChar w:fldCharType="end"/>
    </w:r>
    <w:r w:rsidRPr="00AC6D43">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45943" w14:textId="77777777" w:rsidR="000766B4" w:rsidRDefault="000766B4" w:rsidP="00C5174E">
    <w:pPr>
      <w:pStyle w:val="CoverBodyTextWHIT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D3E93" w14:textId="77777777" w:rsidR="00315B2E" w:rsidRDefault="00315B2E" w:rsidP="0020312B">
      <w:r>
        <w:separator/>
      </w:r>
    </w:p>
  </w:footnote>
  <w:footnote w:type="continuationSeparator" w:id="0">
    <w:p w14:paraId="16722D05" w14:textId="77777777" w:rsidR="00315B2E" w:rsidRDefault="00315B2E" w:rsidP="0020312B">
      <w:r>
        <w:continuationSeparator/>
      </w:r>
    </w:p>
    <w:p w14:paraId="3535C57A" w14:textId="77777777" w:rsidR="00315B2E" w:rsidRDefault="00315B2E" w:rsidP="0020312B"/>
    <w:p w14:paraId="6AE596AF" w14:textId="77777777" w:rsidR="00315B2E" w:rsidRDefault="00315B2E" w:rsidP="0020312B"/>
    <w:p w14:paraId="04D2AEB7" w14:textId="77777777" w:rsidR="00315B2E" w:rsidRDefault="00315B2E" w:rsidP="00C5174E"/>
  </w:footnote>
  <w:footnote w:id="1">
    <w:p w14:paraId="4C62DB12" w14:textId="77777777" w:rsidR="000766B4" w:rsidRDefault="000766B4" w:rsidP="0063324D">
      <w:pPr>
        <w:pStyle w:val="FootnoteText"/>
        <w:rPr>
          <w:lang w:val="en-AU"/>
        </w:rPr>
      </w:pPr>
      <w:r>
        <w:rPr>
          <w:rStyle w:val="FootnoteReference"/>
        </w:rPr>
        <w:footnoteRef/>
      </w:r>
      <w:r>
        <w:t xml:space="preserve">  Source: Australian Human Rights Commission, Everyone’s business: Fourth national survey on sexual harassment in Australian workplaces 2018.  Accessed from </w:t>
      </w:r>
      <w:hyperlink r:id="rId1" w:history="1">
        <w:r>
          <w:rPr>
            <w:rStyle w:val="Hyperlink"/>
          </w:rPr>
          <w:t>https://www.humanrights.gov.au/our-work/sex-discrimination/publications/everyones-business-fourth-national-survey-sexual</w:t>
        </w:r>
      </w:hyperlink>
    </w:p>
  </w:footnote>
  <w:footnote w:id="2">
    <w:p w14:paraId="4DC30759" w14:textId="77777777" w:rsidR="000766B4" w:rsidRPr="00305A6A" w:rsidRDefault="000766B4" w:rsidP="00140B1C">
      <w:pPr>
        <w:pStyle w:val="FootnoteText"/>
        <w:rPr>
          <w:lang w:val="en-AU"/>
        </w:rPr>
      </w:pPr>
      <w:r>
        <w:rPr>
          <w:rStyle w:val="FootnoteReference"/>
        </w:rPr>
        <w:footnoteRef/>
      </w:r>
      <w:r>
        <w:t xml:space="preserve"> Source: Australian Human Rights Commission, </w:t>
      </w:r>
      <w:r w:rsidRPr="00C84C90">
        <w:t>Everyone’s business: Fourth national survey on sexual harassment in Australian workplaces 2018</w:t>
      </w:r>
      <w:r>
        <w:t xml:space="preserve">.  Accessed from </w:t>
      </w:r>
      <w:hyperlink r:id="rId2" w:history="1">
        <w:r>
          <w:rPr>
            <w:rStyle w:val="Hyperlink"/>
          </w:rPr>
          <w:t>https://www.humanrights.gov.au/our-work/sex-discrimination/publications/everyones-business-fourth-national-survey-sexual</w:t>
        </w:r>
      </w:hyperlink>
    </w:p>
  </w:footnote>
  <w:footnote w:id="3">
    <w:p w14:paraId="54B6D81C" w14:textId="29D2A14A" w:rsidR="000766B4" w:rsidRPr="00825A31" w:rsidRDefault="000766B4">
      <w:pPr>
        <w:pStyle w:val="FootnoteText"/>
        <w:rPr>
          <w:lang w:val="en-AU"/>
        </w:rPr>
      </w:pPr>
      <w:r>
        <w:rPr>
          <w:rStyle w:val="FootnoteReference"/>
        </w:rPr>
        <w:footnoteRef/>
      </w:r>
      <w:r>
        <w:t xml:space="preserve"> In order to practise as a lawyer in Victoria, a person needs to hold a practising certificate. Practising certificates are granted by the Victorian Legal Services Board.</w:t>
      </w:r>
    </w:p>
  </w:footnote>
  <w:footnote w:id="4">
    <w:p w14:paraId="7D32EE77" w14:textId="6CD85483" w:rsidR="000766B4" w:rsidRPr="008F0910" w:rsidRDefault="000766B4">
      <w:pPr>
        <w:pStyle w:val="FootnoteText"/>
        <w:rPr>
          <w:lang w:val="en-AU"/>
        </w:rPr>
      </w:pPr>
      <w:r>
        <w:rPr>
          <w:rStyle w:val="FootnoteReference"/>
        </w:rPr>
        <w:footnoteRef/>
      </w:r>
      <w:r>
        <w:t xml:space="preserve"> </w:t>
      </w:r>
      <w:r>
        <w:rPr>
          <w:lang w:val="en-AU"/>
        </w:rPr>
        <w:t>Note: Does not add to 100% due to rounding</w:t>
      </w:r>
    </w:p>
  </w:footnote>
  <w:footnote w:id="5">
    <w:p w14:paraId="7495750F" w14:textId="77777777" w:rsidR="000766B4" w:rsidRPr="001C676D" w:rsidRDefault="000766B4" w:rsidP="00733FA1">
      <w:pPr>
        <w:pStyle w:val="FootnoteText"/>
        <w:rPr>
          <w:lang w:val="en-AU"/>
        </w:rPr>
      </w:pPr>
      <w:r>
        <w:rPr>
          <w:rStyle w:val="FootnoteReference"/>
        </w:rPr>
        <w:footnoteRef/>
      </w:r>
      <w:r>
        <w:t xml:space="preserve"> </w:t>
      </w:r>
      <w:r w:rsidRPr="001C676D">
        <w:t xml:space="preserve">The weights were calculated based on the statistics on the legal profession as of 3 June 2019 (Source: https://lsbc.vic.gov.au/?page_id=287 ).  </w:t>
      </w:r>
    </w:p>
  </w:footnote>
  <w:footnote w:id="6">
    <w:p w14:paraId="1E17A37D" w14:textId="44E01D29" w:rsidR="000766B4" w:rsidRPr="0065308A" w:rsidRDefault="000766B4">
      <w:pPr>
        <w:pStyle w:val="FootnoteText"/>
        <w:rPr>
          <w:lang w:val="en-AU"/>
        </w:rPr>
      </w:pPr>
      <w:r>
        <w:rPr>
          <w:rStyle w:val="FootnoteReference"/>
        </w:rPr>
        <w:footnoteRef/>
      </w:r>
      <w:r>
        <w:t xml:space="preserve"> </w:t>
      </w:r>
      <w:r>
        <w:rPr>
          <w:lang w:val="en-AU"/>
        </w:rPr>
        <w:t>Note: Does not add to 100% due to rounding</w:t>
      </w:r>
    </w:p>
  </w:footnote>
  <w:footnote w:id="7">
    <w:p w14:paraId="7E9973F2" w14:textId="77F59356" w:rsidR="000766B4" w:rsidRPr="00733FA1" w:rsidRDefault="000766B4">
      <w:pPr>
        <w:pStyle w:val="FootnoteText"/>
      </w:pPr>
      <w:r w:rsidRPr="001B5FAE">
        <w:rPr>
          <w:rStyle w:val="FootnoteReference"/>
        </w:rPr>
        <w:footnoteRef/>
      </w:r>
      <w:r w:rsidRPr="001B5FAE">
        <w:t xml:space="preserve"> Source: </w:t>
      </w:r>
      <w:hyperlink r:id="rId3" w:history="1">
        <w:r w:rsidRPr="005D69F3">
          <w:rPr>
            <w:rStyle w:val="Hyperlink"/>
          </w:rPr>
          <w:t>https://lsbc.vic.gov.au/?page_id=287</w:t>
        </w:r>
      </w:hyperlink>
      <w:r>
        <w:t xml:space="preserve"> </w:t>
      </w:r>
    </w:p>
  </w:footnote>
  <w:footnote w:id="8">
    <w:p w14:paraId="6B375517" w14:textId="54AFAB39" w:rsidR="000766B4" w:rsidRDefault="000766B4" w:rsidP="0020312B">
      <w:pPr>
        <w:pStyle w:val="FootnoteText"/>
      </w:pPr>
      <w:r w:rsidRPr="001B5FAE">
        <w:rPr>
          <w:rStyle w:val="FootnoteReference"/>
        </w:rPr>
        <w:footnoteRef/>
      </w:r>
      <w:r w:rsidRPr="001B5FAE">
        <w:t xml:space="preserve"> Source: </w:t>
      </w:r>
      <w:hyperlink r:id="rId4" w:history="1">
        <w:r w:rsidRPr="001B5FAE">
          <w:rPr>
            <w:rStyle w:val="Hyperlink"/>
          </w:rPr>
          <w:t>https://www.humanrights.gov.au/sites/default/files/document/publication/AHRC_WORKPLACE_SH_2018.pdf</w:t>
        </w:r>
      </w:hyperlink>
    </w:p>
  </w:footnote>
  <w:footnote w:id="9">
    <w:p w14:paraId="4CFE4944" w14:textId="0B7D4593" w:rsidR="000766B4" w:rsidRPr="008F0910" w:rsidRDefault="000766B4" w:rsidP="00F64DB4">
      <w:pPr>
        <w:pStyle w:val="FootnoteText"/>
        <w:rPr>
          <w:lang w:val="en-AU"/>
        </w:rPr>
      </w:pPr>
      <w:r>
        <w:rPr>
          <w:rStyle w:val="FootnoteReference"/>
        </w:rPr>
        <w:footnoteRef/>
      </w:r>
      <w:r>
        <w:t xml:space="preserve"> Source: </w:t>
      </w:r>
      <w:r w:rsidRPr="008F0910">
        <w:rPr>
          <w:i/>
          <w:iCs/>
        </w:rPr>
        <w:t>Guideline: Sexual harassment &gt; Complying with the Equal Opportunity Act 2010</w:t>
      </w:r>
      <w:r>
        <w:rPr>
          <w:i/>
          <w:iCs/>
        </w:rPr>
        <w:t xml:space="preserve"> (2014) Accessed from: </w:t>
      </w:r>
      <w:r>
        <w:t xml:space="preserve"> </w:t>
      </w:r>
      <w:r w:rsidRPr="00F64DB4">
        <w:t>https://www.humanrightscommission.vic.gov.au/home/our-resources-and-publications/eoa-practice-guidelines/item/download/6547_cfa173c6a1bf3a4e357f9d6c0c8f43c5</w:t>
      </w:r>
    </w:p>
  </w:footnote>
  <w:footnote w:id="10">
    <w:p w14:paraId="39FE3B47" w14:textId="681EC899" w:rsidR="000766B4" w:rsidRPr="008F0910" w:rsidRDefault="000766B4">
      <w:pPr>
        <w:pStyle w:val="FootnoteText"/>
        <w:rPr>
          <w:lang w:val="en-AU"/>
        </w:rPr>
      </w:pPr>
      <w:r>
        <w:rPr>
          <w:rStyle w:val="FootnoteReference"/>
        </w:rPr>
        <w:footnoteRef/>
      </w:r>
      <w:r>
        <w:t xml:space="preserve"> Source: </w:t>
      </w:r>
      <w:r w:rsidRPr="001C2D9C">
        <w:rPr>
          <w:i/>
          <w:iCs/>
        </w:rPr>
        <w:t>Guideline: Sexual harassment &gt; Complying with the Equal Opportunity Act 2010</w:t>
      </w:r>
      <w:r>
        <w:rPr>
          <w:i/>
          <w:iCs/>
        </w:rPr>
        <w:t xml:space="preserve"> (2014) Accessed from: </w:t>
      </w:r>
      <w:r>
        <w:t xml:space="preserve"> </w:t>
      </w:r>
      <w:hyperlink r:id="rId5" w:history="1">
        <w:r w:rsidRPr="000064DE">
          <w:rPr>
            <w:rStyle w:val="Hyperlink"/>
          </w:rPr>
          <w:t>https://www.humanrightscommission.vic.gov.au/home/our-resources-and-publications/eoa-practice-guidelines/item/download/6547_cfa173c6a1bf3a4e357f9d6c0c8f43c5</w:t>
        </w:r>
      </w:hyperlink>
      <w:r>
        <w:t xml:space="preserve"> (Page 17)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835BD" w14:textId="05008D81" w:rsidR="000766B4" w:rsidRPr="00B250F0" w:rsidRDefault="000766B4" w:rsidP="00C5174E">
    <w:pPr>
      <w:rPr>
        <w:rFonts w:ascii="Arial Narrow" w:hAnsi="Arial Narrow"/>
      </w:rPr>
    </w:pPr>
    <w:r w:rsidRPr="00AC46B0">
      <w:rPr>
        <w:noProof/>
        <w:lang w:val="en-AU" w:eastAsia="en-AU"/>
      </w:rPr>
      <w:drawing>
        <wp:anchor distT="0" distB="0" distL="114300" distR="114300" simplePos="0" relativeHeight="251656190" behindDoc="0" locked="0" layoutInCell="1" allowOverlap="1" wp14:anchorId="29B8C37D" wp14:editId="42004678">
          <wp:simplePos x="0" y="0"/>
          <wp:positionH relativeFrom="column">
            <wp:posOffset>-703580</wp:posOffset>
          </wp:positionH>
          <wp:positionV relativeFrom="paragraph">
            <wp:posOffset>-381000</wp:posOffset>
          </wp:positionV>
          <wp:extent cx="7560000" cy="10693654"/>
          <wp:effectExtent l="0" t="0" r="3175" b="0"/>
          <wp:wrapTopAndBottom/>
          <wp:docPr id="103" name="Picture 7">
            <a:extLst xmlns:a="http://schemas.openxmlformats.org/drawingml/2006/main">
              <a:ext uri="{FF2B5EF4-FFF2-40B4-BE49-F238E27FC236}">
                <a16:creationId xmlns:a16="http://schemas.microsoft.com/office/drawing/2014/main" id="{E9CA40BC-EDD2-48FB-A290-892CBE31C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9CA40BC-EDD2-48FB-A290-892CBE31C7DE}"/>
                      </a:ext>
                    </a:extLst>
                  </pic:cNvPr>
                  <pic:cNvPicPr>
                    <a:picLocks noChangeAspect="1"/>
                  </pic:cNvPicPr>
                </pic:nvPicPr>
                <pic:blipFill>
                  <a:blip r:embed="rId1"/>
                  <a:stretch>
                    <a:fillRect/>
                  </a:stretch>
                </pic:blipFill>
                <pic:spPr>
                  <a:xfrm>
                    <a:off x="0" y="0"/>
                    <a:ext cx="7560000" cy="10693654"/>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color w:val="2F499B"/>
      </w:rPr>
      <w:t>IPSOS NCVER NATIONAL STUDENT OUTCOMES SURVEY 2020 - 2021</w:t>
    </w:r>
    <w:r w:rsidRPr="00A42E77">
      <w:rPr>
        <w:rFonts w:ascii="Arial Black" w:hAnsi="Arial Black"/>
      </w:rPr>
      <w:t xml:space="preserve"> </w:t>
    </w:r>
    <w:r w:rsidRPr="00A42E77">
      <w:rPr>
        <w:rFonts w:ascii="Arial Narrow" w:hAnsi="Arial Narrow"/>
      </w:rPr>
      <w:t xml:space="preserve">|  </w:t>
    </w:r>
    <w:r w:rsidR="00315B2E">
      <w:fldChar w:fldCharType="begin"/>
    </w:r>
    <w:r w:rsidR="00315B2E">
      <w:instrText xml:space="preserve"> STYLEREF  "Heading 1,Main Heading - (level 1)"  \* MERGEFORMAT </w:instrText>
    </w:r>
    <w:r w:rsidR="00315B2E">
      <w:fldChar w:fldCharType="separate"/>
    </w:r>
    <w:r w:rsidR="00FC3E56" w:rsidRPr="00FC3E56">
      <w:rPr>
        <w:noProof/>
        <w:lang w:val="en-US"/>
      </w:rPr>
      <w:t>Research context</w:t>
    </w:r>
    <w:r w:rsidR="00315B2E">
      <w:rPr>
        <w:noProof/>
        <w:lang w:val="en-US"/>
      </w:rPr>
      <w:fldChar w:fldCharType="end"/>
    </w:r>
  </w:p>
  <w:p w14:paraId="4FC25A2B" w14:textId="77777777" w:rsidR="000766B4" w:rsidRDefault="000766B4" w:rsidP="00C517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9F3C5" w14:textId="5FB12CAE" w:rsidR="000766B4" w:rsidRDefault="000766B4" w:rsidP="00C5174E">
    <w:r>
      <w:rPr>
        <w:noProof/>
        <w:lang w:val="en-AU" w:eastAsia="en-AU"/>
      </w:rPr>
      <w:drawing>
        <wp:anchor distT="0" distB="0" distL="114300" distR="114300" simplePos="0" relativeHeight="251736064" behindDoc="1" locked="0" layoutInCell="1" allowOverlap="1" wp14:anchorId="2B0C04ED" wp14:editId="45F0A4B4">
          <wp:simplePos x="0" y="0"/>
          <wp:positionH relativeFrom="column">
            <wp:posOffset>-697423</wp:posOffset>
          </wp:positionH>
          <wp:positionV relativeFrom="paragraph">
            <wp:posOffset>-682560</wp:posOffset>
          </wp:positionV>
          <wp:extent cx="7516678" cy="10637326"/>
          <wp:effectExtent l="0" t="0" r="1905" b="5715"/>
          <wp:wrapNone/>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16678" cy="10637326"/>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4912E" w14:textId="6FA9B7D0" w:rsidR="000766B4" w:rsidRPr="00253035" w:rsidRDefault="000766B4" w:rsidP="006115F1">
    <w:pPr>
      <w:pStyle w:val="BodyText-Paragraphitalic-indentLEFT"/>
      <w:spacing w:before="360" w:after="360"/>
      <w:ind w:left="0"/>
    </w:pPr>
    <w:r w:rsidRPr="00A12046">
      <w:rPr>
        <w:rStyle w:val="Heading6Char"/>
        <w:rFonts w:eastAsiaTheme="minorEastAsia"/>
        <w:b w:val="0"/>
        <w:i w:val="0"/>
      </w:rPr>
      <w:t xml:space="preserve">SEXUAL HARASSMENT IN THE LEGAL </w:t>
    </w:r>
    <w:r>
      <w:rPr>
        <w:rStyle w:val="Heading6Char"/>
        <w:rFonts w:eastAsiaTheme="minorEastAsia"/>
        <w:b w:val="0"/>
        <w:i w:val="0"/>
      </w:rPr>
      <w:t>SECTOR</w:t>
    </w:r>
    <w:r w:rsidRPr="00A12046">
      <w:rPr>
        <w:rStyle w:val="Heading6Char"/>
        <w:rFonts w:eastAsiaTheme="minorEastAsia"/>
        <w:b w:val="0"/>
        <w:i w:val="0"/>
      </w:rPr>
      <w:t>: DRAFT REPORT OF FINDINGS</w:t>
    </w:r>
    <w:r>
      <w:rPr>
        <w:rStyle w:val="Heading6Char"/>
        <w:rFonts w:eastAsiaTheme="minorEastAsia"/>
        <w:b w:val="0"/>
        <w:i w:val="0"/>
      </w:rPr>
      <w:br/>
    </w:r>
    <w:r w:rsidRPr="00840C4A">
      <w:rPr>
        <w:rStyle w:val="BodyTextnewChar"/>
        <w:i w:val="0"/>
        <w:iCs/>
        <w:color w:val="005587"/>
      </w:rPr>
      <w:fldChar w:fldCharType="begin"/>
    </w:r>
    <w:r w:rsidRPr="00840C4A">
      <w:rPr>
        <w:rStyle w:val="BodyTextnewChar"/>
        <w:i w:val="0"/>
        <w:iCs/>
        <w:color w:val="005587"/>
      </w:rPr>
      <w:instrText xml:space="preserve"> STYLEREF  "Heading 1,Heading 1 (new)"  \* MERGEFORMAT </w:instrText>
    </w:r>
    <w:r w:rsidR="00FC3E56">
      <w:rPr>
        <w:rStyle w:val="BodyTextnewChar"/>
        <w:i w:val="0"/>
        <w:iCs/>
        <w:color w:val="005587"/>
      </w:rPr>
      <w:fldChar w:fldCharType="separate"/>
    </w:r>
    <w:r w:rsidR="00FC3E56">
      <w:rPr>
        <w:rStyle w:val="BodyTextnewChar"/>
        <w:i w:val="0"/>
        <w:iCs/>
        <w:noProof/>
        <w:color w:val="005587"/>
      </w:rPr>
      <w:t>Barriers to reporting sexual harassment</w:t>
    </w:r>
    <w:r w:rsidRPr="00840C4A">
      <w:rPr>
        <w:rStyle w:val="BodyTextnewChar"/>
        <w:i w:val="0"/>
        <w:iCs/>
        <w:color w:val="005587"/>
      </w:rPr>
      <w:fldChar w:fldCharType="end"/>
    </w:r>
  </w:p>
  <w:p w14:paraId="4A829B34" w14:textId="77777777" w:rsidR="000766B4" w:rsidRPr="00DC5E40" w:rsidRDefault="000766B4"/>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4A4C6" w14:textId="31C807B8" w:rsidR="000766B4" w:rsidRPr="006115F1" w:rsidRDefault="000766B4" w:rsidP="006115F1">
    <w:pPr>
      <w:pStyle w:val="Heading6"/>
      <w:rPr>
        <w:b w:val="0"/>
        <w:bCs w:val="0"/>
      </w:rPr>
    </w:pPr>
    <w:r>
      <w:rPr>
        <w:rStyle w:val="Heading6Char"/>
      </w:rPr>
      <w:t>SEXUAL HARA</w:t>
    </w:r>
    <w:r w:rsidRPr="000933F8">
      <w:rPr>
        <w:rStyle w:val="Heading6Char"/>
      </w:rPr>
      <w:t>SS</w:t>
    </w:r>
    <w:r>
      <w:rPr>
        <w:rStyle w:val="Heading6Char"/>
      </w:rPr>
      <w:t>MENT IN THE LEGAL SECTOR: DRAFT REPORT OF FINDINGS</w:t>
    </w:r>
    <w:r>
      <w:rPr>
        <w:rStyle w:val="Heading6Char"/>
      </w:rPr>
      <w:br/>
    </w:r>
    <w:r w:rsidRPr="00840C4A">
      <w:rPr>
        <w:rStyle w:val="BodyTextnewChar"/>
        <w:b w:val="0"/>
        <w:bCs w:val="0"/>
      </w:rPr>
      <w:fldChar w:fldCharType="begin"/>
    </w:r>
    <w:r w:rsidRPr="00840C4A">
      <w:rPr>
        <w:rStyle w:val="BodyTextnewChar"/>
        <w:b w:val="0"/>
        <w:bCs w:val="0"/>
      </w:rPr>
      <w:instrText xml:space="preserve"> STYLEREF  "Heading 1,Heading 1 (new)"  \* MERGEFORMAT </w:instrText>
    </w:r>
    <w:r w:rsidR="00FC3E56">
      <w:rPr>
        <w:rStyle w:val="BodyTextnewChar"/>
        <w:b w:val="0"/>
        <w:bCs w:val="0"/>
      </w:rPr>
      <w:fldChar w:fldCharType="separate"/>
    </w:r>
    <w:r w:rsidR="00FC3E56">
      <w:rPr>
        <w:rStyle w:val="BodyTextnewChar"/>
        <w:b w:val="0"/>
        <w:bCs w:val="0"/>
        <w:noProof/>
      </w:rPr>
      <w:t>Workplace sexual harassment training and education - Practitioner and employee vs. management perspective</w:t>
    </w:r>
    <w:r w:rsidRPr="00840C4A">
      <w:rPr>
        <w:rStyle w:val="BodyTextnewChar"/>
        <w:b w:val="0"/>
        <w:bCs w:val="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0E460" w14:textId="7875C8A8" w:rsidR="000766B4" w:rsidRPr="00B250F0" w:rsidRDefault="000766B4" w:rsidP="00C84C90">
    <w:pPr>
      <w:pStyle w:val="Heading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8ADD" w14:textId="1F90C685" w:rsidR="000766B4" w:rsidRPr="00740E31" w:rsidRDefault="000766B4" w:rsidP="00740E31">
    <w:pPr>
      <w:pStyle w:val="Heading6"/>
    </w:pPr>
    <w:r>
      <w:rPr>
        <w:noProof/>
        <w:lang w:val="en-AU" w:eastAsia="en-AU"/>
      </w:rPr>
      <w:drawing>
        <wp:anchor distT="0" distB="0" distL="114300" distR="114300" simplePos="0" relativeHeight="251728896" behindDoc="1" locked="0" layoutInCell="1" allowOverlap="1" wp14:anchorId="1CC4B75A" wp14:editId="644CAD90">
          <wp:simplePos x="0" y="0"/>
          <wp:positionH relativeFrom="column">
            <wp:posOffset>-736489</wp:posOffset>
          </wp:positionH>
          <wp:positionV relativeFrom="paragraph">
            <wp:posOffset>-354026</wp:posOffset>
          </wp:positionV>
          <wp:extent cx="7559675" cy="10699046"/>
          <wp:effectExtent l="0" t="0" r="0" b="0"/>
          <wp:wrapNone/>
          <wp:docPr id="107" name="Picture 1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4_Insidecover_v1-02.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9046"/>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5165" behindDoc="1" locked="0" layoutInCell="1" allowOverlap="1" wp14:anchorId="5D510684" wp14:editId="01E33769">
              <wp:simplePos x="0" y="0"/>
              <wp:positionH relativeFrom="column">
                <wp:posOffset>-733342</wp:posOffset>
              </wp:positionH>
              <wp:positionV relativeFrom="paragraph">
                <wp:posOffset>-346794</wp:posOffset>
              </wp:positionV>
              <wp:extent cx="7559675" cy="10690777"/>
              <wp:effectExtent l="0" t="0" r="0" b="3175"/>
              <wp:wrapNone/>
              <wp:docPr id="111" name="Rectangle 111"/>
              <wp:cNvGraphicFramePr/>
              <a:graphic xmlns:a="http://schemas.openxmlformats.org/drawingml/2006/main">
                <a:graphicData uri="http://schemas.microsoft.com/office/word/2010/wordprocessingShape">
                  <wps:wsp>
                    <wps:cNvSpPr/>
                    <wps:spPr>
                      <a:xfrm>
                        <a:off x="0" y="0"/>
                        <a:ext cx="7559675" cy="10690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129910" id="Rectangle 111" o:spid="_x0000_s1026" style="position:absolute;margin-left:-57.75pt;margin-top:-27.3pt;width:595.25pt;height:841.8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" fillcolor="white [3212]" stroked="f" strokeweight="1pt"/>
          </w:pict>
        </mc:Fallback>
      </mc:AlternateContent>
    </w:r>
    <w:r>
      <w:rPr>
        <w:rStyle w:val="Heading6Char"/>
      </w:rPr>
      <w:t xml:space="preserve"> </w:t>
    </w:r>
    <w:r w:rsidRPr="00A42E7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3A1E" w14:textId="0DB8B7BE" w:rsidR="000766B4" w:rsidRDefault="000766B4" w:rsidP="00C5174E">
    <w:r>
      <w:rPr>
        <w:noProof/>
        <w:lang w:val="en-AU" w:eastAsia="en-AU"/>
      </w:rPr>
      <w:drawing>
        <wp:anchor distT="0" distB="0" distL="114300" distR="114300" simplePos="0" relativeHeight="251653115" behindDoc="1" locked="0" layoutInCell="1" allowOverlap="1" wp14:anchorId="028B659A" wp14:editId="587DB760">
          <wp:simplePos x="0" y="0"/>
          <wp:positionH relativeFrom="column">
            <wp:posOffset>-704592</wp:posOffset>
          </wp:positionH>
          <wp:positionV relativeFrom="paragraph">
            <wp:posOffset>-344547</wp:posOffset>
          </wp:positionV>
          <wp:extent cx="7568911" cy="10710964"/>
          <wp:effectExtent l="0" t="0" r="63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_cover_v1-01.png"/>
                  <pic:cNvPicPr/>
                </pic:nvPicPr>
                <pic:blipFill>
                  <a:blip r:embed="rId1">
                    <a:extLst>
                      <a:ext uri="{28A0092B-C50C-407E-A947-70E740481C1C}">
                        <a14:useLocalDpi xmlns:a14="http://schemas.microsoft.com/office/drawing/2010/main" val="0"/>
                      </a:ext>
                    </a:extLst>
                  </a:blip>
                  <a:stretch>
                    <a:fillRect/>
                  </a:stretch>
                </pic:blipFill>
                <pic:spPr>
                  <a:xfrm>
                    <a:off x="0" y="0"/>
                    <a:ext cx="7568911" cy="10710964"/>
                  </a:xfrm>
                  <a:prstGeom prst="rect">
                    <a:avLst/>
                  </a:prstGeom>
                </pic:spPr>
              </pic:pic>
            </a:graphicData>
          </a:graphic>
          <wp14:sizeRelH relativeFrom="page">
            <wp14:pctWidth>0</wp14:pctWidth>
          </wp14:sizeRelH>
          <wp14:sizeRelV relativeFrom="page">
            <wp14:pctHeight>0</wp14:pctHeight>
          </wp14:sizeRelV>
        </wp:anchor>
      </w:drawing>
    </w:r>
    <w:r w:rsidRPr="007237C3">
      <w:t xml:space="preserve"> </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34426" w14:textId="5CBB4B9A" w:rsidR="000766B4" w:rsidRPr="00840C4A" w:rsidRDefault="000766B4" w:rsidP="00740E31">
    <w:pPr>
      <w:pStyle w:val="Heading6"/>
      <w:rPr>
        <w:b w:val="0"/>
        <w:bCs w:val="0"/>
      </w:rPr>
    </w:pPr>
    <w:r>
      <w:rPr>
        <w:rStyle w:val="Heading6Char"/>
      </w:rPr>
      <w:t>SEXUAL HARA</w:t>
    </w:r>
    <w:r w:rsidRPr="000933F8">
      <w:rPr>
        <w:rStyle w:val="Heading6Char"/>
      </w:rPr>
      <w:t>SS</w:t>
    </w:r>
    <w:r>
      <w:rPr>
        <w:rStyle w:val="Heading6Char"/>
      </w:rPr>
      <w:t>MENT IN THE LEGAL SECTOR: DRAFT REPORT OF FINDINGS</w:t>
    </w:r>
    <w:r>
      <w:rPr>
        <w:rStyle w:val="Heading6Char"/>
      </w:rPr>
      <w:br/>
    </w:r>
    <w:r w:rsidRPr="00840C4A">
      <w:rPr>
        <w:rStyle w:val="BodyTextnewChar"/>
        <w:b w:val="0"/>
        <w:bCs w:val="0"/>
      </w:rPr>
      <w:fldChar w:fldCharType="begin"/>
    </w:r>
    <w:r w:rsidRPr="00840C4A">
      <w:rPr>
        <w:rStyle w:val="BodyTextnewChar"/>
        <w:b w:val="0"/>
        <w:bCs w:val="0"/>
      </w:rPr>
      <w:instrText xml:space="preserve"> STYLEREF  "Heading 1,Heading 1 (new)"  \* MERGEFORMAT </w:instrText>
    </w:r>
    <w:r w:rsidRPr="00840C4A">
      <w:rPr>
        <w:rStyle w:val="BodyTextnewChar"/>
        <w:b w:val="0"/>
        <w:bCs w:val="0"/>
      </w:rPr>
      <w:fldChar w:fldCharType="separate"/>
    </w:r>
    <w:r w:rsidR="00FC3E56">
      <w:rPr>
        <w:rStyle w:val="BodyTextnewChar"/>
        <w:b w:val="0"/>
        <w:bCs w:val="0"/>
        <w:noProof/>
      </w:rPr>
      <w:t>Research context</w:t>
    </w:r>
    <w:r w:rsidRPr="00840C4A">
      <w:rPr>
        <w:rStyle w:val="BodyTextnewCha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078A9" w14:textId="0647C1A1" w:rsidR="000766B4" w:rsidRPr="00740E31" w:rsidRDefault="000766B4" w:rsidP="00740E31">
    <w:pPr>
      <w:pStyle w:val="Heading6"/>
    </w:pPr>
    <w:r>
      <w:rPr>
        <w:rStyle w:val="Heading6Char"/>
      </w:rPr>
      <w:t>SEXUAL HARASSMENT IN THE LEGAL SECTOR: DRAFT REPORT OF FINDINGS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A2066" w14:textId="461A4F6A" w:rsidR="000766B4" w:rsidRDefault="000766B4" w:rsidP="00C5174E">
    <w:r>
      <w:rPr>
        <w:noProof/>
        <w:lang w:val="en-AU" w:eastAsia="en-AU"/>
      </w:rPr>
      <w:drawing>
        <wp:anchor distT="0" distB="0" distL="114300" distR="114300" simplePos="0" relativeHeight="251731968" behindDoc="1" locked="0" layoutInCell="1" allowOverlap="1" wp14:anchorId="7A65617B" wp14:editId="63A23F05">
          <wp:simplePos x="0" y="0"/>
          <wp:positionH relativeFrom="column">
            <wp:posOffset>-704592</wp:posOffset>
          </wp:positionH>
          <wp:positionV relativeFrom="paragraph">
            <wp:posOffset>-704592</wp:posOffset>
          </wp:positionV>
          <wp:extent cx="7516678" cy="10637326"/>
          <wp:effectExtent l="0" t="0" r="1905" b="5715"/>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24742" cy="1064873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21684" w14:textId="09DC025A" w:rsidR="000766B4" w:rsidRPr="00740E31" w:rsidRDefault="000766B4" w:rsidP="00740E31">
    <w:pPr>
      <w:pStyle w:val="Heading6"/>
    </w:pPr>
    <w:r>
      <w:rPr>
        <w:rStyle w:val="Heading6Char"/>
      </w:rPr>
      <w:t>SEXUAL HARA</w:t>
    </w:r>
    <w:r w:rsidRPr="000933F8">
      <w:rPr>
        <w:rStyle w:val="Heading6Char"/>
      </w:rPr>
      <w:t>SS</w:t>
    </w:r>
    <w:r>
      <w:rPr>
        <w:rStyle w:val="Heading6Char"/>
      </w:rPr>
      <w:t>MENT IN THE LEGAL SECTOR: DRAFT REPORT OF FINDINGS</w:t>
    </w:r>
    <w:r w:rsidRPr="00A42E77">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A957" w14:textId="67F9B9F5" w:rsidR="000766B4" w:rsidRDefault="000766B4" w:rsidP="00C5174E">
    <w:r>
      <w:rPr>
        <w:noProof/>
        <w:lang w:val="en-AU" w:eastAsia="en-AU"/>
      </w:rPr>
      <w:drawing>
        <wp:anchor distT="0" distB="0" distL="114300" distR="114300" simplePos="0" relativeHeight="251734016" behindDoc="1" locked="0" layoutInCell="1" allowOverlap="1" wp14:anchorId="725FE8FB" wp14:editId="2BADA395">
          <wp:simplePos x="0" y="0"/>
          <wp:positionH relativeFrom="column">
            <wp:posOffset>-697424</wp:posOffset>
          </wp:positionH>
          <wp:positionV relativeFrom="paragraph">
            <wp:posOffset>-698059</wp:posOffset>
          </wp:positionV>
          <wp:extent cx="7516678" cy="10637326"/>
          <wp:effectExtent l="0" t="0" r="1905" b="5715"/>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16678" cy="1063732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166DB" w14:textId="707210A7" w:rsidR="000766B4" w:rsidRPr="0086279A" w:rsidRDefault="000766B4" w:rsidP="0086279A">
    <w:pPr>
      <w:pStyle w:val="Heading6"/>
    </w:pPr>
    <w:r>
      <w:rPr>
        <w:rStyle w:val="Heading6Char"/>
      </w:rPr>
      <w:t>SEXUAL HARA</w:t>
    </w:r>
    <w:r w:rsidRPr="000933F8">
      <w:rPr>
        <w:rStyle w:val="Heading6Char"/>
      </w:rPr>
      <w:t>SS</w:t>
    </w:r>
    <w:r>
      <w:rPr>
        <w:rStyle w:val="Heading6Char"/>
      </w:rPr>
      <w:t>MENT IN THE LEGAL SECTOR: DRAFT REPORT OF FINDINGS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E3F"/>
    <w:multiLevelType w:val="hybridMultilevel"/>
    <w:tmpl w:val="A5E262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1D67DC"/>
    <w:multiLevelType w:val="multilevel"/>
    <w:tmpl w:val="A04C1DB2"/>
    <w:styleLink w:val="Bodybullets"/>
    <w:lvl w:ilvl="0">
      <w:start w:val="1"/>
      <w:numFmt w:val="bullet"/>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A17214"/>
    <w:multiLevelType w:val="multilevel"/>
    <w:tmpl w:val="F3C0BA34"/>
    <w:lvl w:ilvl="0">
      <w:start w:val="1"/>
      <w:numFmt w:val="decimal"/>
      <w:pStyle w:val="ListNumber"/>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567"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ind w:left="851" w:hanging="284"/>
      </w:pPr>
      <w:rPr>
        <w:rFonts w:hint="default"/>
        <w:color w:val="60A3BD"/>
      </w:rPr>
    </w:lvl>
    <w:lvl w:ilvl="3">
      <w:start w:val="1"/>
      <w:numFmt w:val="bullet"/>
      <w:lvlText w:val=""/>
      <w:lvlJc w:val="left"/>
      <w:pPr>
        <w:ind w:left="1134" w:hanging="283"/>
      </w:pPr>
      <w:rPr>
        <w:rFonts w:ascii="Symbol" w:hAnsi="Symbol" w:hint="default"/>
        <w:color w:val="888B8D"/>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5208FB"/>
    <w:multiLevelType w:val="multilevel"/>
    <w:tmpl w:val="5CCC8E24"/>
    <w:styleLink w:val="JayeshNavinShahEasterEgg"/>
    <w:lvl w:ilvl="0">
      <w:start w:val="1"/>
      <w:numFmt w:val="none"/>
      <w:suff w:val="nothing"/>
      <w:lvlText w:val=""/>
      <w:lvlJc w:val="left"/>
      <w:pPr>
        <w:ind w:left="0" w:firstLine="0"/>
      </w:pPr>
      <w:rPr>
        <w:rFonts w:hint="default"/>
      </w:rPr>
    </w:lvl>
    <w:lvl w:ilvl="1">
      <w:start w:val="1"/>
      <w:numFmt w:val="decimal"/>
      <w:lvlText w:val="%2"/>
      <w:lvlJc w:val="left"/>
      <w:pPr>
        <w:ind w:left="567" w:hanging="283"/>
      </w:pPr>
      <w:rPr>
        <w:rFonts w:ascii="Segoe UI" w:hAnsi="Segoe UI" w:hint="default"/>
        <w:color w:val="3E3D40"/>
      </w:rPr>
    </w:lvl>
    <w:lvl w:ilvl="2">
      <w:start w:val="1"/>
      <w:numFmt w:val="bullet"/>
      <w:lvlText w:val="o"/>
      <w:lvlJc w:val="left"/>
      <w:pPr>
        <w:ind w:left="851" w:hanging="284"/>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6213A3"/>
    <w:multiLevelType w:val="hybridMultilevel"/>
    <w:tmpl w:val="C0725264"/>
    <w:lvl w:ilvl="0" w:tplc="3196BBEC">
      <w:start w:val="1"/>
      <w:numFmt w:val="bullet"/>
      <w:pStyle w:val="BodyTextBLUEBOLDBullet"/>
      <w:lvlText w:val=""/>
      <w:lvlJc w:val="left"/>
      <w:pPr>
        <w:ind w:left="360" w:hanging="360"/>
      </w:pPr>
      <w:rPr>
        <w:rFonts w:ascii="Symbol" w:hAnsi="Symbol" w:hint="default"/>
        <w:color w:val="2F499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2703FD"/>
    <w:multiLevelType w:val="multilevel"/>
    <w:tmpl w:val="681216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0A478BA"/>
    <w:multiLevelType w:val="hybridMultilevel"/>
    <w:tmpl w:val="2B14E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1A740F0"/>
    <w:multiLevelType w:val="multilevel"/>
    <w:tmpl w:val="0EF2A26E"/>
    <w:styleLink w:val="Style1"/>
    <w:lvl w:ilvl="0">
      <w:start w:val="1"/>
      <w:numFmt w:val="decimal"/>
      <w:lvlText w:val="%1"/>
      <w:lvlJc w:val="left"/>
      <w:pPr>
        <w:ind w:left="360" w:hanging="360"/>
      </w:pPr>
      <w:rPr>
        <w:rFonts w:hint="default"/>
      </w:rPr>
    </w:lvl>
    <w:lvl w:ilvl="1">
      <w:start w:val="1"/>
      <w:numFmt w:val="decimal"/>
      <w:lvlText w:val="%1.%2"/>
      <w:lvlJc w:val="left"/>
      <w:pPr>
        <w:ind w:left="57" w:hanging="57"/>
      </w:pPr>
      <w:rPr>
        <w:rFonts w:hint="default"/>
      </w:rPr>
    </w:lvl>
    <w:lvl w:ilvl="2">
      <w:start w:val="1"/>
      <w:numFmt w:val="decimal"/>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6815121"/>
    <w:multiLevelType w:val="multilevel"/>
    <w:tmpl w:val="681216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83F2A87"/>
    <w:multiLevelType w:val="hybridMultilevel"/>
    <w:tmpl w:val="9432EF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85968"/>
    <w:multiLevelType w:val="hybridMultilevel"/>
    <w:tmpl w:val="C2966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FF3390"/>
    <w:multiLevelType w:val="multilevel"/>
    <w:tmpl w:val="CF080CA4"/>
    <w:styleLink w:val="Keyfindingsbullets"/>
    <w:lvl w:ilvl="0">
      <w:start w:val="1"/>
      <w:numFmt w:val="none"/>
      <w:suff w:val="nothing"/>
      <w:lvlText w:val=""/>
      <w:lvlJc w:val="left"/>
      <w:pPr>
        <w:ind w:left="0" w:firstLine="0"/>
      </w:pPr>
      <w:rPr>
        <w:rFonts w:hint="default"/>
      </w:rPr>
    </w:lvl>
    <w:lvl w:ilvl="1">
      <w:start w:val="1"/>
      <w:numFmt w:val="bullet"/>
      <w:lvlText w:val=""/>
      <w:lvlJc w:val="left"/>
      <w:pPr>
        <w:ind w:left="284" w:hanging="284"/>
      </w:pPr>
      <w:rPr>
        <w:rFonts w:ascii="Symbol" w:hAnsi="Symbol" w:hint="default"/>
        <w:color w:val="FFFFFF" w:themeColor="background1"/>
      </w:rPr>
    </w:lvl>
    <w:lvl w:ilvl="2">
      <w:start w:val="1"/>
      <w:numFmt w:val="bullet"/>
      <w:lvlText w:val=""/>
      <w:lvlJc w:val="left"/>
      <w:pPr>
        <w:ind w:left="567" w:hanging="283"/>
      </w:pPr>
      <w:rPr>
        <w:rFonts w:ascii="Symbol" w:hAnsi="Symbol"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12" w15:restartNumberingAfterBreak="0">
    <w:nsid w:val="3D4377F5"/>
    <w:multiLevelType w:val="hybridMultilevel"/>
    <w:tmpl w:val="80F015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B75AF4"/>
    <w:multiLevelType w:val="multilevel"/>
    <w:tmpl w:val="01102912"/>
    <w:styleLink w:val="Headings-Numbered"/>
    <w:lvl w:ilvl="0">
      <w:start w:val="1"/>
      <w:numFmt w:val="decimal"/>
      <w:lvlText w:val="%1."/>
      <w:lvlJc w:val="left"/>
      <w:pPr>
        <w:ind w:left="0" w:firstLine="0"/>
      </w:pPr>
      <w:rPr>
        <w:rFonts w:ascii="Arial Black" w:hAnsi="Arial Black" w:hint="default"/>
        <w:b/>
        <w:sz w:val="48"/>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44CA44AA"/>
    <w:multiLevelType w:val="multilevel"/>
    <w:tmpl w:val="3912C83A"/>
    <w:styleLink w:val="BulletListCascade"/>
    <w:lvl w:ilvl="0">
      <w:start w:val="1"/>
      <w:numFmt w:val="bullet"/>
      <w:pStyle w:val="ListBullet"/>
      <w:lvlText w:val=""/>
      <w:lvlJc w:val="left"/>
      <w:pPr>
        <w:ind w:left="284" w:hanging="284"/>
      </w:pPr>
      <w:rPr>
        <w:rFonts w:ascii="Symbol" w:hAnsi="Symbol" w:hint="default"/>
        <w:color w:val="0D1452"/>
      </w:rPr>
    </w:lvl>
    <w:lvl w:ilvl="1">
      <w:start w:val="1"/>
      <w:numFmt w:val="bullet"/>
      <w:pStyle w:val="ListBullet2"/>
      <w:lvlText w:val=""/>
      <w:lvlJc w:val="left"/>
      <w:pPr>
        <w:ind w:left="567" w:hanging="283"/>
      </w:pPr>
      <w:rPr>
        <w:rFonts w:ascii="Symbol" w:hAnsi="Symbol" w:hint="default"/>
        <w:color w:val="009D9C"/>
      </w:rPr>
    </w:lvl>
    <w:lvl w:ilvl="2">
      <w:start w:val="1"/>
      <w:numFmt w:val="decimal"/>
      <w:lvlText w:val="%3."/>
      <w:lvlJc w:val="left"/>
      <w:pPr>
        <w:ind w:left="851" w:hanging="284"/>
      </w:pPr>
      <w:rPr>
        <w:rFonts w:hint="default"/>
        <w:color w:val="60A3B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FD009A"/>
    <w:multiLevelType w:val="multilevel"/>
    <w:tmpl w:val="11B8428A"/>
    <w:styleLink w:val="Headings"/>
    <w:lvl w:ilvl="0">
      <w:numFmt w:val="decimal"/>
      <w:lvlText w:val=""/>
      <w:lvlJc w:val="left"/>
      <w:pPr>
        <w:tabs>
          <w:tab w:val="num" w:pos="360"/>
        </w:tabs>
      </w:pPr>
      <w:rPr>
        <w:rFonts w:ascii="Arial Black" w:hAnsi="Arial Black" w:hint="default"/>
        <w:sz w:val="48"/>
      </w:rPr>
    </w:lvl>
    <w:lvl w:ilvl="1">
      <w:numFmt w:val="decimal"/>
      <w:lvlText w:val=""/>
      <w:lvlJc w:val="left"/>
      <w:pPr>
        <w:tabs>
          <w:tab w:val="num" w:pos="360"/>
        </w:tabs>
      </w:pPr>
      <w:rPr>
        <w:rFonts w:hint="default"/>
      </w:rPr>
    </w:lvl>
    <w:lvl w:ilvl="2">
      <w:numFmt w:val="decimal"/>
      <w:lvlText w:val=""/>
      <w:lvlJc w:val="left"/>
      <w:pPr>
        <w:tabs>
          <w:tab w:val="num" w:pos="360"/>
        </w:tabs>
      </w:pPr>
      <w:rPr>
        <w:rFonts w:hint="default"/>
      </w:rPr>
    </w:lvl>
    <w:lvl w:ilvl="3">
      <w:numFmt w:val="decimal"/>
      <w:lvlText w:val=""/>
      <w:lvlJc w:val="left"/>
      <w:pPr>
        <w:tabs>
          <w:tab w:val="num" w:pos="360"/>
        </w:tabs>
      </w:pPr>
      <w:rPr>
        <w:rFonts w:hint="default"/>
      </w:rPr>
    </w:lvl>
    <w:lvl w:ilvl="4">
      <w:numFmt w:val="decimal"/>
      <w:lvlText w:val=""/>
      <w:lvlJc w:val="left"/>
      <w:pPr>
        <w:tabs>
          <w:tab w:val="num" w:pos="360"/>
        </w:tabs>
      </w:pPr>
      <w:rPr>
        <w:rFonts w:hint="default"/>
      </w:rPr>
    </w:lvl>
    <w:lvl w:ilvl="5">
      <w:numFmt w:val="decimal"/>
      <w:lvlText w:val=""/>
      <w:lvlJc w:val="left"/>
      <w:pPr>
        <w:tabs>
          <w:tab w:val="num" w:pos="360"/>
        </w:tabs>
      </w:pPr>
      <w:rPr>
        <w:rFonts w:hint="default"/>
      </w:rPr>
    </w:lvl>
    <w:lvl w:ilvl="6">
      <w:numFmt w:val="decimal"/>
      <w:lvlText w:val=""/>
      <w:lvlJc w:val="left"/>
      <w:pPr>
        <w:tabs>
          <w:tab w:val="num" w:pos="360"/>
        </w:tabs>
      </w:pPr>
      <w:rPr>
        <w:rFonts w:hint="default"/>
      </w:rPr>
    </w:lvl>
    <w:lvl w:ilvl="7">
      <w:numFmt w:val="decimal"/>
      <w:lvlText w:val=""/>
      <w:lvlJc w:val="left"/>
      <w:pPr>
        <w:tabs>
          <w:tab w:val="num" w:pos="360"/>
        </w:tabs>
      </w:pPr>
      <w:rPr>
        <w:rFonts w:hint="default"/>
      </w:rPr>
    </w:lvl>
    <w:lvl w:ilvl="8">
      <w:numFmt w:val="decimal"/>
      <w:lvlText w:val=""/>
      <w:lvlJc w:val="left"/>
      <w:pPr>
        <w:tabs>
          <w:tab w:val="num" w:pos="360"/>
        </w:tabs>
      </w:pPr>
      <w:rPr>
        <w:rFonts w:hint="default"/>
      </w:rPr>
    </w:lvl>
  </w:abstractNum>
  <w:abstractNum w:abstractNumId="16" w15:restartNumberingAfterBreak="0">
    <w:nsid w:val="544A5753"/>
    <w:multiLevelType w:val="multilevel"/>
    <w:tmpl w:val="F3F8F6D2"/>
    <w:styleLink w:val="Style2"/>
    <w:lvl w:ilvl="0">
      <w:start w:val="1"/>
      <w:numFmt w:val="decimal"/>
      <w:lvlText w:val="%1"/>
      <w:lvlJc w:val="left"/>
      <w:pPr>
        <w:ind w:left="1440" w:hanging="360"/>
      </w:pPr>
      <w:rPr>
        <w:rFonts w:ascii="Segoe UI" w:hAnsi="Segoe UI" w:hint="default"/>
        <w:bCs w:val="0"/>
        <w:i w:val="0"/>
        <w:iCs w:val="0"/>
        <w:caps w:val="0"/>
        <w:strike w:val="0"/>
        <w:dstrike w:val="0"/>
        <w:vanish w:val="0"/>
        <w:color w:val="A5AEB6"/>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2160" w:hanging="360"/>
      </w:pPr>
      <w:rPr>
        <w:rFonts w:ascii="Courier New" w:hAnsi="Courier New"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57B03370"/>
    <w:multiLevelType w:val="hybridMultilevel"/>
    <w:tmpl w:val="F93CF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A524B0"/>
    <w:multiLevelType w:val="hybridMultilevel"/>
    <w:tmpl w:val="47607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426C29"/>
    <w:multiLevelType w:val="hybridMultilevel"/>
    <w:tmpl w:val="DBD4E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35257E"/>
    <w:multiLevelType w:val="hybridMultilevel"/>
    <w:tmpl w:val="1AD47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DF21F9"/>
    <w:multiLevelType w:val="multilevel"/>
    <w:tmpl w:val="F21CC42E"/>
    <w:styleLink w:val="IpsosBullets"/>
    <w:lvl w:ilvl="0">
      <w:start w:val="1"/>
      <w:numFmt w:val="decimal"/>
      <w:lvlText w:val="%1"/>
      <w:lvlJc w:val="left"/>
      <w:pPr>
        <w:ind w:left="1080" w:hanging="360"/>
      </w:pPr>
      <w:rPr>
        <w:rFonts w:ascii="Times New Roman" w:hAnsi="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FA443D3"/>
    <w:multiLevelType w:val="hybridMultilevel"/>
    <w:tmpl w:val="34D0A1FE"/>
    <w:lvl w:ilvl="0" w:tplc="1E12EC2A">
      <w:start w:val="1"/>
      <w:numFmt w:val="decimal"/>
      <w:pStyle w:val="QQuestionNumber"/>
      <w:lvlText w:val="Q%1"/>
      <w:lvlJc w:val="left"/>
      <w:pPr>
        <w:ind w:left="644"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C0AA7D4">
      <w:start w:val="1"/>
      <w:numFmt w:val="bullet"/>
      <w:lvlText w:val="•"/>
      <w:lvlJc w:val="left"/>
      <w:pPr>
        <w:ind w:left="1440" w:hanging="72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A0202A3"/>
    <w:multiLevelType w:val="hybridMultilevel"/>
    <w:tmpl w:val="DBD4E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334A61"/>
    <w:multiLevelType w:val="hybridMultilevel"/>
    <w:tmpl w:val="7EC49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490C85"/>
    <w:multiLevelType w:val="multilevel"/>
    <w:tmpl w:val="5A7E2140"/>
    <w:lvl w:ilvl="0">
      <w:start w:val="1"/>
      <w:numFmt w:val="bullet"/>
      <w:lvlText w:val=""/>
      <w:lvlJc w:val="left"/>
      <w:pPr>
        <w:ind w:left="360" w:hanging="360"/>
      </w:pPr>
      <w:rPr>
        <w:rFonts w:ascii="Symbol" w:hAnsi="Symbol" w:hint="default"/>
        <w:color w:val="17365D"/>
        <w:sz w:val="24"/>
        <w:szCs w:val="24"/>
      </w:rPr>
    </w:lvl>
    <w:lvl w:ilvl="1">
      <w:start w:val="1"/>
      <w:numFmt w:val="bullet"/>
      <w:lvlText w:val=""/>
      <w:lvlJc w:val="left"/>
      <w:pPr>
        <w:ind w:left="851" w:hanging="426"/>
      </w:pPr>
      <w:rPr>
        <w:rFonts w:ascii="Symbol" w:hAnsi="Symbol" w:hint="default"/>
        <w:color w:val="808080"/>
      </w:rPr>
    </w:lvl>
    <w:lvl w:ilvl="2">
      <w:start w:val="1"/>
      <w:numFmt w:val="bullet"/>
      <w:lvlText w:val=""/>
      <w:lvlJc w:val="left"/>
      <w:pPr>
        <w:ind w:left="1134" w:hanging="283"/>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A5E3867"/>
    <w:multiLevelType w:val="multilevel"/>
    <w:tmpl w:val="4BBE3AD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5587"/>
      </w:rPr>
    </w:lvl>
    <w:lvl w:ilvl="2">
      <w:start w:val="1"/>
      <w:numFmt w:val="decimal"/>
      <w:pStyle w:val="Heading3"/>
      <w:lvlText w:val="%1.%2.%3"/>
      <w:lvlJc w:val="left"/>
      <w:pPr>
        <w:ind w:left="720" w:hanging="720"/>
      </w:pPr>
      <w:rPr>
        <w:color w:val="005587"/>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1"/>
  </w:num>
  <w:num w:numId="3">
    <w:abstractNumId w:val="11"/>
  </w:num>
  <w:num w:numId="4">
    <w:abstractNumId w:val="16"/>
  </w:num>
  <w:num w:numId="5">
    <w:abstractNumId w:val="3"/>
  </w:num>
  <w:num w:numId="6">
    <w:abstractNumId w:val="21"/>
  </w:num>
  <w:num w:numId="7">
    <w:abstractNumId w:val="26"/>
  </w:num>
  <w:num w:numId="8">
    <w:abstractNumId w:val="15"/>
  </w:num>
  <w:num w:numId="9">
    <w:abstractNumId w:val="13"/>
  </w:num>
  <w:num w:numId="10">
    <w:abstractNumId w:val="14"/>
  </w:num>
  <w:num w:numId="11">
    <w:abstractNumId w:val="2"/>
  </w:num>
  <w:num w:numId="12">
    <w:abstractNumId w:val="14"/>
  </w:num>
  <w:num w:numId="13">
    <w:abstractNumId w:val="2"/>
  </w:num>
  <w:num w:numId="14">
    <w:abstractNumId w:val="26"/>
  </w:num>
  <w:num w:numId="15">
    <w:abstractNumId w:val="22"/>
  </w:num>
  <w:num w:numId="16">
    <w:abstractNumId w:val="17"/>
  </w:num>
  <w:num w:numId="17">
    <w:abstractNumId w:val="4"/>
  </w:num>
  <w:num w:numId="18">
    <w:abstractNumId w:val="0"/>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4"/>
  </w:num>
  <w:num w:numId="23">
    <w:abstractNumId w:val="12"/>
  </w:num>
  <w:num w:numId="24">
    <w:abstractNumId w:val="23"/>
  </w:num>
  <w:num w:numId="25">
    <w:abstractNumId w:val="19"/>
  </w:num>
  <w:num w:numId="26">
    <w:abstractNumId w:val="18"/>
  </w:num>
  <w:num w:numId="27">
    <w:abstractNumId w:val="10"/>
  </w:num>
  <w:num w:numId="28">
    <w:abstractNumId w:val="25"/>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0"/>
  </w:num>
  <w:num w:numId="32">
    <w:abstractNumId w:val="4"/>
  </w:num>
  <w:num w:numId="33">
    <w:abstractNumId w:val="14"/>
  </w:num>
  <w:num w:numId="3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IpsosTab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BA8"/>
    <w:rsid w:val="00000594"/>
    <w:rsid w:val="0000145B"/>
    <w:rsid w:val="00002313"/>
    <w:rsid w:val="00002C7F"/>
    <w:rsid w:val="00002E8D"/>
    <w:rsid w:val="000036E3"/>
    <w:rsid w:val="00005F65"/>
    <w:rsid w:val="00011598"/>
    <w:rsid w:val="0001206D"/>
    <w:rsid w:val="00012D97"/>
    <w:rsid w:val="0001447A"/>
    <w:rsid w:val="00015299"/>
    <w:rsid w:val="000154CA"/>
    <w:rsid w:val="0001659E"/>
    <w:rsid w:val="00016698"/>
    <w:rsid w:val="00020D6C"/>
    <w:rsid w:val="0002177C"/>
    <w:rsid w:val="00025148"/>
    <w:rsid w:val="00032526"/>
    <w:rsid w:val="00035A47"/>
    <w:rsid w:val="00041934"/>
    <w:rsid w:val="000446AA"/>
    <w:rsid w:val="00044FF7"/>
    <w:rsid w:val="0004547A"/>
    <w:rsid w:val="0004548F"/>
    <w:rsid w:val="00045758"/>
    <w:rsid w:val="00047ACA"/>
    <w:rsid w:val="00047D73"/>
    <w:rsid w:val="00050B91"/>
    <w:rsid w:val="000510F8"/>
    <w:rsid w:val="00053985"/>
    <w:rsid w:val="00053B74"/>
    <w:rsid w:val="00055660"/>
    <w:rsid w:val="00056D1D"/>
    <w:rsid w:val="00060E6D"/>
    <w:rsid w:val="00061EC6"/>
    <w:rsid w:val="0006262D"/>
    <w:rsid w:val="0006321A"/>
    <w:rsid w:val="000667B3"/>
    <w:rsid w:val="00066D10"/>
    <w:rsid w:val="00066D4D"/>
    <w:rsid w:val="000722F3"/>
    <w:rsid w:val="00075748"/>
    <w:rsid w:val="000766B4"/>
    <w:rsid w:val="00076C91"/>
    <w:rsid w:val="00077567"/>
    <w:rsid w:val="00077C86"/>
    <w:rsid w:val="00077E01"/>
    <w:rsid w:val="000825EA"/>
    <w:rsid w:val="00082EE5"/>
    <w:rsid w:val="00083243"/>
    <w:rsid w:val="00084E3E"/>
    <w:rsid w:val="000927DB"/>
    <w:rsid w:val="00092A28"/>
    <w:rsid w:val="000933F8"/>
    <w:rsid w:val="00094EA5"/>
    <w:rsid w:val="000967A4"/>
    <w:rsid w:val="000A02D4"/>
    <w:rsid w:val="000A3660"/>
    <w:rsid w:val="000A376F"/>
    <w:rsid w:val="000A5631"/>
    <w:rsid w:val="000A5A50"/>
    <w:rsid w:val="000B1CAD"/>
    <w:rsid w:val="000B212C"/>
    <w:rsid w:val="000B3BFB"/>
    <w:rsid w:val="000B4072"/>
    <w:rsid w:val="000B446C"/>
    <w:rsid w:val="000B53FD"/>
    <w:rsid w:val="000B5F0F"/>
    <w:rsid w:val="000B6A11"/>
    <w:rsid w:val="000B6F6C"/>
    <w:rsid w:val="000B7447"/>
    <w:rsid w:val="000C399B"/>
    <w:rsid w:val="000C709A"/>
    <w:rsid w:val="000C70C2"/>
    <w:rsid w:val="000D1465"/>
    <w:rsid w:val="000D1F26"/>
    <w:rsid w:val="000D3FC0"/>
    <w:rsid w:val="000D5976"/>
    <w:rsid w:val="000E0442"/>
    <w:rsid w:val="000E1B6F"/>
    <w:rsid w:val="000E376A"/>
    <w:rsid w:val="000E4C71"/>
    <w:rsid w:val="000E51A7"/>
    <w:rsid w:val="000E59A3"/>
    <w:rsid w:val="000E638B"/>
    <w:rsid w:val="000F063A"/>
    <w:rsid w:val="000F0730"/>
    <w:rsid w:val="000F1A9C"/>
    <w:rsid w:val="000F5C78"/>
    <w:rsid w:val="000F655A"/>
    <w:rsid w:val="000F7255"/>
    <w:rsid w:val="00100463"/>
    <w:rsid w:val="00101841"/>
    <w:rsid w:val="00103ACA"/>
    <w:rsid w:val="00104501"/>
    <w:rsid w:val="00104629"/>
    <w:rsid w:val="00104F4A"/>
    <w:rsid w:val="001053F7"/>
    <w:rsid w:val="00106911"/>
    <w:rsid w:val="001117B6"/>
    <w:rsid w:val="001133A4"/>
    <w:rsid w:val="001139CE"/>
    <w:rsid w:val="00113D83"/>
    <w:rsid w:val="001150D4"/>
    <w:rsid w:val="00116A41"/>
    <w:rsid w:val="001177E1"/>
    <w:rsid w:val="00124ECD"/>
    <w:rsid w:val="00127F7B"/>
    <w:rsid w:val="001315FA"/>
    <w:rsid w:val="00136C5A"/>
    <w:rsid w:val="00137124"/>
    <w:rsid w:val="0013718B"/>
    <w:rsid w:val="00137929"/>
    <w:rsid w:val="00137B9E"/>
    <w:rsid w:val="00140B1C"/>
    <w:rsid w:val="00140F62"/>
    <w:rsid w:val="00141983"/>
    <w:rsid w:val="00141F2F"/>
    <w:rsid w:val="0014313C"/>
    <w:rsid w:val="00145F63"/>
    <w:rsid w:val="001466FD"/>
    <w:rsid w:val="00151044"/>
    <w:rsid w:val="00151D7E"/>
    <w:rsid w:val="0015789C"/>
    <w:rsid w:val="00160B04"/>
    <w:rsid w:val="00160EC5"/>
    <w:rsid w:val="00166D31"/>
    <w:rsid w:val="0016791D"/>
    <w:rsid w:val="00170949"/>
    <w:rsid w:val="00170C71"/>
    <w:rsid w:val="00177A38"/>
    <w:rsid w:val="001804DD"/>
    <w:rsid w:val="00181B70"/>
    <w:rsid w:val="00184604"/>
    <w:rsid w:val="00186248"/>
    <w:rsid w:val="0018668C"/>
    <w:rsid w:val="0018720B"/>
    <w:rsid w:val="0019220B"/>
    <w:rsid w:val="001928E1"/>
    <w:rsid w:val="00193580"/>
    <w:rsid w:val="00193E1E"/>
    <w:rsid w:val="00195235"/>
    <w:rsid w:val="00195473"/>
    <w:rsid w:val="00196189"/>
    <w:rsid w:val="001A0B60"/>
    <w:rsid w:val="001A1C5B"/>
    <w:rsid w:val="001A78FB"/>
    <w:rsid w:val="001A7D39"/>
    <w:rsid w:val="001B0197"/>
    <w:rsid w:val="001B1416"/>
    <w:rsid w:val="001B1542"/>
    <w:rsid w:val="001B35EC"/>
    <w:rsid w:val="001B3D4B"/>
    <w:rsid w:val="001B4277"/>
    <w:rsid w:val="001B5FAE"/>
    <w:rsid w:val="001B63ED"/>
    <w:rsid w:val="001B6FFE"/>
    <w:rsid w:val="001C0468"/>
    <w:rsid w:val="001C2143"/>
    <w:rsid w:val="001C2F44"/>
    <w:rsid w:val="001C4C3D"/>
    <w:rsid w:val="001C4CB1"/>
    <w:rsid w:val="001D000B"/>
    <w:rsid w:val="001D034A"/>
    <w:rsid w:val="001D051D"/>
    <w:rsid w:val="001D4725"/>
    <w:rsid w:val="001D709C"/>
    <w:rsid w:val="001E036E"/>
    <w:rsid w:val="001E357E"/>
    <w:rsid w:val="001E395F"/>
    <w:rsid w:val="001E7BAC"/>
    <w:rsid w:val="001F03A6"/>
    <w:rsid w:val="001F1337"/>
    <w:rsid w:val="001F35B7"/>
    <w:rsid w:val="001F425C"/>
    <w:rsid w:val="00201E03"/>
    <w:rsid w:val="0020312B"/>
    <w:rsid w:val="00203808"/>
    <w:rsid w:val="00204D1F"/>
    <w:rsid w:val="002053CB"/>
    <w:rsid w:val="002054C7"/>
    <w:rsid w:val="00207F03"/>
    <w:rsid w:val="00210225"/>
    <w:rsid w:val="00213251"/>
    <w:rsid w:val="00222720"/>
    <w:rsid w:val="00223E02"/>
    <w:rsid w:val="00223E99"/>
    <w:rsid w:val="002268CA"/>
    <w:rsid w:val="00226FCD"/>
    <w:rsid w:val="00233E26"/>
    <w:rsid w:val="00236E77"/>
    <w:rsid w:val="00240B13"/>
    <w:rsid w:val="002425B3"/>
    <w:rsid w:val="00242D53"/>
    <w:rsid w:val="00243DDD"/>
    <w:rsid w:val="0024400A"/>
    <w:rsid w:val="00245B9D"/>
    <w:rsid w:val="002460D3"/>
    <w:rsid w:val="002464AA"/>
    <w:rsid w:val="00246C9E"/>
    <w:rsid w:val="002502B4"/>
    <w:rsid w:val="00252001"/>
    <w:rsid w:val="00253035"/>
    <w:rsid w:val="002539A1"/>
    <w:rsid w:val="00255BCB"/>
    <w:rsid w:val="00260C8D"/>
    <w:rsid w:val="002612E8"/>
    <w:rsid w:val="00261FAD"/>
    <w:rsid w:val="00264D12"/>
    <w:rsid w:val="002662B3"/>
    <w:rsid w:val="00266B70"/>
    <w:rsid w:val="00271835"/>
    <w:rsid w:val="00273F50"/>
    <w:rsid w:val="0027536F"/>
    <w:rsid w:val="00275DFB"/>
    <w:rsid w:val="00276239"/>
    <w:rsid w:val="00276D3A"/>
    <w:rsid w:val="002777C2"/>
    <w:rsid w:val="0028089A"/>
    <w:rsid w:val="00281CEE"/>
    <w:rsid w:val="00283B76"/>
    <w:rsid w:val="00287CAF"/>
    <w:rsid w:val="00293101"/>
    <w:rsid w:val="00294F6A"/>
    <w:rsid w:val="0029533B"/>
    <w:rsid w:val="002965A4"/>
    <w:rsid w:val="002A05D7"/>
    <w:rsid w:val="002A17BE"/>
    <w:rsid w:val="002A333C"/>
    <w:rsid w:val="002A3906"/>
    <w:rsid w:val="002A3B7B"/>
    <w:rsid w:val="002A3BC3"/>
    <w:rsid w:val="002A7D93"/>
    <w:rsid w:val="002B07C1"/>
    <w:rsid w:val="002B1EBC"/>
    <w:rsid w:val="002B262F"/>
    <w:rsid w:val="002B4051"/>
    <w:rsid w:val="002B5764"/>
    <w:rsid w:val="002C0A83"/>
    <w:rsid w:val="002C2982"/>
    <w:rsid w:val="002C47D2"/>
    <w:rsid w:val="002C4DEA"/>
    <w:rsid w:val="002C58B3"/>
    <w:rsid w:val="002D1BCB"/>
    <w:rsid w:val="002D28FA"/>
    <w:rsid w:val="002D3B7A"/>
    <w:rsid w:val="002D464E"/>
    <w:rsid w:val="002D60E9"/>
    <w:rsid w:val="002D6CDD"/>
    <w:rsid w:val="002E2716"/>
    <w:rsid w:val="002E471D"/>
    <w:rsid w:val="002E7A4E"/>
    <w:rsid w:val="002F1EFC"/>
    <w:rsid w:val="002F52CD"/>
    <w:rsid w:val="0030020E"/>
    <w:rsid w:val="00303084"/>
    <w:rsid w:val="00305075"/>
    <w:rsid w:val="003054B0"/>
    <w:rsid w:val="003057EF"/>
    <w:rsid w:val="0030593D"/>
    <w:rsid w:val="003065D9"/>
    <w:rsid w:val="00310692"/>
    <w:rsid w:val="00311B8C"/>
    <w:rsid w:val="00314D48"/>
    <w:rsid w:val="00315B2E"/>
    <w:rsid w:val="0031743F"/>
    <w:rsid w:val="00317E1F"/>
    <w:rsid w:val="00317F14"/>
    <w:rsid w:val="003208A6"/>
    <w:rsid w:val="00323C87"/>
    <w:rsid w:val="00326F9B"/>
    <w:rsid w:val="0033563F"/>
    <w:rsid w:val="0033583A"/>
    <w:rsid w:val="003361E4"/>
    <w:rsid w:val="00337F67"/>
    <w:rsid w:val="0034077A"/>
    <w:rsid w:val="003421C2"/>
    <w:rsid w:val="00343059"/>
    <w:rsid w:val="00344BBB"/>
    <w:rsid w:val="003451B3"/>
    <w:rsid w:val="003462E4"/>
    <w:rsid w:val="003517FC"/>
    <w:rsid w:val="003608E5"/>
    <w:rsid w:val="00362256"/>
    <w:rsid w:val="00364FB7"/>
    <w:rsid w:val="00366322"/>
    <w:rsid w:val="003676AB"/>
    <w:rsid w:val="00374F34"/>
    <w:rsid w:val="0037566A"/>
    <w:rsid w:val="0037681A"/>
    <w:rsid w:val="0037730A"/>
    <w:rsid w:val="003775F7"/>
    <w:rsid w:val="003777ED"/>
    <w:rsid w:val="00380EB3"/>
    <w:rsid w:val="00384ACD"/>
    <w:rsid w:val="00384CE3"/>
    <w:rsid w:val="003859BF"/>
    <w:rsid w:val="00391068"/>
    <w:rsid w:val="003948B4"/>
    <w:rsid w:val="00394EFE"/>
    <w:rsid w:val="00396ABB"/>
    <w:rsid w:val="00396F98"/>
    <w:rsid w:val="003976DD"/>
    <w:rsid w:val="003A3CFF"/>
    <w:rsid w:val="003B0F53"/>
    <w:rsid w:val="003B13BD"/>
    <w:rsid w:val="003B1FEA"/>
    <w:rsid w:val="003B3185"/>
    <w:rsid w:val="003B5659"/>
    <w:rsid w:val="003B5FA8"/>
    <w:rsid w:val="003C044A"/>
    <w:rsid w:val="003C40E9"/>
    <w:rsid w:val="003C79E4"/>
    <w:rsid w:val="003C7D79"/>
    <w:rsid w:val="003D1D90"/>
    <w:rsid w:val="003D2276"/>
    <w:rsid w:val="003D5AA6"/>
    <w:rsid w:val="003D7BF4"/>
    <w:rsid w:val="003E01F4"/>
    <w:rsid w:val="003E0777"/>
    <w:rsid w:val="003E53FA"/>
    <w:rsid w:val="003F11AC"/>
    <w:rsid w:val="003F35E8"/>
    <w:rsid w:val="003F3B44"/>
    <w:rsid w:val="003F4902"/>
    <w:rsid w:val="004006CC"/>
    <w:rsid w:val="00401711"/>
    <w:rsid w:val="00402863"/>
    <w:rsid w:val="00405A45"/>
    <w:rsid w:val="00405D30"/>
    <w:rsid w:val="00405E36"/>
    <w:rsid w:val="00405E55"/>
    <w:rsid w:val="00406212"/>
    <w:rsid w:val="00411178"/>
    <w:rsid w:val="00411A0C"/>
    <w:rsid w:val="00414630"/>
    <w:rsid w:val="00415862"/>
    <w:rsid w:val="004171A5"/>
    <w:rsid w:val="004202EC"/>
    <w:rsid w:val="004214E5"/>
    <w:rsid w:val="00421699"/>
    <w:rsid w:val="00424DF9"/>
    <w:rsid w:val="00425AA9"/>
    <w:rsid w:val="00425D1B"/>
    <w:rsid w:val="00426F9D"/>
    <w:rsid w:val="004346C7"/>
    <w:rsid w:val="00440586"/>
    <w:rsid w:val="00441376"/>
    <w:rsid w:val="00442DCD"/>
    <w:rsid w:val="00442F19"/>
    <w:rsid w:val="00443ED3"/>
    <w:rsid w:val="004441AC"/>
    <w:rsid w:val="00445582"/>
    <w:rsid w:val="00445D9F"/>
    <w:rsid w:val="00451445"/>
    <w:rsid w:val="004525F7"/>
    <w:rsid w:val="00456ABC"/>
    <w:rsid w:val="004575F8"/>
    <w:rsid w:val="004630F3"/>
    <w:rsid w:val="00464B57"/>
    <w:rsid w:val="004654AF"/>
    <w:rsid w:val="00466A58"/>
    <w:rsid w:val="00466F7B"/>
    <w:rsid w:val="0047034E"/>
    <w:rsid w:val="0047045B"/>
    <w:rsid w:val="004762CB"/>
    <w:rsid w:val="0048260E"/>
    <w:rsid w:val="0048372C"/>
    <w:rsid w:val="004865EC"/>
    <w:rsid w:val="00490252"/>
    <w:rsid w:val="00492940"/>
    <w:rsid w:val="00495B3C"/>
    <w:rsid w:val="004A082A"/>
    <w:rsid w:val="004A34CA"/>
    <w:rsid w:val="004A4C4B"/>
    <w:rsid w:val="004A535D"/>
    <w:rsid w:val="004A553F"/>
    <w:rsid w:val="004A5D3F"/>
    <w:rsid w:val="004A6886"/>
    <w:rsid w:val="004A72A6"/>
    <w:rsid w:val="004B08CD"/>
    <w:rsid w:val="004B1BBE"/>
    <w:rsid w:val="004B6DD4"/>
    <w:rsid w:val="004B7579"/>
    <w:rsid w:val="004C108D"/>
    <w:rsid w:val="004C1152"/>
    <w:rsid w:val="004C2F8D"/>
    <w:rsid w:val="004C5F80"/>
    <w:rsid w:val="004D1251"/>
    <w:rsid w:val="004D2E4C"/>
    <w:rsid w:val="004D31E7"/>
    <w:rsid w:val="004D484D"/>
    <w:rsid w:val="004D7289"/>
    <w:rsid w:val="004D79D1"/>
    <w:rsid w:val="004E0265"/>
    <w:rsid w:val="004E080A"/>
    <w:rsid w:val="004E1AAA"/>
    <w:rsid w:val="004E34A0"/>
    <w:rsid w:val="004E375C"/>
    <w:rsid w:val="004E46F9"/>
    <w:rsid w:val="004E6576"/>
    <w:rsid w:val="004E762A"/>
    <w:rsid w:val="004F0AB3"/>
    <w:rsid w:val="004F451C"/>
    <w:rsid w:val="004F4AC1"/>
    <w:rsid w:val="004F4DBA"/>
    <w:rsid w:val="004F7E02"/>
    <w:rsid w:val="00502053"/>
    <w:rsid w:val="00503267"/>
    <w:rsid w:val="00503C8B"/>
    <w:rsid w:val="00505AB0"/>
    <w:rsid w:val="00505F17"/>
    <w:rsid w:val="00511887"/>
    <w:rsid w:val="005132FD"/>
    <w:rsid w:val="00520562"/>
    <w:rsid w:val="00524110"/>
    <w:rsid w:val="00524F33"/>
    <w:rsid w:val="00530760"/>
    <w:rsid w:val="00530A5D"/>
    <w:rsid w:val="00531BBB"/>
    <w:rsid w:val="005352C4"/>
    <w:rsid w:val="00542CD3"/>
    <w:rsid w:val="0054335C"/>
    <w:rsid w:val="0054561A"/>
    <w:rsid w:val="00546E6C"/>
    <w:rsid w:val="00547BD9"/>
    <w:rsid w:val="005529FC"/>
    <w:rsid w:val="00555D34"/>
    <w:rsid w:val="00556375"/>
    <w:rsid w:val="00556446"/>
    <w:rsid w:val="0055789D"/>
    <w:rsid w:val="0056051E"/>
    <w:rsid w:val="00565090"/>
    <w:rsid w:val="00566FA2"/>
    <w:rsid w:val="00567D37"/>
    <w:rsid w:val="005719BD"/>
    <w:rsid w:val="00572BC1"/>
    <w:rsid w:val="00573439"/>
    <w:rsid w:val="005746E1"/>
    <w:rsid w:val="00575490"/>
    <w:rsid w:val="00576739"/>
    <w:rsid w:val="005815D1"/>
    <w:rsid w:val="0058269D"/>
    <w:rsid w:val="00582C51"/>
    <w:rsid w:val="00584C2D"/>
    <w:rsid w:val="00585859"/>
    <w:rsid w:val="00585EC5"/>
    <w:rsid w:val="005867EB"/>
    <w:rsid w:val="0059051D"/>
    <w:rsid w:val="00590F98"/>
    <w:rsid w:val="00591D81"/>
    <w:rsid w:val="00594B58"/>
    <w:rsid w:val="00595588"/>
    <w:rsid w:val="005958B9"/>
    <w:rsid w:val="00596FD8"/>
    <w:rsid w:val="00597956"/>
    <w:rsid w:val="005A019E"/>
    <w:rsid w:val="005A0669"/>
    <w:rsid w:val="005A3DBA"/>
    <w:rsid w:val="005A4487"/>
    <w:rsid w:val="005A47FE"/>
    <w:rsid w:val="005A5AA3"/>
    <w:rsid w:val="005B1B41"/>
    <w:rsid w:val="005B4F29"/>
    <w:rsid w:val="005B5067"/>
    <w:rsid w:val="005B50D3"/>
    <w:rsid w:val="005B7982"/>
    <w:rsid w:val="005C26EA"/>
    <w:rsid w:val="005D0A1F"/>
    <w:rsid w:val="005D227D"/>
    <w:rsid w:val="005D48BB"/>
    <w:rsid w:val="005D4B1E"/>
    <w:rsid w:val="005D6BDB"/>
    <w:rsid w:val="005E308D"/>
    <w:rsid w:val="005E3E72"/>
    <w:rsid w:val="005E4FDE"/>
    <w:rsid w:val="005F11A9"/>
    <w:rsid w:val="005F162F"/>
    <w:rsid w:val="005F1B5A"/>
    <w:rsid w:val="005F23B3"/>
    <w:rsid w:val="005F3A4D"/>
    <w:rsid w:val="00600C25"/>
    <w:rsid w:val="00600C9C"/>
    <w:rsid w:val="00600D70"/>
    <w:rsid w:val="00601FF0"/>
    <w:rsid w:val="006063C2"/>
    <w:rsid w:val="00607061"/>
    <w:rsid w:val="00607F35"/>
    <w:rsid w:val="006115F1"/>
    <w:rsid w:val="00615FE5"/>
    <w:rsid w:val="006161BE"/>
    <w:rsid w:val="006164EF"/>
    <w:rsid w:val="0062003C"/>
    <w:rsid w:val="00621A21"/>
    <w:rsid w:val="0062591A"/>
    <w:rsid w:val="00631ACD"/>
    <w:rsid w:val="00632B17"/>
    <w:rsid w:val="0063324D"/>
    <w:rsid w:val="00635603"/>
    <w:rsid w:val="006361F7"/>
    <w:rsid w:val="00636EB0"/>
    <w:rsid w:val="00640253"/>
    <w:rsid w:val="00640338"/>
    <w:rsid w:val="006416FF"/>
    <w:rsid w:val="00641A82"/>
    <w:rsid w:val="00642CCD"/>
    <w:rsid w:val="00642EDF"/>
    <w:rsid w:val="00642F3D"/>
    <w:rsid w:val="00643301"/>
    <w:rsid w:val="00643D06"/>
    <w:rsid w:val="00644C24"/>
    <w:rsid w:val="006455B1"/>
    <w:rsid w:val="00645A0F"/>
    <w:rsid w:val="006466D6"/>
    <w:rsid w:val="0065002E"/>
    <w:rsid w:val="006501D1"/>
    <w:rsid w:val="00651124"/>
    <w:rsid w:val="0065308A"/>
    <w:rsid w:val="0065399F"/>
    <w:rsid w:val="00654F8F"/>
    <w:rsid w:val="0065536D"/>
    <w:rsid w:val="00657A8B"/>
    <w:rsid w:val="006606FA"/>
    <w:rsid w:val="00660DE1"/>
    <w:rsid w:val="00663613"/>
    <w:rsid w:val="00663B3E"/>
    <w:rsid w:val="006658E0"/>
    <w:rsid w:val="00665BA2"/>
    <w:rsid w:val="00667A65"/>
    <w:rsid w:val="00667C89"/>
    <w:rsid w:val="006755A9"/>
    <w:rsid w:val="006770D5"/>
    <w:rsid w:val="0067779B"/>
    <w:rsid w:val="006810B2"/>
    <w:rsid w:val="006820AB"/>
    <w:rsid w:val="00682219"/>
    <w:rsid w:val="00682CD8"/>
    <w:rsid w:val="00683908"/>
    <w:rsid w:val="0068640B"/>
    <w:rsid w:val="00692F39"/>
    <w:rsid w:val="006954BA"/>
    <w:rsid w:val="006967C2"/>
    <w:rsid w:val="00696B25"/>
    <w:rsid w:val="00697474"/>
    <w:rsid w:val="00697D2E"/>
    <w:rsid w:val="00697E7E"/>
    <w:rsid w:val="006A0E7A"/>
    <w:rsid w:val="006A160F"/>
    <w:rsid w:val="006A1F82"/>
    <w:rsid w:val="006A4B8A"/>
    <w:rsid w:val="006B070E"/>
    <w:rsid w:val="006B3C5B"/>
    <w:rsid w:val="006B6452"/>
    <w:rsid w:val="006B6E28"/>
    <w:rsid w:val="006C0F8A"/>
    <w:rsid w:val="006D08DB"/>
    <w:rsid w:val="006D0EDB"/>
    <w:rsid w:val="006D5D7D"/>
    <w:rsid w:val="006E1240"/>
    <w:rsid w:val="006E1D39"/>
    <w:rsid w:val="006E6058"/>
    <w:rsid w:val="006E6D2B"/>
    <w:rsid w:val="006E738C"/>
    <w:rsid w:val="006F2F6E"/>
    <w:rsid w:val="006F3C1E"/>
    <w:rsid w:val="006F52A1"/>
    <w:rsid w:val="006F69F2"/>
    <w:rsid w:val="0070357C"/>
    <w:rsid w:val="00705F9F"/>
    <w:rsid w:val="007070DA"/>
    <w:rsid w:val="007073C1"/>
    <w:rsid w:val="0071131D"/>
    <w:rsid w:val="00711713"/>
    <w:rsid w:val="00712DB9"/>
    <w:rsid w:val="00714E00"/>
    <w:rsid w:val="00723381"/>
    <w:rsid w:val="007237C3"/>
    <w:rsid w:val="00723BA0"/>
    <w:rsid w:val="007260F1"/>
    <w:rsid w:val="00732BF4"/>
    <w:rsid w:val="0073341A"/>
    <w:rsid w:val="00733EB8"/>
    <w:rsid w:val="00733FA1"/>
    <w:rsid w:val="007400FB"/>
    <w:rsid w:val="00740949"/>
    <w:rsid w:val="00740E31"/>
    <w:rsid w:val="00742D60"/>
    <w:rsid w:val="00746678"/>
    <w:rsid w:val="007467C6"/>
    <w:rsid w:val="00746C6E"/>
    <w:rsid w:val="007477E2"/>
    <w:rsid w:val="00750A80"/>
    <w:rsid w:val="0075159E"/>
    <w:rsid w:val="00754592"/>
    <w:rsid w:val="00754A52"/>
    <w:rsid w:val="00755086"/>
    <w:rsid w:val="00755F5D"/>
    <w:rsid w:val="00756490"/>
    <w:rsid w:val="00760B2D"/>
    <w:rsid w:val="007610DA"/>
    <w:rsid w:val="00762212"/>
    <w:rsid w:val="007625E8"/>
    <w:rsid w:val="00763071"/>
    <w:rsid w:val="007646EB"/>
    <w:rsid w:val="0076549E"/>
    <w:rsid w:val="00767C07"/>
    <w:rsid w:val="00767EA9"/>
    <w:rsid w:val="00773510"/>
    <w:rsid w:val="00776EF9"/>
    <w:rsid w:val="00777730"/>
    <w:rsid w:val="00780C33"/>
    <w:rsid w:val="00781FB9"/>
    <w:rsid w:val="00782E84"/>
    <w:rsid w:val="007857D0"/>
    <w:rsid w:val="007867B5"/>
    <w:rsid w:val="0079091E"/>
    <w:rsid w:val="0079256D"/>
    <w:rsid w:val="0079323B"/>
    <w:rsid w:val="007937F3"/>
    <w:rsid w:val="00794AD8"/>
    <w:rsid w:val="00794FE5"/>
    <w:rsid w:val="00796ED3"/>
    <w:rsid w:val="007A1040"/>
    <w:rsid w:val="007A1371"/>
    <w:rsid w:val="007A268B"/>
    <w:rsid w:val="007A304F"/>
    <w:rsid w:val="007A31C7"/>
    <w:rsid w:val="007A4BE3"/>
    <w:rsid w:val="007B6D98"/>
    <w:rsid w:val="007B7585"/>
    <w:rsid w:val="007B7E05"/>
    <w:rsid w:val="007B7F20"/>
    <w:rsid w:val="007C00C1"/>
    <w:rsid w:val="007C06CD"/>
    <w:rsid w:val="007C17ED"/>
    <w:rsid w:val="007C2038"/>
    <w:rsid w:val="007C422E"/>
    <w:rsid w:val="007D2886"/>
    <w:rsid w:val="007D47F2"/>
    <w:rsid w:val="007D738C"/>
    <w:rsid w:val="007E5B16"/>
    <w:rsid w:val="007E5B76"/>
    <w:rsid w:val="007E63D6"/>
    <w:rsid w:val="007E703E"/>
    <w:rsid w:val="007F1BDF"/>
    <w:rsid w:val="007F4744"/>
    <w:rsid w:val="00800677"/>
    <w:rsid w:val="008100DF"/>
    <w:rsid w:val="0081561F"/>
    <w:rsid w:val="008156C6"/>
    <w:rsid w:val="00816885"/>
    <w:rsid w:val="00817547"/>
    <w:rsid w:val="0082076A"/>
    <w:rsid w:val="00822B74"/>
    <w:rsid w:val="00822DC0"/>
    <w:rsid w:val="00823990"/>
    <w:rsid w:val="00825A31"/>
    <w:rsid w:val="0082711A"/>
    <w:rsid w:val="008272CF"/>
    <w:rsid w:val="0083130D"/>
    <w:rsid w:val="0083134B"/>
    <w:rsid w:val="00833A05"/>
    <w:rsid w:val="00833C13"/>
    <w:rsid w:val="0083637A"/>
    <w:rsid w:val="00840B22"/>
    <w:rsid w:val="00840B9A"/>
    <w:rsid w:val="00840C4A"/>
    <w:rsid w:val="008438DA"/>
    <w:rsid w:val="00843958"/>
    <w:rsid w:val="00844A73"/>
    <w:rsid w:val="0084616A"/>
    <w:rsid w:val="0084792F"/>
    <w:rsid w:val="00850262"/>
    <w:rsid w:val="00850C41"/>
    <w:rsid w:val="00850D6F"/>
    <w:rsid w:val="008528E5"/>
    <w:rsid w:val="00853E92"/>
    <w:rsid w:val="00854F27"/>
    <w:rsid w:val="00857137"/>
    <w:rsid w:val="00857143"/>
    <w:rsid w:val="0086279A"/>
    <w:rsid w:val="00867ADF"/>
    <w:rsid w:val="00870CCA"/>
    <w:rsid w:val="00871C81"/>
    <w:rsid w:val="00871E43"/>
    <w:rsid w:val="0087426F"/>
    <w:rsid w:val="0087569E"/>
    <w:rsid w:val="008779C5"/>
    <w:rsid w:val="0088295C"/>
    <w:rsid w:val="00883930"/>
    <w:rsid w:val="00883A51"/>
    <w:rsid w:val="0088450D"/>
    <w:rsid w:val="00887DD9"/>
    <w:rsid w:val="008909EF"/>
    <w:rsid w:val="00890B7E"/>
    <w:rsid w:val="00891235"/>
    <w:rsid w:val="00893B0A"/>
    <w:rsid w:val="00895B71"/>
    <w:rsid w:val="00896623"/>
    <w:rsid w:val="008A2C9D"/>
    <w:rsid w:val="008A4FEE"/>
    <w:rsid w:val="008B07DA"/>
    <w:rsid w:val="008B0BBC"/>
    <w:rsid w:val="008B1603"/>
    <w:rsid w:val="008B2660"/>
    <w:rsid w:val="008B344D"/>
    <w:rsid w:val="008B708D"/>
    <w:rsid w:val="008B74B0"/>
    <w:rsid w:val="008C06E0"/>
    <w:rsid w:val="008C1EA3"/>
    <w:rsid w:val="008C2A81"/>
    <w:rsid w:val="008C5486"/>
    <w:rsid w:val="008C5ACF"/>
    <w:rsid w:val="008D1178"/>
    <w:rsid w:val="008D6062"/>
    <w:rsid w:val="008D6B13"/>
    <w:rsid w:val="008E254A"/>
    <w:rsid w:val="008E2DE5"/>
    <w:rsid w:val="008E5292"/>
    <w:rsid w:val="008F061B"/>
    <w:rsid w:val="008F0910"/>
    <w:rsid w:val="008F0DDE"/>
    <w:rsid w:val="008F0EBF"/>
    <w:rsid w:val="008F2123"/>
    <w:rsid w:val="008F394C"/>
    <w:rsid w:val="008F4B9B"/>
    <w:rsid w:val="008F5D30"/>
    <w:rsid w:val="00900F87"/>
    <w:rsid w:val="00901876"/>
    <w:rsid w:val="009055B8"/>
    <w:rsid w:val="009205AE"/>
    <w:rsid w:val="00922044"/>
    <w:rsid w:val="0092691F"/>
    <w:rsid w:val="009275F9"/>
    <w:rsid w:val="009276C3"/>
    <w:rsid w:val="009309A5"/>
    <w:rsid w:val="00930A32"/>
    <w:rsid w:val="00931A28"/>
    <w:rsid w:val="0093437B"/>
    <w:rsid w:val="00936B78"/>
    <w:rsid w:val="00940AE8"/>
    <w:rsid w:val="00942432"/>
    <w:rsid w:val="00942763"/>
    <w:rsid w:val="00945F37"/>
    <w:rsid w:val="00946A95"/>
    <w:rsid w:val="00950271"/>
    <w:rsid w:val="009528D2"/>
    <w:rsid w:val="00952C07"/>
    <w:rsid w:val="00952EAF"/>
    <w:rsid w:val="009531F7"/>
    <w:rsid w:val="009534B1"/>
    <w:rsid w:val="00955456"/>
    <w:rsid w:val="00957425"/>
    <w:rsid w:val="009643D2"/>
    <w:rsid w:val="009655C9"/>
    <w:rsid w:val="009656D9"/>
    <w:rsid w:val="009657F0"/>
    <w:rsid w:val="00966BF7"/>
    <w:rsid w:val="009672F1"/>
    <w:rsid w:val="009700CE"/>
    <w:rsid w:val="00971536"/>
    <w:rsid w:val="009761B0"/>
    <w:rsid w:val="00977E43"/>
    <w:rsid w:val="0098341F"/>
    <w:rsid w:val="009835C1"/>
    <w:rsid w:val="00983BA8"/>
    <w:rsid w:val="00984BED"/>
    <w:rsid w:val="0098781C"/>
    <w:rsid w:val="0098791C"/>
    <w:rsid w:val="00987D20"/>
    <w:rsid w:val="00987E08"/>
    <w:rsid w:val="00990C76"/>
    <w:rsid w:val="0099223B"/>
    <w:rsid w:val="0099393C"/>
    <w:rsid w:val="0099599D"/>
    <w:rsid w:val="00996674"/>
    <w:rsid w:val="009A301D"/>
    <w:rsid w:val="009A3190"/>
    <w:rsid w:val="009A4886"/>
    <w:rsid w:val="009A50E6"/>
    <w:rsid w:val="009A64FE"/>
    <w:rsid w:val="009A6CD4"/>
    <w:rsid w:val="009A7DE0"/>
    <w:rsid w:val="009B2820"/>
    <w:rsid w:val="009B2AA9"/>
    <w:rsid w:val="009B2D6A"/>
    <w:rsid w:val="009B5430"/>
    <w:rsid w:val="009B6E2F"/>
    <w:rsid w:val="009B6E79"/>
    <w:rsid w:val="009B7DB5"/>
    <w:rsid w:val="009C7B23"/>
    <w:rsid w:val="009D183D"/>
    <w:rsid w:val="009D1976"/>
    <w:rsid w:val="009D1CFB"/>
    <w:rsid w:val="009D3183"/>
    <w:rsid w:val="009D3E59"/>
    <w:rsid w:val="009D520E"/>
    <w:rsid w:val="009D58A4"/>
    <w:rsid w:val="009D5D37"/>
    <w:rsid w:val="009D5FBD"/>
    <w:rsid w:val="009D6018"/>
    <w:rsid w:val="009D6A26"/>
    <w:rsid w:val="009D7F4D"/>
    <w:rsid w:val="009E1046"/>
    <w:rsid w:val="009E222B"/>
    <w:rsid w:val="009E3C01"/>
    <w:rsid w:val="009E4344"/>
    <w:rsid w:val="009E4A54"/>
    <w:rsid w:val="009E5171"/>
    <w:rsid w:val="009E64B3"/>
    <w:rsid w:val="009E6790"/>
    <w:rsid w:val="009E7554"/>
    <w:rsid w:val="009F0900"/>
    <w:rsid w:val="009F15CE"/>
    <w:rsid w:val="009F1F5B"/>
    <w:rsid w:val="009F299C"/>
    <w:rsid w:val="009F5EB1"/>
    <w:rsid w:val="009F67ED"/>
    <w:rsid w:val="00A00037"/>
    <w:rsid w:val="00A00A53"/>
    <w:rsid w:val="00A01218"/>
    <w:rsid w:val="00A025A2"/>
    <w:rsid w:val="00A0271E"/>
    <w:rsid w:val="00A03972"/>
    <w:rsid w:val="00A044D2"/>
    <w:rsid w:val="00A048BE"/>
    <w:rsid w:val="00A0517C"/>
    <w:rsid w:val="00A079D4"/>
    <w:rsid w:val="00A07D90"/>
    <w:rsid w:val="00A10C84"/>
    <w:rsid w:val="00A12046"/>
    <w:rsid w:val="00A12B12"/>
    <w:rsid w:val="00A143A0"/>
    <w:rsid w:val="00A153C8"/>
    <w:rsid w:val="00A24149"/>
    <w:rsid w:val="00A25D9F"/>
    <w:rsid w:val="00A31C3B"/>
    <w:rsid w:val="00A324DD"/>
    <w:rsid w:val="00A34594"/>
    <w:rsid w:val="00A35844"/>
    <w:rsid w:val="00A35DDA"/>
    <w:rsid w:val="00A360C1"/>
    <w:rsid w:val="00A3640D"/>
    <w:rsid w:val="00A40C09"/>
    <w:rsid w:val="00A4116D"/>
    <w:rsid w:val="00A43F2F"/>
    <w:rsid w:val="00A441EF"/>
    <w:rsid w:val="00A44E79"/>
    <w:rsid w:val="00A45838"/>
    <w:rsid w:val="00A46FA8"/>
    <w:rsid w:val="00A4719E"/>
    <w:rsid w:val="00A47FB2"/>
    <w:rsid w:val="00A5475B"/>
    <w:rsid w:val="00A56F8B"/>
    <w:rsid w:val="00A63AD4"/>
    <w:rsid w:val="00A64D86"/>
    <w:rsid w:val="00A65621"/>
    <w:rsid w:val="00A66C5E"/>
    <w:rsid w:val="00A70AF2"/>
    <w:rsid w:val="00A71569"/>
    <w:rsid w:val="00A71BA9"/>
    <w:rsid w:val="00A72F09"/>
    <w:rsid w:val="00A73B89"/>
    <w:rsid w:val="00A748AF"/>
    <w:rsid w:val="00A74C1B"/>
    <w:rsid w:val="00A753D1"/>
    <w:rsid w:val="00A76429"/>
    <w:rsid w:val="00A8032B"/>
    <w:rsid w:val="00A81663"/>
    <w:rsid w:val="00A84BDC"/>
    <w:rsid w:val="00A84D1A"/>
    <w:rsid w:val="00A9005A"/>
    <w:rsid w:val="00A92EBE"/>
    <w:rsid w:val="00A94192"/>
    <w:rsid w:val="00A97350"/>
    <w:rsid w:val="00AA10E6"/>
    <w:rsid w:val="00AA1475"/>
    <w:rsid w:val="00AA19D9"/>
    <w:rsid w:val="00AA1DD6"/>
    <w:rsid w:val="00AA2DAB"/>
    <w:rsid w:val="00AA346D"/>
    <w:rsid w:val="00AA3BA8"/>
    <w:rsid w:val="00AA445F"/>
    <w:rsid w:val="00AA465A"/>
    <w:rsid w:val="00AA6A5E"/>
    <w:rsid w:val="00AA6C42"/>
    <w:rsid w:val="00AB0715"/>
    <w:rsid w:val="00AB4631"/>
    <w:rsid w:val="00AB4AD8"/>
    <w:rsid w:val="00AB5169"/>
    <w:rsid w:val="00AB62A8"/>
    <w:rsid w:val="00AC05E8"/>
    <w:rsid w:val="00AC0E5B"/>
    <w:rsid w:val="00AC24A0"/>
    <w:rsid w:val="00AC327D"/>
    <w:rsid w:val="00AC3291"/>
    <w:rsid w:val="00AC46B0"/>
    <w:rsid w:val="00AC5BE9"/>
    <w:rsid w:val="00AC6D43"/>
    <w:rsid w:val="00AD2849"/>
    <w:rsid w:val="00AD65E8"/>
    <w:rsid w:val="00AD7C49"/>
    <w:rsid w:val="00AE0FAE"/>
    <w:rsid w:val="00AE2C7B"/>
    <w:rsid w:val="00AE50B0"/>
    <w:rsid w:val="00AE742D"/>
    <w:rsid w:val="00AF0E2D"/>
    <w:rsid w:val="00AF44F5"/>
    <w:rsid w:val="00AF6CEC"/>
    <w:rsid w:val="00AF6EEB"/>
    <w:rsid w:val="00B00122"/>
    <w:rsid w:val="00B006C9"/>
    <w:rsid w:val="00B02EAA"/>
    <w:rsid w:val="00B05196"/>
    <w:rsid w:val="00B05778"/>
    <w:rsid w:val="00B0616F"/>
    <w:rsid w:val="00B16FA3"/>
    <w:rsid w:val="00B170C5"/>
    <w:rsid w:val="00B20A8F"/>
    <w:rsid w:val="00B21951"/>
    <w:rsid w:val="00B22B91"/>
    <w:rsid w:val="00B22E69"/>
    <w:rsid w:val="00B23A10"/>
    <w:rsid w:val="00B23D8A"/>
    <w:rsid w:val="00B241BC"/>
    <w:rsid w:val="00B2460F"/>
    <w:rsid w:val="00B24E07"/>
    <w:rsid w:val="00B2634A"/>
    <w:rsid w:val="00B3289D"/>
    <w:rsid w:val="00B3329E"/>
    <w:rsid w:val="00B3332B"/>
    <w:rsid w:val="00B34591"/>
    <w:rsid w:val="00B366E0"/>
    <w:rsid w:val="00B36816"/>
    <w:rsid w:val="00B426A3"/>
    <w:rsid w:val="00B46414"/>
    <w:rsid w:val="00B4667C"/>
    <w:rsid w:val="00B47F60"/>
    <w:rsid w:val="00B52538"/>
    <w:rsid w:val="00B52C3F"/>
    <w:rsid w:val="00B57F12"/>
    <w:rsid w:val="00B64781"/>
    <w:rsid w:val="00B653F5"/>
    <w:rsid w:val="00B672F1"/>
    <w:rsid w:val="00B71DF1"/>
    <w:rsid w:val="00B729B9"/>
    <w:rsid w:val="00B73D27"/>
    <w:rsid w:val="00B74723"/>
    <w:rsid w:val="00B762B1"/>
    <w:rsid w:val="00B76335"/>
    <w:rsid w:val="00B7741B"/>
    <w:rsid w:val="00B77DC4"/>
    <w:rsid w:val="00B81BC0"/>
    <w:rsid w:val="00B84105"/>
    <w:rsid w:val="00B84B3A"/>
    <w:rsid w:val="00B85291"/>
    <w:rsid w:val="00B85AF9"/>
    <w:rsid w:val="00B91E4B"/>
    <w:rsid w:val="00B93C66"/>
    <w:rsid w:val="00B95612"/>
    <w:rsid w:val="00BA111C"/>
    <w:rsid w:val="00BA3FA2"/>
    <w:rsid w:val="00BA5534"/>
    <w:rsid w:val="00BA7B7A"/>
    <w:rsid w:val="00BB37AF"/>
    <w:rsid w:val="00BB39DB"/>
    <w:rsid w:val="00BB3ED5"/>
    <w:rsid w:val="00BC17E6"/>
    <w:rsid w:val="00BC17EE"/>
    <w:rsid w:val="00BC1FF3"/>
    <w:rsid w:val="00BC495D"/>
    <w:rsid w:val="00BC5A2B"/>
    <w:rsid w:val="00BC643E"/>
    <w:rsid w:val="00BC7ACA"/>
    <w:rsid w:val="00BD2336"/>
    <w:rsid w:val="00BD2EEE"/>
    <w:rsid w:val="00BD339D"/>
    <w:rsid w:val="00BD3F2A"/>
    <w:rsid w:val="00BD4D68"/>
    <w:rsid w:val="00BD72DF"/>
    <w:rsid w:val="00BD7CD5"/>
    <w:rsid w:val="00BD7CE9"/>
    <w:rsid w:val="00BE4E58"/>
    <w:rsid w:val="00BF1435"/>
    <w:rsid w:val="00BF17CF"/>
    <w:rsid w:val="00BF4608"/>
    <w:rsid w:val="00BF5E31"/>
    <w:rsid w:val="00C0160B"/>
    <w:rsid w:val="00C02468"/>
    <w:rsid w:val="00C02ECC"/>
    <w:rsid w:val="00C045E0"/>
    <w:rsid w:val="00C0626C"/>
    <w:rsid w:val="00C062DA"/>
    <w:rsid w:val="00C06466"/>
    <w:rsid w:val="00C10148"/>
    <w:rsid w:val="00C1070F"/>
    <w:rsid w:val="00C1111C"/>
    <w:rsid w:val="00C117D3"/>
    <w:rsid w:val="00C124EB"/>
    <w:rsid w:val="00C135D3"/>
    <w:rsid w:val="00C141C0"/>
    <w:rsid w:val="00C14705"/>
    <w:rsid w:val="00C1475C"/>
    <w:rsid w:val="00C14B2A"/>
    <w:rsid w:val="00C17DCF"/>
    <w:rsid w:val="00C22268"/>
    <w:rsid w:val="00C22FDD"/>
    <w:rsid w:val="00C23BD3"/>
    <w:rsid w:val="00C24632"/>
    <w:rsid w:val="00C253A5"/>
    <w:rsid w:val="00C2585B"/>
    <w:rsid w:val="00C3505F"/>
    <w:rsid w:val="00C358E9"/>
    <w:rsid w:val="00C374A5"/>
    <w:rsid w:val="00C40552"/>
    <w:rsid w:val="00C40DB2"/>
    <w:rsid w:val="00C416BA"/>
    <w:rsid w:val="00C43DD7"/>
    <w:rsid w:val="00C463FC"/>
    <w:rsid w:val="00C46A90"/>
    <w:rsid w:val="00C47D58"/>
    <w:rsid w:val="00C5174E"/>
    <w:rsid w:val="00C54E61"/>
    <w:rsid w:val="00C562FB"/>
    <w:rsid w:val="00C56FA7"/>
    <w:rsid w:val="00C603A9"/>
    <w:rsid w:val="00C6044A"/>
    <w:rsid w:val="00C60918"/>
    <w:rsid w:val="00C62D59"/>
    <w:rsid w:val="00C65D79"/>
    <w:rsid w:val="00C65FDE"/>
    <w:rsid w:val="00C73890"/>
    <w:rsid w:val="00C73DBD"/>
    <w:rsid w:val="00C73E56"/>
    <w:rsid w:val="00C77EE0"/>
    <w:rsid w:val="00C80B66"/>
    <w:rsid w:val="00C8220F"/>
    <w:rsid w:val="00C84C90"/>
    <w:rsid w:val="00C90898"/>
    <w:rsid w:val="00C931B8"/>
    <w:rsid w:val="00C9366F"/>
    <w:rsid w:val="00C97EB4"/>
    <w:rsid w:val="00CA0239"/>
    <w:rsid w:val="00CA1CD1"/>
    <w:rsid w:val="00CA2987"/>
    <w:rsid w:val="00CA3FC7"/>
    <w:rsid w:val="00CA5256"/>
    <w:rsid w:val="00CA614A"/>
    <w:rsid w:val="00CA73B5"/>
    <w:rsid w:val="00CB1116"/>
    <w:rsid w:val="00CB293A"/>
    <w:rsid w:val="00CB39E7"/>
    <w:rsid w:val="00CB5615"/>
    <w:rsid w:val="00CB56E1"/>
    <w:rsid w:val="00CB63C2"/>
    <w:rsid w:val="00CB6AB9"/>
    <w:rsid w:val="00CC067E"/>
    <w:rsid w:val="00CC0D6A"/>
    <w:rsid w:val="00CC1578"/>
    <w:rsid w:val="00CC2C04"/>
    <w:rsid w:val="00CC350E"/>
    <w:rsid w:val="00CC481D"/>
    <w:rsid w:val="00CC4AB0"/>
    <w:rsid w:val="00CC5261"/>
    <w:rsid w:val="00CC54CF"/>
    <w:rsid w:val="00CC6668"/>
    <w:rsid w:val="00CC7208"/>
    <w:rsid w:val="00CC7214"/>
    <w:rsid w:val="00CD0E99"/>
    <w:rsid w:val="00CD49F3"/>
    <w:rsid w:val="00CD5C4A"/>
    <w:rsid w:val="00CD6C6C"/>
    <w:rsid w:val="00CD7207"/>
    <w:rsid w:val="00CD73A0"/>
    <w:rsid w:val="00CE14CD"/>
    <w:rsid w:val="00CE1B33"/>
    <w:rsid w:val="00CE3483"/>
    <w:rsid w:val="00CE36BC"/>
    <w:rsid w:val="00CE3719"/>
    <w:rsid w:val="00CE3DED"/>
    <w:rsid w:val="00CE55F3"/>
    <w:rsid w:val="00CF1FEC"/>
    <w:rsid w:val="00CF2F20"/>
    <w:rsid w:val="00CF36C9"/>
    <w:rsid w:val="00CF3DAF"/>
    <w:rsid w:val="00CF4F91"/>
    <w:rsid w:val="00CF66BF"/>
    <w:rsid w:val="00D00D06"/>
    <w:rsid w:val="00D01AB7"/>
    <w:rsid w:val="00D03F49"/>
    <w:rsid w:val="00D046CD"/>
    <w:rsid w:val="00D05489"/>
    <w:rsid w:val="00D0574B"/>
    <w:rsid w:val="00D0586C"/>
    <w:rsid w:val="00D12F29"/>
    <w:rsid w:val="00D14361"/>
    <w:rsid w:val="00D2070E"/>
    <w:rsid w:val="00D22722"/>
    <w:rsid w:val="00D233C9"/>
    <w:rsid w:val="00D24FCD"/>
    <w:rsid w:val="00D275D4"/>
    <w:rsid w:val="00D27E80"/>
    <w:rsid w:val="00D31EDD"/>
    <w:rsid w:val="00D3200B"/>
    <w:rsid w:val="00D341B2"/>
    <w:rsid w:val="00D35758"/>
    <w:rsid w:val="00D35EC9"/>
    <w:rsid w:val="00D36C96"/>
    <w:rsid w:val="00D37E76"/>
    <w:rsid w:val="00D37F8E"/>
    <w:rsid w:val="00D400B4"/>
    <w:rsid w:val="00D4194B"/>
    <w:rsid w:val="00D42D4B"/>
    <w:rsid w:val="00D4395B"/>
    <w:rsid w:val="00D46653"/>
    <w:rsid w:val="00D47ADB"/>
    <w:rsid w:val="00D52915"/>
    <w:rsid w:val="00D55994"/>
    <w:rsid w:val="00D5686E"/>
    <w:rsid w:val="00D56A84"/>
    <w:rsid w:val="00D65348"/>
    <w:rsid w:val="00D71A3D"/>
    <w:rsid w:val="00D71E95"/>
    <w:rsid w:val="00D72C44"/>
    <w:rsid w:val="00D744F9"/>
    <w:rsid w:val="00D74F8E"/>
    <w:rsid w:val="00D7664B"/>
    <w:rsid w:val="00D77C1F"/>
    <w:rsid w:val="00D80D8C"/>
    <w:rsid w:val="00D81024"/>
    <w:rsid w:val="00D827FE"/>
    <w:rsid w:val="00D85ACA"/>
    <w:rsid w:val="00D86FF6"/>
    <w:rsid w:val="00D870D3"/>
    <w:rsid w:val="00D932FF"/>
    <w:rsid w:val="00D943E8"/>
    <w:rsid w:val="00D94B44"/>
    <w:rsid w:val="00D9737F"/>
    <w:rsid w:val="00D973D9"/>
    <w:rsid w:val="00DA146B"/>
    <w:rsid w:val="00DA1DB8"/>
    <w:rsid w:val="00DC18DC"/>
    <w:rsid w:val="00DC2015"/>
    <w:rsid w:val="00DC2A26"/>
    <w:rsid w:val="00DC348F"/>
    <w:rsid w:val="00DC3758"/>
    <w:rsid w:val="00DC4553"/>
    <w:rsid w:val="00DC4F06"/>
    <w:rsid w:val="00DC5E40"/>
    <w:rsid w:val="00DC6216"/>
    <w:rsid w:val="00DC63BC"/>
    <w:rsid w:val="00DC7488"/>
    <w:rsid w:val="00DD0A6D"/>
    <w:rsid w:val="00DD38A9"/>
    <w:rsid w:val="00DD3DAA"/>
    <w:rsid w:val="00DD401F"/>
    <w:rsid w:val="00DD468B"/>
    <w:rsid w:val="00DD5286"/>
    <w:rsid w:val="00DD54AD"/>
    <w:rsid w:val="00DD6698"/>
    <w:rsid w:val="00DE10B8"/>
    <w:rsid w:val="00DE2179"/>
    <w:rsid w:val="00DE241F"/>
    <w:rsid w:val="00DE24C0"/>
    <w:rsid w:val="00DE3E75"/>
    <w:rsid w:val="00DE4B3E"/>
    <w:rsid w:val="00DE5779"/>
    <w:rsid w:val="00DF0063"/>
    <w:rsid w:val="00DF0C98"/>
    <w:rsid w:val="00DF16F7"/>
    <w:rsid w:val="00DF1C08"/>
    <w:rsid w:val="00DF4F8E"/>
    <w:rsid w:val="00E00022"/>
    <w:rsid w:val="00E01E3C"/>
    <w:rsid w:val="00E06B96"/>
    <w:rsid w:val="00E07BA2"/>
    <w:rsid w:val="00E10408"/>
    <w:rsid w:val="00E1255F"/>
    <w:rsid w:val="00E13BE3"/>
    <w:rsid w:val="00E142EE"/>
    <w:rsid w:val="00E145E1"/>
    <w:rsid w:val="00E148D9"/>
    <w:rsid w:val="00E1567C"/>
    <w:rsid w:val="00E2026B"/>
    <w:rsid w:val="00E251D9"/>
    <w:rsid w:val="00E25488"/>
    <w:rsid w:val="00E264D8"/>
    <w:rsid w:val="00E26B9A"/>
    <w:rsid w:val="00E27129"/>
    <w:rsid w:val="00E30026"/>
    <w:rsid w:val="00E3128C"/>
    <w:rsid w:val="00E36807"/>
    <w:rsid w:val="00E37833"/>
    <w:rsid w:val="00E405AE"/>
    <w:rsid w:val="00E409BC"/>
    <w:rsid w:val="00E44532"/>
    <w:rsid w:val="00E4483F"/>
    <w:rsid w:val="00E46FD5"/>
    <w:rsid w:val="00E50E1B"/>
    <w:rsid w:val="00E515DB"/>
    <w:rsid w:val="00E52CFC"/>
    <w:rsid w:val="00E548C5"/>
    <w:rsid w:val="00E5753C"/>
    <w:rsid w:val="00E612F5"/>
    <w:rsid w:val="00E619AD"/>
    <w:rsid w:val="00E6226F"/>
    <w:rsid w:val="00E64BAE"/>
    <w:rsid w:val="00E64DB9"/>
    <w:rsid w:val="00E64F76"/>
    <w:rsid w:val="00E65525"/>
    <w:rsid w:val="00E66AF5"/>
    <w:rsid w:val="00E70D5B"/>
    <w:rsid w:val="00E71DE3"/>
    <w:rsid w:val="00E74123"/>
    <w:rsid w:val="00E76566"/>
    <w:rsid w:val="00E774F9"/>
    <w:rsid w:val="00E8100D"/>
    <w:rsid w:val="00E8172A"/>
    <w:rsid w:val="00E825A1"/>
    <w:rsid w:val="00E84DED"/>
    <w:rsid w:val="00E85372"/>
    <w:rsid w:val="00E87889"/>
    <w:rsid w:val="00E878FE"/>
    <w:rsid w:val="00E92530"/>
    <w:rsid w:val="00E92CCB"/>
    <w:rsid w:val="00E92DDF"/>
    <w:rsid w:val="00E933BB"/>
    <w:rsid w:val="00E9361E"/>
    <w:rsid w:val="00E93842"/>
    <w:rsid w:val="00E93D5A"/>
    <w:rsid w:val="00E957DA"/>
    <w:rsid w:val="00E9615D"/>
    <w:rsid w:val="00E96FA4"/>
    <w:rsid w:val="00EA1062"/>
    <w:rsid w:val="00EA361B"/>
    <w:rsid w:val="00EA36C0"/>
    <w:rsid w:val="00EA5DB9"/>
    <w:rsid w:val="00EA648D"/>
    <w:rsid w:val="00EA64FE"/>
    <w:rsid w:val="00EA70C7"/>
    <w:rsid w:val="00EB4A62"/>
    <w:rsid w:val="00EB6D3C"/>
    <w:rsid w:val="00EB77C9"/>
    <w:rsid w:val="00EB7DD2"/>
    <w:rsid w:val="00EC058D"/>
    <w:rsid w:val="00EC2A43"/>
    <w:rsid w:val="00EC3B98"/>
    <w:rsid w:val="00EC4DB4"/>
    <w:rsid w:val="00EC5060"/>
    <w:rsid w:val="00EC63B8"/>
    <w:rsid w:val="00EC660E"/>
    <w:rsid w:val="00EC6823"/>
    <w:rsid w:val="00ED0888"/>
    <w:rsid w:val="00ED0C55"/>
    <w:rsid w:val="00ED4CF6"/>
    <w:rsid w:val="00ED7525"/>
    <w:rsid w:val="00ED7527"/>
    <w:rsid w:val="00EE1095"/>
    <w:rsid w:val="00EE1D01"/>
    <w:rsid w:val="00EE2DB4"/>
    <w:rsid w:val="00EE7CC6"/>
    <w:rsid w:val="00EF30DB"/>
    <w:rsid w:val="00EF3394"/>
    <w:rsid w:val="00EF5CDB"/>
    <w:rsid w:val="00EF654D"/>
    <w:rsid w:val="00EF6908"/>
    <w:rsid w:val="00F0187F"/>
    <w:rsid w:val="00F0328C"/>
    <w:rsid w:val="00F1129F"/>
    <w:rsid w:val="00F13BA7"/>
    <w:rsid w:val="00F15A07"/>
    <w:rsid w:val="00F1696E"/>
    <w:rsid w:val="00F20B3E"/>
    <w:rsid w:val="00F23C42"/>
    <w:rsid w:val="00F24320"/>
    <w:rsid w:val="00F251E6"/>
    <w:rsid w:val="00F3022A"/>
    <w:rsid w:val="00F3075F"/>
    <w:rsid w:val="00F31349"/>
    <w:rsid w:val="00F33817"/>
    <w:rsid w:val="00F4122C"/>
    <w:rsid w:val="00F412E3"/>
    <w:rsid w:val="00F4225A"/>
    <w:rsid w:val="00F43B47"/>
    <w:rsid w:val="00F459A3"/>
    <w:rsid w:val="00F45B27"/>
    <w:rsid w:val="00F50F90"/>
    <w:rsid w:val="00F57256"/>
    <w:rsid w:val="00F6443C"/>
    <w:rsid w:val="00F64C62"/>
    <w:rsid w:val="00F64DB4"/>
    <w:rsid w:val="00F64F20"/>
    <w:rsid w:val="00F65CF6"/>
    <w:rsid w:val="00F665C9"/>
    <w:rsid w:val="00F66839"/>
    <w:rsid w:val="00F71BD4"/>
    <w:rsid w:val="00F73192"/>
    <w:rsid w:val="00F74357"/>
    <w:rsid w:val="00F74D0B"/>
    <w:rsid w:val="00F74D47"/>
    <w:rsid w:val="00F75635"/>
    <w:rsid w:val="00F76078"/>
    <w:rsid w:val="00F7610F"/>
    <w:rsid w:val="00F873BD"/>
    <w:rsid w:val="00F87F64"/>
    <w:rsid w:val="00F92018"/>
    <w:rsid w:val="00F93D8C"/>
    <w:rsid w:val="00F94331"/>
    <w:rsid w:val="00F9437D"/>
    <w:rsid w:val="00FA0354"/>
    <w:rsid w:val="00FA1BD5"/>
    <w:rsid w:val="00FA1D4A"/>
    <w:rsid w:val="00FA5B45"/>
    <w:rsid w:val="00FA7F01"/>
    <w:rsid w:val="00FB0CDB"/>
    <w:rsid w:val="00FB3E97"/>
    <w:rsid w:val="00FB6825"/>
    <w:rsid w:val="00FC18D8"/>
    <w:rsid w:val="00FC22B1"/>
    <w:rsid w:val="00FC3D5D"/>
    <w:rsid w:val="00FC3E56"/>
    <w:rsid w:val="00FC7E38"/>
    <w:rsid w:val="00FC7F6D"/>
    <w:rsid w:val="00FD1704"/>
    <w:rsid w:val="00FD7037"/>
    <w:rsid w:val="00FE0C66"/>
    <w:rsid w:val="00FE3B3D"/>
    <w:rsid w:val="00FE454B"/>
    <w:rsid w:val="00FE575B"/>
    <w:rsid w:val="00FE61DC"/>
    <w:rsid w:val="00FE7E98"/>
    <w:rsid w:val="00FF02CA"/>
    <w:rsid w:val="00FF3D4F"/>
    <w:rsid w:val="00FF66DB"/>
    <w:rsid w:val="00FF6D2F"/>
    <w:rsid w:val="00FF71DA"/>
    <w:rsid w:val="00FF72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62B54"/>
  <w15:chartTrackingRefBased/>
  <w15:docId w15:val="{2BED7181-7B9E-49BB-8403-9559AF76D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2"/>
        <w:szCs w:val="22"/>
        <w:lang w:val="en-AU" w:eastAsia="en-US" w:bidi="ar-SA"/>
      </w:rPr>
    </w:rPrDefault>
    <w:pPrDefault>
      <w:pPr>
        <w:spacing w:before="120" w:after="6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312B"/>
    <w:pPr>
      <w:spacing w:after="240" w:line="276" w:lineRule="auto"/>
    </w:pPr>
    <w:rPr>
      <w:rFonts w:ascii="Arial" w:hAnsi="Arial"/>
      <w:sz w:val="20"/>
      <w:lang w:val="en-GB" w:eastAsia="en-GB"/>
    </w:rPr>
  </w:style>
  <w:style w:type="paragraph" w:styleId="Heading1">
    <w:name w:val="heading 1"/>
    <w:aliases w:val="Heading 1 (new),Main Heading - (level 1),_A Heading 1 Main Header"/>
    <w:basedOn w:val="Normal"/>
    <w:next w:val="Normal"/>
    <w:link w:val="Heading1Char"/>
    <w:qFormat/>
    <w:rsid w:val="00840C4A"/>
    <w:pPr>
      <w:keepNext/>
      <w:numPr>
        <w:numId w:val="14"/>
      </w:numPr>
      <w:tabs>
        <w:tab w:val="left" w:pos="1134"/>
      </w:tabs>
      <w:spacing w:before="360" w:after="360" w:line="560" w:lineRule="exact"/>
      <w:ind w:left="1134" w:hanging="1134"/>
      <w:outlineLvl w:val="0"/>
    </w:pPr>
    <w:rPr>
      <w:rFonts w:eastAsiaTheme="majorEastAsia" w:cstheme="majorBidi"/>
      <w:color w:val="005587"/>
      <w:sz w:val="48"/>
      <w:szCs w:val="80"/>
    </w:rPr>
  </w:style>
  <w:style w:type="paragraph" w:styleId="Heading2">
    <w:name w:val="heading 2"/>
    <w:aliases w:val="Heading 2 - (level 2) (TOC),Master heading 2,Heading 2 (numbered)"/>
    <w:basedOn w:val="Heading1"/>
    <w:next w:val="Normal"/>
    <w:link w:val="Heading2Char"/>
    <w:qFormat/>
    <w:rsid w:val="00840C4A"/>
    <w:pPr>
      <w:numPr>
        <w:ilvl w:val="1"/>
      </w:numPr>
      <w:spacing w:before="480" w:after="480" w:line="400" w:lineRule="exact"/>
      <w:ind w:left="1134" w:hanging="1134"/>
      <w:outlineLvl w:val="1"/>
    </w:pPr>
    <w:rPr>
      <w:rFonts w:cs="Times New Roman (Headings CS)"/>
      <w:bCs/>
      <w:sz w:val="32"/>
      <w:szCs w:val="26"/>
    </w:rPr>
  </w:style>
  <w:style w:type="paragraph" w:styleId="Heading3">
    <w:name w:val="heading 3"/>
    <w:aliases w:val="Heading 3 (numbered),03B Subheading Green (2nd level) (TOC),MASTER HEADING 3,Heading 3 Blue,Heading 3 (new),3.1.1 Heading (numbered),Subheading"/>
    <w:basedOn w:val="Heading2"/>
    <w:next w:val="Normal"/>
    <w:link w:val="Heading3Char"/>
    <w:qFormat/>
    <w:rsid w:val="00B426A3"/>
    <w:pPr>
      <w:numPr>
        <w:ilvl w:val="2"/>
      </w:numPr>
      <w:spacing w:line="320" w:lineRule="exact"/>
      <w:ind w:left="1134" w:hanging="1134"/>
      <w:outlineLvl w:val="2"/>
    </w:pPr>
    <w:rPr>
      <w:bCs w:val="0"/>
      <w:sz w:val="28"/>
      <w:szCs w:val="28"/>
    </w:rPr>
  </w:style>
  <w:style w:type="paragraph" w:styleId="Heading4">
    <w:name w:val="heading 4"/>
    <w:basedOn w:val="Normal"/>
    <w:next w:val="Normal"/>
    <w:link w:val="Heading4Char"/>
    <w:uiPriority w:val="9"/>
    <w:rsid w:val="00B762B1"/>
    <w:pPr>
      <w:numPr>
        <w:ilvl w:val="3"/>
        <w:numId w:val="14"/>
      </w:numPr>
      <w:overflowPunct w:val="0"/>
      <w:autoSpaceDE w:val="0"/>
      <w:autoSpaceDN w:val="0"/>
      <w:adjustRightInd w:val="0"/>
      <w:spacing w:after="120"/>
      <w:jc w:val="both"/>
      <w:textAlignment w:val="baseline"/>
      <w:outlineLvl w:val="3"/>
    </w:pPr>
    <w:rPr>
      <w:rFonts w:cs="Arial"/>
      <w:sz w:val="28"/>
      <w:szCs w:val="28"/>
    </w:rPr>
  </w:style>
  <w:style w:type="paragraph" w:styleId="Heading5">
    <w:name w:val="heading 5"/>
    <w:aliases w:val="Heading 5 - No numbering"/>
    <w:basedOn w:val="Normal"/>
    <w:link w:val="Heading5Char"/>
    <w:qFormat/>
    <w:rsid w:val="0087569E"/>
    <w:pPr>
      <w:numPr>
        <w:ilvl w:val="4"/>
        <w:numId w:val="14"/>
      </w:numPr>
      <w:spacing w:before="360" w:after="80" w:line="240" w:lineRule="exact"/>
      <w:outlineLvl w:val="4"/>
    </w:pPr>
    <w:rPr>
      <w:rFonts w:eastAsiaTheme="majorEastAsia" w:cs="Arial"/>
      <w:b/>
      <w:sz w:val="24"/>
    </w:rPr>
  </w:style>
  <w:style w:type="paragraph" w:styleId="Heading6">
    <w:name w:val="heading 6"/>
    <w:aliases w:val="Running"/>
    <w:basedOn w:val="Heading5nonumber"/>
    <w:next w:val="Normal"/>
    <w:link w:val="Heading6Char"/>
    <w:rsid w:val="0086279A"/>
    <w:pPr>
      <w:outlineLvl w:val="5"/>
    </w:pPr>
    <w:rPr>
      <w:rFonts w:eastAsia="Times New Roman"/>
      <w:bCs/>
      <w:color w:val="005587"/>
      <w:sz w:val="20"/>
      <w:szCs w:val="20"/>
    </w:rPr>
  </w:style>
  <w:style w:type="paragraph" w:styleId="Heading7">
    <w:name w:val="heading 7"/>
    <w:basedOn w:val="Normal"/>
    <w:next w:val="Normal"/>
    <w:link w:val="Heading7Char"/>
    <w:uiPriority w:val="9"/>
    <w:unhideWhenUsed/>
    <w:rsid w:val="008C06E0"/>
    <w:pPr>
      <w:keepNext/>
      <w:keepLines/>
      <w:numPr>
        <w:ilvl w:val="6"/>
        <w:numId w:val="14"/>
      </w:numPr>
      <w:spacing w:before="200"/>
      <w:jc w:val="both"/>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rsid w:val="008C06E0"/>
    <w:pPr>
      <w:keepNext/>
      <w:keepLines/>
      <w:numPr>
        <w:ilvl w:val="7"/>
        <w:numId w:val="14"/>
      </w:numPr>
      <w:spacing w:before="200"/>
      <w:jc w:val="both"/>
      <w:outlineLvl w:val="7"/>
    </w:pPr>
    <w:rPr>
      <w:rFonts w:eastAsiaTheme="majorEastAsia" w:cstheme="majorBidi"/>
      <w:color w:val="4472C4" w:themeColor="accent1"/>
      <w:szCs w:val="20"/>
    </w:rPr>
  </w:style>
  <w:style w:type="paragraph" w:styleId="Heading9">
    <w:name w:val="heading 9"/>
    <w:basedOn w:val="Normal"/>
    <w:next w:val="Normal"/>
    <w:link w:val="Heading9Char"/>
    <w:uiPriority w:val="9"/>
    <w:unhideWhenUsed/>
    <w:rsid w:val="008C06E0"/>
    <w:pPr>
      <w:keepNext/>
      <w:keepLines/>
      <w:numPr>
        <w:ilvl w:val="8"/>
        <w:numId w:val="14"/>
      </w:numPr>
      <w:spacing w:before="200"/>
      <w:jc w:val="both"/>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new">
    <w:name w:val="Body text (new)"/>
    <w:basedOn w:val="BodyTextnew0"/>
    <w:link w:val="BodytextnewCharChar"/>
    <w:qFormat/>
    <w:rsid w:val="005A4487"/>
  </w:style>
  <w:style w:type="character" w:customStyle="1" w:styleId="BodytextnewCharChar">
    <w:name w:val="Body text (new) Char Char"/>
    <w:link w:val="Bodytextnew"/>
    <w:locked/>
    <w:rsid w:val="005A4487"/>
    <w:rPr>
      <w:rFonts w:ascii="Arial" w:hAnsi="Arial"/>
      <w:lang w:val="en-GB" w:eastAsia="en-GB"/>
    </w:rPr>
  </w:style>
  <w:style w:type="character" w:customStyle="1" w:styleId="Heading1Char">
    <w:name w:val="Heading 1 Char"/>
    <w:aliases w:val="Heading 1 (new) Char,Main Heading - (level 1) Char,_A Heading 1 Main Header Char"/>
    <w:basedOn w:val="DefaultParagraphFont"/>
    <w:link w:val="Heading1"/>
    <w:rsid w:val="00840C4A"/>
    <w:rPr>
      <w:rFonts w:ascii="Arial" w:eastAsiaTheme="majorEastAsia" w:hAnsi="Arial" w:cstheme="majorBidi"/>
      <w:color w:val="005587"/>
      <w:sz w:val="48"/>
      <w:szCs w:val="80"/>
      <w:lang w:val="en-GB" w:eastAsia="en-GB"/>
    </w:rPr>
  </w:style>
  <w:style w:type="paragraph" w:customStyle="1" w:styleId="HEADERHEADINGBOLD">
    <w:name w:val="HEADER HEADING BOLD"/>
    <w:basedOn w:val="Heading6"/>
    <w:link w:val="HEADERHEADINGBOLDChar"/>
    <w:rsid w:val="008B2660"/>
    <w:pPr>
      <w:ind w:left="567" w:hanging="567"/>
    </w:pPr>
    <w:rPr>
      <w:b w:val="0"/>
      <w:caps/>
    </w:rPr>
  </w:style>
  <w:style w:type="character" w:customStyle="1" w:styleId="HEADERHEADINGBOLDChar">
    <w:name w:val="HEADER HEADING BOLD Char"/>
    <w:basedOn w:val="Heading3Char"/>
    <w:link w:val="HEADERHEADINGBOLD"/>
    <w:rsid w:val="008B2660"/>
    <w:rPr>
      <w:rFonts w:ascii="Arial Black" w:eastAsia="Times New Roman" w:hAnsi="Arial Black" w:cs="Arial"/>
      <w:b/>
      <w:bCs/>
      <w:caps/>
      <w:color w:val="2F499B"/>
      <w:sz w:val="20"/>
      <w:szCs w:val="20"/>
      <w:lang w:val="en-GB" w:eastAsia="en-GB"/>
    </w:rPr>
  </w:style>
  <w:style w:type="character" w:customStyle="1" w:styleId="Heading3Char">
    <w:name w:val="Heading 3 Char"/>
    <w:aliases w:val="Heading 3 (numbered) Char,03B Subheading Green (2nd level) (TOC) Char,MASTER HEADING 3 Char,Heading 3 Blue Char,Heading 3 (new) Char,3.1.1 Heading (numbered) Char,Subheading Char"/>
    <w:basedOn w:val="DefaultParagraphFont"/>
    <w:link w:val="Heading3"/>
    <w:rsid w:val="00B426A3"/>
    <w:rPr>
      <w:rFonts w:ascii="Arial" w:eastAsiaTheme="majorEastAsia" w:hAnsi="Arial" w:cstheme="majorBidi"/>
      <w:b/>
      <w:sz w:val="28"/>
      <w:szCs w:val="28"/>
      <w:lang w:val="en-GB" w:eastAsia="en-GB"/>
    </w:rPr>
  </w:style>
  <w:style w:type="paragraph" w:customStyle="1" w:styleId="Default">
    <w:name w:val="Default"/>
    <w:rsid w:val="008B2660"/>
    <w:pPr>
      <w:autoSpaceDE w:val="0"/>
      <w:autoSpaceDN w:val="0"/>
      <w:adjustRightInd w:val="0"/>
    </w:pPr>
    <w:rPr>
      <w:rFonts w:ascii="Arial" w:eastAsia="MS Mincho" w:hAnsi="Arial" w:cs="Calibri"/>
      <w:color w:val="000000"/>
      <w:szCs w:val="24"/>
    </w:rPr>
  </w:style>
  <w:style w:type="character" w:customStyle="1" w:styleId="Heading2Char">
    <w:name w:val="Heading 2 Char"/>
    <w:aliases w:val="Heading 2 - (level 2) (TOC) Char,Master heading 2 Char,Heading 2 (numbered) Char"/>
    <w:basedOn w:val="DefaultParagraphFont"/>
    <w:link w:val="Heading2"/>
    <w:rsid w:val="00840C4A"/>
    <w:rPr>
      <w:rFonts w:ascii="Arial" w:eastAsiaTheme="majorEastAsia" w:hAnsi="Arial" w:cs="Times New Roman (Headings CS)"/>
      <w:bCs/>
      <w:color w:val="005587"/>
      <w:sz w:val="32"/>
      <w:szCs w:val="26"/>
      <w:lang w:val="en-GB" w:eastAsia="en-GB"/>
    </w:rPr>
  </w:style>
  <w:style w:type="paragraph" w:customStyle="1" w:styleId="Heading1numbered">
    <w:name w:val="Heading 1 (numbered)"/>
    <w:basedOn w:val="Heading1"/>
    <w:next w:val="BodyTextnew0"/>
    <w:link w:val="Heading1numberedChar"/>
    <w:qFormat/>
    <w:rsid w:val="0087569E"/>
    <w:pPr>
      <w:numPr>
        <w:numId w:val="0"/>
      </w:numPr>
      <w:ind w:left="1134" w:hanging="1134"/>
    </w:pPr>
  </w:style>
  <w:style w:type="character" w:customStyle="1" w:styleId="Heading1numberedChar">
    <w:name w:val="Heading 1 (numbered) Char"/>
    <w:basedOn w:val="Heading1Char"/>
    <w:link w:val="Heading1numbered"/>
    <w:rsid w:val="0087569E"/>
    <w:rPr>
      <w:rFonts w:ascii="Arial Black" w:eastAsiaTheme="majorEastAsia" w:hAnsi="Arial Black" w:cstheme="majorBidi"/>
      <w:b w:val="0"/>
      <w:color w:val="474746"/>
      <w:sz w:val="48"/>
      <w:szCs w:val="80"/>
      <w:lang w:val="en-GB" w:eastAsia="en-GB"/>
    </w:rPr>
  </w:style>
  <w:style w:type="paragraph" w:customStyle="1" w:styleId="Footertext">
    <w:name w:val="Footer text"/>
    <w:rsid w:val="008C06E0"/>
    <w:pPr>
      <w:snapToGrid w:val="0"/>
    </w:pPr>
    <w:rPr>
      <w:rFonts w:ascii="Arial Narrow" w:hAnsi="Arial Narrow" w:cs="Segoe UI"/>
      <w:color w:val="FFFFFF" w:themeColor="background1"/>
      <w:sz w:val="16"/>
      <w:szCs w:val="16"/>
      <w:lang w:val="en-GB" w:eastAsia="en-GB"/>
    </w:rPr>
  </w:style>
  <w:style w:type="paragraph" w:customStyle="1" w:styleId="DividerHeading1White">
    <w:name w:val="Divider Heading 1 (White)"/>
    <w:basedOn w:val="Normal"/>
    <w:qFormat/>
    <w:rsid w:val="00F0328C"/>
    <w:pPr>
      <w:spacing w:before="0" w:after="0" w:line="240" w:lineRule="auto"/>
    </w:pPr>
    <w:rPr>
      <w:rFonts w:eastAsia="Times New Roman" w:cs="Arial"/>
      <w:bCs/>
      <w:color w:val="FFFFFF" w:themeColor="background1"/>
      <w:sz w:val="72"/>
      <w:szCs w:val="72"/>
    </w:rPr>
  </w:style>
  <w:style w:type="paragraph" w:customStyle="1" w:styleId="BodyTextwhite">
    <w:name w:val="Body Text (white)"/>
    <w:aliases w:val="Body Text (Cover)"/>
    <w:basedOn w:val="BodyTextnew0"/>
    <w:link w:val="BodyTextwhiteChar"/>
    <w:qFormat/>
    <w:rsid w:val="0087569E"/>
    <w:rPr>
      <w:color w:val="FFFFFF" w:themeColor="background1"/>
    </w:rPr>
  </w:style>
  <w:style w:type="character" w:customStyle="1" w:styleId="BodyTextwhiteChar">
    <w:name w:val="Body Text (white) Char"/>
    <w:aliases w:val="Body Text (Cover) Char"/>
    <w:basedOn w:val="BodyTextnewChar"/>
    <w:link w:val="BodyTextwhite"/>
    <w:rsid w:val="0087569E"/>
    <w:rPr>
      <w:rFonts w:ascii="Arial" w:hAnsi="Arial"/>
      <w:color w:val="FFFFFF" w:themeColor="background1"/>
      <w:sz w:val="20"/>
      <w:lang w:val="en-GB" w:eastAsia="en-GB"/>
    </w:rPr>
  </w:style>
  <w:style w:type="paragraph" w:styleId="TOC1">
    <w:name w:val="toc 1"/>
    <w:basedOn w:val="Normal"/>
    <w:next w:val="Normal"/>
    <w:link w:val="TOC1Char"/>
    <w:uiPriority w:val="39"/>
    <w:qFormat/>
    <w:rsid w:val="00255BCB"/>
    <w:pPr>
      <w:tabs>
        <w:tab w:val="left" w:pos="426"/>
        <w:tab w:val="right" w:pos="8647"/>
      </w:tabs>
      <w:spacing w:before="240" w:after="0" w:line="240" w:lineRule="auto"/>
      <w:ind w:left="425" w:right="380" w:hanging="425"/>
    </w:pPr>
    <w:rPr>
      <w:noProof/>
      <w:color w:val="005587"/>
      <w:sz w:val="24"/>
      <w:lang w:eastAsia="en-AU"/>
    </w:rPr>
  </w:style>
  <w:style w:type="paragraph" w:styleId="TOC2">
    <w:name w:val="toc 2"/>
    <w:basedOn w:val="TOC1"/>
    <w:next w:val="Normal"/>
    <w:link w:val="TOC2Char"/>
    <w:uiPriority w:val="39"/>
    <w:qFormat/>
    <w:rsid w:val="00255BCB"/>
    <w:pPr>
      <w:tabs>
        <w:tab w:val="clear" w:pos="426"/>
        <w:tab w:val="left" w:pos="1418"/>
        <w:tab w:val="left" w:leader="dot" w:pos="8647"/>
      </w:tabs>
      <w:spacing w:before="60"/>
      <w:ind w:left="1418" w:hanging="709"/>
    </w:pPr>
    <w:rPr>
      <w:rFonts w:cs="Arial"/>
      <w:color w:val="484848"/>
      <w:sz w:val="20"/>
    </w:rPr>
  </w:style>
  <w:style w:type="paragraph" w:styleId="TOC3">
    <w:name w:val="toc 3"/>
    <w:aliases w:val="_TOC 3"/>
    <w:basedOn w:val="TOC2"/>
    <w:next w:val="Normal"/>
    <w:link w:val="TOC3Char"/>
    <w:qFormat/>
    <w:rsid w:val="0087569E"/>
    <w:pPr>
      <w:ind w:hanging="710"/>
    </w:pPr>
    <w:rPr>
      <w:b/>
    </w:rPr>
  </w:style>
  <w:style w:type="numbering" w:customStyle="1" w:styleId="Style1">
    <w:name w:val="Style1"/>
    <w:uiPriority w:val="99"/>
    <w:rsid w:val="008C06E0"/>
    <w:pPr>
      <w:numPr>
        <w:numId w:val="1"/>
      </w:numPr>
    </w:pPr>
  </w:style>
  <w:style w:type="numbering" w:customStyle="1" w:styleId="Bodybullets">
    <w:name w:val="Bodybullets"/>
    <w:uiPriority w:val="99"/>
    <w:rsid w:val="008C06E0"/>
    <w:pPr>
      <w:numPr>
        <w:numId w:val="2"/>
      </w:numPr>
    </w:pPr>
  </w:style>
  <w:style w:type="numbering" w:customStyle="1" w:styleId="Keyfindingsbullets">
    <w:name w:val="Keyfindingsbullets"/>
    <w:uiPriority w:val="99"/>
    <w:rsid w:val="008C06E0"/>
    <w:pPr>
      <w:numPr>
        <w:numId w:val="3"/>
      </w:numPr>
    </w:pPr>
  </w:style>
  <w:style w:type="table" w:customStyle="1" w:styleId="IpsosTable">
    <w:name w:val="Ipsos Table"/>
    <w:basedOn w:val="TableNormal"/>
    <w:uiPriority w:val="99"/>
    <w:rsid w:val="00FD7037"/>
    <w:pPr>
      <w:spacing w:before="40"/>
      <w:contextualSpacing/>
    </w:pPr>
    <w:rPr>
      <w:rFonts w:ascii="Arial" w:hAnsi="Arial"/>
      <w:sz w:val="20"/>
      <w:lang w:val="en-GB" w:eastAsia="en-GB"/>
    </w:rPr>
    <w:tblPr>
      <w:tblStyleRowBandSize w:val="1"/>
      <w:tblStyleColBandSize w:val="1"/>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FFFFFF" w:themeColor="background1"/>
        <w:sz w:val="20"/>
      </w:rPr>
      <w:tblPr/>
      <w:tcPr>
        <w:shd w:val="clear" w:color="auto" w:fill="009D9C"/>
      </w:tcPr>
    </w:tblStylePr>
    <w:tblStylePr w:type="band1Vert">
      <w:pPr>
        <w:wordWrap/>
        <w:jc w:val="center"/>
      </w:pPr>
      <w:rPr>
        <w:sz w:val="20"/>
      </w:rPr>
    </w:tblStylePr>
    <w:tblStylePr w:type="band2Vert">
      <w:pPr>
        <w:wordWrap/>
        <w:jc w:val="center"/>
      </w:pPr>
      <w:rPr>
        <w:sz w:val="20"/>
      </w:rPr>
    </w:tblStylePr>
    <w:tblStylePr w:type="band1Horz">
      <w:rPr>
        <w:rFonts w:ascii="Arial" w:hAnsi="Arial"/>
        <w:sz w:val="20"/>
      </w:rPr>
      <w:tblPr/>
      <w:tcPr>
        <w:shd w:val="clear" w:color="auto" w:fill="99D8D7"/>
      </w:tcPr>
    </w:tblStylePr>
    <w:tblStylePr w:type="band2Horz">
      <w:rPr>
        <w:rFonts w:ascii="Arial" w:hAnsi="Arial"/>
        <w:sz w:val="20"/>
      </w:rPr>
      <w:tblPr/>
      <w:tcPr>
        <w:shd w:val="clear" w:color="auto" w:fill="CCEBEB"/>
      </w:tcPr>
    </w:tblStylePr>
  </w:style>
  <w:style w:type="paragraph" w:customStyle="1" w:styleId="CopyrightText">
    <w:name w:val="Copyright Text"/>
    <w:basedOn w:val="Normal"/>
    <w:rsid w:val="008C06E0"/>
    <w:rPr>
      <w:color w:val="FFFFFF" w:themeColor="background1"/>
      <w:sz w:val="24"/>
      <w:szCs w:val="24"/>
    </w:rPr>
  </w:style>
  <w:style w:type="paragraph" w:styleId="BodyText">
    <w:name w:val="Body Text"/>
    <w:basedOn w:val="Normal"/>
    <w:link w:val="BodyTextChar"/>
    <w:unhideWhenUsed/>
    <w:rsid w:val="005A4487"/>
    <w:pPr>
      <w:spacing w:after="120"/>
    </w:pPr>
  </w:style>
  <w:style w:type="character" w:customStyle="1" w:styleId="BodyTextChar">
    <w:name w:val="Body Text Char"/>
    <w:basedOn w:val="DefaultParagraphFont"/>
    <w:link w:val="BodyText"/>
    <w:rsid w:val="005A4487"/>
  </w:style>
  <w:style w:type="numbering" w:customStyle="1" w:styleId="Style2">
    <w:name w:val="Style2"/>
    <w:uiPriority w:val="99"/>
    <w:rsid w:val="008C06E0"/>
    <w:pPr>
      <w:numPr>
        <w:numId w:val="4"/>
      </w:numPr>
    </w:pPr>
  </w:style>
  <w:style w:type="numbering" w:customStyle="1" w:styleId="JayeshNavinShahEasterEgg">
    <w:name w:val="JayeshNavinShahEasterEgg"/>
    <w:uiPriority w:val="99"/>
    <w:rsid w:val="008C06E0"/>
    <w:pPr>
      <w:numPr>
        <w:numId w:val="5"/>
      </w:numPr>
    </w:pPr>
  </w:style>
  <w:style w:type="numbering" w:customStyle="1" w:styleId="IpsosBullets">
    <w:name w:val="Ipsos Bullets"/>
    <w:uiPriority w:val="99"/>
    <w:rsid w:val="008C06E0"/>
    <w:pPr>
      <w:numPr>
        <w:numId w:val="6"/>
      </w:numPr>
    </w:pPr>
  </w:style>
  <w:style w:type="paragraph" w:customStyle="1" w:styleId="BodyTextnewBoldBLUE">
    <w:name w:val="Body Text (new) Bold BLUE"/>
    <w:basedOn w:val="BodyText-ParagraphBold"/>
    <w:link w:val="BodyTextnewBoldBLUEChar"/>
    <w:qFormat/>
    <w:rsid w:val="003608E5"/>
    <w:pPr>
      <w:keepNext/>
      <w:spacing w:before="480"/>
      <w:jc w:val="both"/>
    </w:pPr>
    <w:rPr>
      <w:color w:val="005587"/>
    </w:rPr>
  </w:style>
  <w:style w:type="table" w:customStyle="1" w:styleId="IpsosTable2">
    <w:name w:val="Ipsos Table 2"/>
    <w:basedOn w:val="IpsosTable"/>
    <w:uiPriority w:val="99"/>
    <w:rsid w:val="00C84C90"/>
    <w:pPr>
      <w:spacing w:before="0" w:after="0"/>
    </w:pPr>
    <w:tbl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auto"/>
        <w:sz w:val="20"/>
      </w:rPr>
      <w:tblPr/>
      <w:tcPr>
        <w:shd w:val="clear" w:color="auto" w:fill="009D9C"/>
      </w:tcPr>
    </w:tblStylePr>
    <w:tblStylePr w:type="band1Vert">
      <w:pPr>
        <w:wordWrap/>
        <w:jc w:val="center"/>
      </w:pPr>
      <w:rPr>
        <w:sz w:val="20"/>
      </w:rPr>
    </w:tblStylePr>
    <w:tblStylePr w:type="band2Vert">
      <w:pPr>
        <w:wordWrap/>
        <w:jc w:val="center"/>
      </w:pPr>
      <w:rPr>
        <w:sz w:val="20"/>
      </w:rPr>
    </w:tblStylePr>
    <w:tblStylePr w:type="band1Horz">
      <w:rPr>
        <w:rFonts w:ascii="Arial" w:hAnsi="Arial"/>
        <w:sz w:val="20"/>
      </w:rPr>
      <w:tblPr/>
      <w:tcPr>
        <w:shd w:val="clear" w:color="auto" w:fill="99D8D7"/>
      </w:tcPr>
    </w:tblStylePr>
    <w:tblStylePr w:type="band2Horz">
      <w:rPr>
        <w:rFonts w:ascii="Arial" w:hAnsi="Arial"/>
        <w:sz w:val="20"/>
      </w:rPr>
      <w:tblPr/>
      <w:tcPr>
        <w:shd w:val="clear" w:color="auto" w:fill="CCEBEB"/>
      </w:tcPr>
    </w:tblStylePr>
  </w:style>
  <w:style w:type="paragraph" w:customStyle="1" w:styleId="TableHeader">
    <w:name w:val="Table Header"/>
    <w:basedOn w:val="Normal"/>
    <w:link w:val="TableHeaderChar"/>
    <w:rsid w:val="00642EDF"/>
    <w:pPr>
      <w:keepNext/>
      <w:tabs>
        <w:tab w:val="left" w:pos="1134"/>
      </w:tabs>
      <w:spacing w:before="360" w:after="80" w:line="320" w:lineRule="exact"/>
      <w:ind w:left="720" w:hanging="720"/>
      <w:outlineLvl w:val="2"/>
    </w:pPr>
    <w:rPr>
      <w:rFonts w:ascii="Arial Black" w:eastAsiaTheme="majorEastAsia" w:hAnsi="Arial Black" w:cstheme="majorBidi"/>
      <w:b/>
      <w:color w:val="000000" w:themeColor="text1"/>
      <w:sz w:val="28"/>
      <w:szCs w:val="28"/>
    </w:rPr>
  </w:style>
  <w:style w:type="character" w:customStyle="1" w:styleId="TableHeaderChar">
    <w:name w:val="Table Header Char"/>
    <w:basedOn w:val="DefaultParagraphFont"/>
    <w:link w:val="TableHeader"/>
    <w:rsid w:val="00642EDF"/>
    <w:rPr>
      <w:rFonts w:ascii="Arial Black" w:eastAsiaTheme="majorEastAsia" w:hAnsi="Arial Black" w:cstheme="majorBidi"/>
      <w:b/>
      <w:color w:val="000000" w:themeColor="text1"/>
      <w:sz w:val="28"/>
      <w:szCs w:val="28"/>
    </w:rPr>
  </w:style>
  <w:style w:type="paragraph" w:customStyle="1" w:styleId="COVERDIVIDERHeading1">
    <w:name w:val="COVER DIVIDER: Heading 1"/>
    <w:basedOn w:val="Normal"/>
    <w:rsid w:val="008C06E0"/>
    <w:rPr>
      <w:rFonts w:ascii="Arial Black" w:hAnsi="Arial Black"/>
      <w:b/>
      <w:bCs/>
      <w:color w:val="FFFFFF" w:themeColor="background1"/>
      <w:sz w:val="72"/>
      <w:szCs w:val="72"/>
    </w:rPr>
  </w:style>
  <w:style w:type="paragraph" w:customStyle="1" w:styleId="Dividersubtitlewhite">
    <w:name w:val="Divider subtitle (white)"/>
    <w:basedOn w:val="Normal"/>
    <w:rsid w:val="008C06E0"/>
    <w:rPr>
      <w:color w:val="FFFFFF" w:themeColor="background1"/>
      <w:sz w:val="72"/>
      <w:szCs w:val="72"/>
    </w:rPr>
  </w:style>
  <w:style w:type="paragraph" w:customStyle="1" w:styleId="IntoductionText">
    <w:name w:val="Intoduction Text"/>
    <w:basedOn w:val="Normal"/>
    <w:rsid w:val="008C06E0"/>
    <w:pPr>
      <w:spacing w:after="120" w:line="360" w:lineRule="exact"/>
    </w:pPr>
    <w:rPr>
      <w:rFonts w:ascii="Arial Narrow" w:hAnsi="Arial Narrow"/>
      <w:i/>
      <w:iCs/>
      <w:sz w:val="24"/>
      <w:szCs w:val="24"/>
    </w:rPr>
  </w:style>
  <w:style w:type="paragraph" w:customStyle="1" w:styleId="Heading1nonumber">
    <w:name w:val="Heading 1 (no number)"/>
    <w:basedOn w:val="Heading1numbered"/>
    <w:next w:val="Normal"/>
    <w:link w:val="Heading1nonumberChar"/>
    <w:qFormat/>
    <w:rsid w:val="0087569E"/>
    <w:pPr>
      <w:tabs>
        <w:tab w:val="clear" w:pos="1134"/>
      </w:tabs>
      <w:ind w:left="0" w:firstLine="0"/>
    </w:pPr>
  </w:style>
  <w:style w:type="paragraph" w:customStyle="1" w:styleId="Heading4nonumber">
    <w:name w:val="Heading 4 (no number)"/>
    <w:basedOn w:val="Heading4"/>
    <w:next w:val="Normal"/>
    <w:qFormat/>
    <w:rsid w:val="003608E5"/>
    <w:pPr>
      <w:numPr>
        <w:ilvl w:val="0"/>
        <w:numId w:val="0"/>
      </w:numPr>
    </w:pPr>
    <w:rPr>
      <w:color w:val="005587"/>
    </w:rPr>
  </w:style>
  <w:style w:type="paragraph" w:customStyle="1" w:styleId="Heading3nonumber">
    <w:name w:val="Heading 3 (no number)"/>
    <w:basedOn w:val="Heading3"/>
    <w:next w:val="Normal"/>
    <w:qFormat/>
    <w:rsid w:val="0087569E"/>
    <w:pPr>
      <w:numPr>
        <w:ilvl w:val="0"/>
        <w:numId w:val="0"/>
      </w:numPr>
      <w:outlineLvl w:val="9"/>
    </w:pPr>
    <w:rPr>
      <w:rFonts w:cs="Arial"/>
      <w:bCs/>
    </w:rPr>
  </w:style>
  <w:style w:type="character" w:customStyle="1" w:styleId="Heading4Char">
    <w:name w:val="Heading 4 Char"/>
    <w:basedOn w:val="DefaultParagraphFont"/>
    <w:link w:val="Heading4"/>
    <w:uiPriority w:val="9"/>
    <w:rsid w:val="00B762B1"/>
    <w:rPr>
      <w:rFonts w:ascii="Arial" w:hAnsi="Arial" w:cs="Arial"/>
      <w:sz w:val="28"/>
      <w:szCs w:val="28"/>
      <w:lang w:val="en-GB" w:eastAsia="en-GB"/>
    </w:rPr>
  </w:style>
  <w:style w:type="table" w:customStyle="1" w:styleId="SyndicatedTable">
    <w:name w:val="Syndicated Table"/>
    <w:basedOn w:val="TableNormal"/>
    <w:uiPriority w:val="99"/>
    <w:rsid w:val="008C06E0"/>
    <w:rPr>
      <w:rFonts w:ascii="Calibri" w:hAnsi="Calibri" w:cs="Times New Roman"/>
      <w:sz w:val="20"/>
      <w:szCs w:val="20"/>
      <w:lang w:val="en-US"/>
    </w:rPr>
    <w:tblPr>
      <w:tblStyleRowBandSize w:val="1"/>
      <w:tblStyleColBandSize w:val="1"/>
    </w:tblPr>
    <w:tblStylePr w:type="firstRow">
      <w:pPr>
        <w:wordWrap/>
        <w:jc w:val="center"/>
        <w:outlineLvl w:val="9"/>
      </w:pPr>
      <w:rPr>
        <w:rFonts w:ascii="Calibri" w:hAnsi="Calibri"/>
        <w:b w:val="0"/>
        <w:color w:val="FFFFFF" w:themeColor="background1"/>
        <w:sz w:val="18"/>
      </w:rPr>
      <w:tblPr/>
      <w:tcPr>
        <w:shd w:val="clear" w:color="auto" w:fill="56B5D9"/>
      </w:tcPr>
    </w:tblStylePr>
    <w:tblStylePr w:type="band1Vert">
      <w:pPr>
        <w:wordWrap/>
        <w:jc w:val="center"/>
      </w:pPr>
    </w:tblStylePr>
    <w:tblStylePr w:type="band2Vert">
      <w:pPr>
        <w:wordWrap/>
        <w:jc w:val="center"/>
      </w:pPr>
    </w:tblStylePr>
    <w:tblStylePr w:type="band2Horz">
      <w:tblPr/>
      <w:tcPr>
        <w:shd w:val="clear" w:color="auto" w:fill="F2F2F2" w:themeFill="background1" w:themeFillShade="F2"/>
      </w:tcPr>
    </w:tblStylePr>
    <w:tblStylePr w:type="nwCell">
      <w:tblPr/>
      <w:tcPr>
        <w:shd w:val="clear" w:color="auto" w:fill="1086C1"/>
      </w:tcPr>
    </w:tblStylePr>
  </w:style>
  <w:style w:type="paragraph" w:customStyle="1" w:styleId="TableHeading">
    <w:name w:val="Table Heading"/>
    <w:rsid w:val="008C06E0"/>
    <w:pPr>
      <w:spacing w:before="60"/>
    </w:pPr>
    <w:rPr>
      <w:rFonts w:ascii="Calibri" w:hAnsi="Calibri" w:cs="Calibri"/>
      <w:b/>
      <w:noProof/>
      <w:lang w:eastAsia="en-AU"/>
    </w:rPr>
  </w:style>
  <w:style w:type="paragraph" w:customStyle="1" w:styleId="PullQuoteWhite">
    <w:name w:val="Pull Quote White"/>
    <w:basedOn w:val="Normal"/>
    <w:link w:val="PullQuoteWhiteChar"/>
    <w:rsid w:val="008C06E0"/>
    <w:pPr>
      <w:spacing w:before="160" w:after="160" w:line="400" w:lineRule="exact"/>
      <w:jc w:val="center"/>
    </w:pPr>
    <w:rPr>
      <w:rFonts w:ascii="Calibri" w:eastAsia="MS Gothic" w:hAnsi="Calibri" w:cs="Times New Roman"/>
      <w:i/>
      <w:color w:val="FFFFFF" w:themeColor="background1"/>
      <w:sz w:val="40"/>
    </w:rPr>
  </w:style>
  <w:style w:type="character" w:customStyle="1" w:styleId="PullQuoteWhiteChar">
    <w:name w:val="Pull Quote White Char"/>
    <w:basedOn w:val="DefaultParagraphFont"/>
    <w:link w:val="PullQuoteWhite"/>
    <w:rsid w:val="008C06E0"/>
    <w:rPr>
      <w:rFonts w:ascii="Calibri" w:eastAsia="MS Gothic" w:hAnsi="Calibri" w:cs="Times New Roman"/>
      <w:i/>
      <w:color w:val="FFFFFF" w:themeColor="background1"/>
      <w:sz w:val="40"/>
    </w:rPr>
  </w:style>
  <w:style w:type="paragraph" w:customStyle="1" w:styleId="BodyTextnew0">
    <w:name w:val="Body Text (new)"/>
    <w:basedOn w:val="Normal"/>
    <w:link w:val="BodyTextnewChar"/>
    <w:qFormat/>
    <w:rsid w:val="00414630"/>
    <w:pPr>
      <w:jc w:val="both"/>
    </w:pPr>
  </w:style>
  <w:style w:type="character" w:customStyle="1" w:styleId="BodyTextnewChar">
    <w:name w:val="Body Text (new) Char"/>
    <w:basedOn w:val="DefaultParagraphFont"/>
    <w:link w:val="BodyTextnew0"/>
    <w:rsid w:val="00414630"/>
    <w:rPr>
      <w:rFonts w:ascii="Arial" w:hAnsi="Arial"/>
      <w:sz w:val="20"/>
      <w:lang w:val="en-GB" w:eastAsia="en-GB"/>
    </w:rPr>
  </w:style>
  <w:style w:type="paragraph" w:customStyle="1" w:styleId="Heading5nonumber">
    <w:name w:val="Heading 5 (no number)"/>
    <w:basedOn w:val="Heading5"/>
    <w:next w:val="Normal"/>
    <w:link w:val="Heading5nonumberChar"/>
    <w:qFormat/>
    <w:rsid w:val="00742D60"/>
    <w:pPr>
      <w:keepNext/>
      <w:numPr>
        <w:ilvl w:val="0"/>
        <w:numId w:val="0"/>
      </w:numPr>
      <w:spacing w:after="360"/>
    </w:pPr>
  </w:style>
  <w:style w:type="character" w:customStyle="1" w:styleId="Heading5nonumberChar">
    <w:name w:val="Heading 5 (no number) Char"/>
    <w:basedOn w:val="Heading5Char"/>
    <w:link w:val="Heading5nonumber"/>
    <w:rsid w:val="00742D60"/>
    <w:rPr>
      <w:rFonts w:ascii="Arial" w:eastAsiaTheme="majorEastAsia" w:hAnsi="Arial" w:cs="Arial"/>
      <w:b/>
      <w:sz w:val="24"/>
      <w:lang w:val="en-GB" w:eastAsia="en-GB"/>
    </w:rPr>
  </w:style>
  <w:style w:type="paragraph" w:customStyle="1" w:styleId="TabletextcentreRED">
    <w:name w:val="Table text centre (RED)"/>
    <w:basedOn w:val="Tabletextcentered"/>
    <w:link w:val="TabletextcentreREDChar"/>
    <w:qFormat/>
    <w:rsid w:val="0087569E"/>
    <w:pPr>
      <w:keepNext/>
      <w:keepLines/>
    </w:pPr>
    <w:rPr>
      <w:color w:val="E13554"/>
      <w:sz w:val="18"/>
    </w:rPr>
  </w:style>
  <w:style w:type="character" w:customStyle="1" w:styleId="TabletextcentreREDChar">
    <w:name w:val="Table text centre (RED) Char"/>
    <w:basedOn w:val="TabletextcenteredChar"/>
    <w:link w:val="TabletextcentreRED"/>
    <w:rsid w:val="0087569E"/>
    <w:rPr>
      <w:rFonts w:ascii="Arial" w:hAnsi="Arial" w:cs="Arial"/>
      <w:color w:val="E13554"/>
      <w:kern w:val="2"/>
      <w:sz w:val="18"/>
      <w:szCs w:val="18"/>
    </w:rPr>
  </w:style>
  <w:style w:type="paragraph" w:customStyle="1" w:styleId="TabletextcentreGREEN">
    <w:name w:val="Table text centre (GREEN)"/>
    <w:basedOn w:val="Tabletextcentered"/>
    <w:link w:val="TabletextcentreGREENChar"/>
    <w:autoRedefine/>
    <w:qFormat/>
    <w:rsid w:val="0087569E"/>
    <w:pPr>
      <w:spacing w:line="288" w:lineRule="auto"/>
    </w:pPr>
    <w:rPr>
      <w:color w:val="128D8A"/>
      <w:sz w:val="18"/>
    </w:rPr>
  </w:style>
  <w:style w:type="character" w:customStyle="1" w:styleId="TabletextcentreGREENChar">
    <w:name w:val="Table text centre (GREEN) Char"/>
    <w:basedOn w:val="TabletextcenteredChar"/>
    <w:link w:val="TabletextcentreGREEN"/>
    <w:rsid w:val="0087569E"/>
    <w:rPr>
      <w:rFonts w:ascii="Arial" w:hAnsi="Arial" w:cs="Arial"/>
      <w:color w:val="128D8A"/>
      <w:kern w:val="2"/>
      <w:sz w:val="18"/>
      <w:szCs w:val="18"/>
    </w:rPr>
  </w:style>
  <w:style w:type="paragraph" w:customStyle="1" w:styleId="PulloutquoteGREEN">
    <w:name w:val="Pull out quote GREEN"/>
    <w:basedOn w:val="PullQuoteWhite"/>
    <w:link w:val="PulloutquoteGREENChar"/>
    <w:rsid w:val="008C06E0"/>
    <w:pPr>
      <w:spacing w:before="0" w:after="120"/>
      <w:ind w:left="1560"/>
      <w:jc w:val="left"/>
    </w:pPr>
    <w:rPr>
      <w:rFonts w:eastAsiaTheme="minorEastAsia"/>
      <w:b/>
      <w:color w:val="009D9C"/>
    </w:rPr>
  </w:style>
  <w:style w:type="character" w:customStyle="1" w:styleId="PulloutquoteGREENChar">
    <w:name w:val="Pull out quote GREEN Char"/>
    <w:basedOn w:val="PullQuoteWhiteChar"/>
    <w:link w:val="PulloutquoteGREEN"/>
    <w:rsid w:val="008C06E0"/>
    <w:rPr>
      <w:rFonts w:ascii="Calibri" w:eastAsiaTheme="minorEastAsia" w:hAnsi="Calibri" w:cs="Times New Roman"/>
      <w:b/>
      <w:i/>
      <w:color w:val="009D9C"/>
      <w:sz w:val="40"/>
    </w:rPr>
  </w:style>
  <w:style w:type="paragraph" w:customStyle="1" w:styleId="BodyTextParagraphIndentitalicblue">
    <w:name w:val="Body Text Paragraph Indent italic blue"/>
    <w:basedOn w:val="Normal"/>
    <w:link w:val="BodyTextParagraphIndentitalicblueChar"/>
    <w:unhideWhenUsed/>
    <w:qFormat/>
    <w:rsid w:val="0087569E"/>
    <w:pPr>
      <w:spacing w:line="240" w:lineRule="auto"/>
      <w:ind w:left="284"/>
    </w:pPr>
    <w:rPr>
      <w:i/>
      <w:color w:val="2F499B"/>
    </w:rPr>
  </w:style>
  <w:style w:type="character" w:customStyle="1" w:styleId="BodyTextParagraphIndentitalicblueChar">
    <w:name w:val="Body Text Paragraph Indent italic blue Char"/>
    <w:basedOn w:val="DefaultParagraphFont"/>
    <w:link w:val="BodyTextParagraphIndentitalicblue"/>
    <w:rsid w:val="0087569E"/>
    <w:rPr>
      <w:rFonts w:ascii="Arial" w:hAnsi="Arial"/>
      <w:i/>
      <w:color w:val="2F499B"/>
    </w:rPr>
  </w:style>
  <w:style w:type="paragraph" w:customStyle="1" w:styleId="BodyText-ParagraphItalic">
    <w:name w:val="Body Text -Paragraph Italic"/>
    <w:basedOn w:val="Normal"/>
    <w:rsid w:val="008B2660"/>
    <w:pPr>
      <w:spacing w:before="0" w:line="252" w:lineRule="auto"/>
    </w:pPr>
    <w:rPr>
      <w:i/>
    </w:rPr>
  </w:style>
  <w:style w:type="paragraph" w:customStyle="1" w:styleId="BodyText-ParagraphBold">
    <w:name w:val="Body Text -Paragraph Bold"/>
    <w:basedOn w:val="Normal"/>
    <w:link w:val="BodyText-ParagraphBoldChar"/>
    <w:qFormat/>
    <w:rsid w:val="0087569E"/>
    <w:rPr>
      <w:rFonts w:cs="Arial"/>
      <w:b/>
    </w:rPr>
  </w:style>
  <w:style w:type="paragraph" w:customStyle="1" w:styleId="Tabletextcentered">
    <w:name w:val="Table text centered"/>
    <w:link w:val="TabletextcenteredChar"/>
    <w:qFormat/>
    <w:rsid w:val="0087569E"/>
    <w:pPr>
      <w:spacing w:before="80" w:after="80"/>
      <w:jc w:val="center"/>
    </w:pPr>
    <w:rPr>
      <w:rFonts w:ascii="Arial" w:hAnsi="Arial" w:cs="Arial"/>
      <w:color w:val="474746"/>
      <w:kern w:val="2"/>
      <w:sz w:val="20"/>
      <w:szCs w:val="18"/>
    </w:rPr>
  </w:style>
  <w:style w:type="character" w:customStyle="1" w:styleId="TabletextcenteredChar">
    <w:name w:val="Table text centered Char"/>
    <w:basedOn w:val="DefaultParagraphFont"/>
    <w:link w:val="Tabletextcentered"/>
    <w:rsid w:val="0087569E"/>
    <w:rPr>
      <w:rFonts w:ascii="Arial" w:hAnsi="Arial" w:cs="Arial"/>
      <w:color w:val="474746"/>
      <w:kern w:val="2"/>
      <w:sz w:val="20"/>
      <w:szCs w:val="18"/>
    </w:rPr>
  </w:style>
  <w:style w:type="paragraph" w:customStyle="1" w:styleId="TableNote">
    <w:name w:val="TableNote"/>
    <w:basedOn w:val="Normal"/>
    <w:qFormat/>
    <w:rsid w:val="00A3640D"/>
    <w:pPr>
      <w:keepLines/>
      <w:spacing w:after="640" w:line="240" w:lineRule="auto"/>
    </w:pPr>
    <w:rPr>
      <w:rFonts w:cs="Arial"/>
      <w:i/>
      <w:iCs/>
      <w:color w:val="000000"/>
      <w:sz w:val="18"/>
      <w:szCs w:val="18"/>
    </w:rPr>
  </w:style>
  <w:style w:type="paragraph" w:customStyle="1" w:styleId="Heading2nonumber">
    <w:name w:val="Heading 2 (no number)"/>
    <w:basedOn w:val="Heading2"/>
    <w:next w:val="Normal"/>
    <w:qFormat/>
    <w:rsid w:val="0087569E"/>
    <w:pPr>
      <w:numPr>
        <w:ilvl w:val="0"/>
        <w:numId w:val="0"/>
      </w:numPr>
    </w:pPr>
    <w:rPr>
      <w:szCs w:val="32"/>
    </w:rPr>
  </w:style>
  <w:style w:type="character" w:customStyle="1" w:styleId="bold">
    <w:name w:val="bold"/>
    <w:uiPriority w:val="1"/>
    <w:rsid w:val="008C06E0"/>
    <w:rPr>
      <w:b/>
    </w:rPr>
  </w:style>
  <w:style w:type="paragraph" w:customStyle="1" w:styleId="Tabletextleft">
    <w:name w:val="Table text left"/>
    <w:basedOn w:val="Tabletext"/>
    <w:qFormat/>
    <w:rsid w:val="0087569E"/>
  </w:style>
  <w:style w:type="character" w:customStyle="1" w:styleId="italic">
    <w:name w:val="italic"/>
    <w:basedOn w:val="DefaultParagraphFont"/>
    <w:uiPriority w:val="1"/>
    <w:rsid w:val="008C06E0"/>
    <w:rPr>
      <w:i/>
      <w:iCs/>
    </w:rPr>
  </w:style>
  <w:style w:type="character" w:customStyle="1" w:styleId="bolditalic">
    <w:name w:val="bold italic"/>
    <w:basedOn w:val="DefaultParagraphFont"/>
    <w:uiPriority w:val="1"/>
    <w:rsid w:val="008C06E0"/>
    <w:rPr>
      <w:b/>
      <w:i/>
      <w:iCs/>
    </w:rPr>
  </w:style>
  <w:style w:type="paragraph" w:customStyle="1" w:styleId="Heading4numbered">
    <w:name w:val="Heading 4 (numbered)"/>
    <w:basedOn w:val="Heading4"/>
    <w:next w:val="Normal"/>
    <w:qFormat/>
    <w:rsid w:val="00742D60"/>
  </w:style>
  <w:style w:type="paragraph" w:customStyle="1" w:styleId="BodyText-ParagraphindentLEFT">
    <w:name w:val="Body Text -Paragraph indent LEFT"/>
    <w:basedOn w:val="Normal"/>
    <w:next w:val="BodyText-Paragraphbold-indentLEFT"/>
    <w:link w:val="BodyText-ParagraphindentLEFTChar"/>
    <w:unhideWhenUsed/>
    <w:qFormat/>
    <w:rsid w:val="0087569E"/>
    <w:pPr>
      <w:spacing w:line="240" w:lineRule="auto"/>
      <w:ind w:left="284"/>
    </w:pPr>
  </w:style>
  <w:style w:type="character" w:customStyle="1" w:styleId="BodyText-ParagraphindentLEFTChar">
    <w:name w:val="Body Text -Paragraph indent LEFT Char"/>
    <w:basedOn w:val="DefaultParagraphFont"/>
    <w:link w:val="BodyText-ParagraphindentLEFT"/>
    <w:rsid w:val="0087569E"/>
    <w:rPr>
      <w:rFonts w:ascii="Arial" w:hAnsi="Arial"/>
    </w:rPr>
  </w:style>
  <w:style w:type="paragraph" w:customStyle="1" w:styleId="BodyText-Paragraphbold-indentLEFT">
    <w:name w:val="Body Text -Paragraph bold - indent LEFT"/>
    <w:basedOn w:val="Normal"/>
    <w:unhideWhenUsed/>
    <w:qFormat/>
    <w:rsid w:val="0087569E"/>
    <w:pPr>
      <w:ind w:left="284"/>
    </w:pPr>
    <w:rPr>
      <w:rFonts w:cs="Arial"/>
      <w:b/>
      <w:color w:val="2F499B"/>
    </w:rPr>
  </w:style>
  <w:style w:type="paragraph" w:customStyle="1" w:styleId="BodyText-Paragraphitalic-indentLEFT">
    <w:name w:val="Body Text -Paragraph italic - indent LEFT"/>
    <w:basedOn w:val="BodyText-ParagraphItalic"/>
    <w:next w:val="BodyText-ParagraphItalic"/>
    <w:unhideWhenUsed/>
    <w:qFormat/>
    <w:rsid w:val="0087569E"/>
    <w:pPr>
      <w:spacing w:before="120" w:line="276" w:lineRule="auto"/>
      <w:ind w:left="284"/>
    </w:pPr>
  </w:style>
  <w:style w:type="paragraph" w:customStyle="1" w:styleId="TableHeaderleft">
    <w:name w:val="Table Header left"/>
    <w:basedOn w:val="Tabletext"/>
    <w:qFormat/>
    <w:rsid w:val="0087569E"/>
    <w:rPr>
      <w:b/>
      <w:color w:val="FFFFFF" w:themeColor="background1"/>
    </w:rPr>
  </w:style>
  <w:style w:type="paragraph" w:customStyle="1" w:styleId="Tableheadercentred">
    <w:name w:val="Table header centred"/>
    <w:basedOn w:val="TableHeaderleft"/>
    <w:next w:val="TableHeaderleft"/>
    <w:qFormat/>
    <w:rsid w:val="0087569E"/>
    <w:pPr>
      <w:spacing w:before="40" w:after="40"/>
      <w:jc w:val="center"/>
    </w:pPr>
  </w:style>
  <w:style w:type="numbering" w:customStyle="1" w:styleId="Headings">
    <w:name w:val="Headings"/>
    <w:uiPriority w:val="99"/>
    <w:rsid w:val="008C06E0"/>
    <w:pPr>
      <w:numPr>
        <w:numId w:val="8"/>
      </w:numPr>
    </w:pPr>
  </w:style>
  <w:style w:type="numbering" w:customStyle="1" w:styleId="Headings-Numbered">
    <w:name w:val="Headings - Numbered"/>
    <w:uiPriority w:val="99"/>
    <w:rsid w:val="008C06E0"/>
    <w:pPr>
      <w:numPr>
        <w:numId w:val="9"/>
      </w:numPr>
    </w:pPr>
  </w:style>
  <w:style w:type="numbering" w:customStyle="1" w:styleId="BulletListCascade">
    <w:name w:val="Bullet List Cascade"/>
    <w:uiPriority w:val="99"/>
    <w:rsid w:val="008C06E0"/>
    <w:pPr>
      <w:numPr>
        <w:numId w:val="10"/>
      </w:numPr>
    </w:pPr>
  </w:style>
  <w:style w:type="table" w:customStyle="1" w:styleId="TableStyle5newGreynoborders">
    <w:name w:val="Table Style 5 (new) Grey no borders"/>
    <w:basedOn w:val="TableNormal"/>
    <w:uiPriority w:val="99"/>
    <w:rsid w:val="008C06E0"/>
    <w:pPr>
      <w:spacing w:before="80"/>
    </w:pPr>
    <w:rPr>
      <w:sz w:val="20"/>
      <w:szCs w:val="24"/>
      <w:lang w:val="en-US"/>
    </w:rPr>
    <w:tblPr>
      <w:tblStyleRowBandSize w:val="1"/>
      <w:tblStyleColBandSize w:val="1"/>
    </w:tblPr>
    <w:tcPr>
      <w:shd w:val="clear" w:color="auto" w:fill="auto"/>
      <w:vAlign w:val="center"/>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shading">
    <w:name w:val="Table Style 5 (new) Grey no shading"/>
    <w:basedOn w:val="TableNormal"/>
    <w:uiPriority w:val="99"/>
    <w:rsid w:val="008C06E0"/>
    <w:pPr>
      <w:spacing w:before="80"/>
    </w:pPr>
    <w:rPr>
      <w:sz w:val="20"/>
      <w:szCs w:val="24"/>
      <w:lang w:val="en-US"/>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forFindingssection">
    <w:name w:val="Footer (White for Findings section)"/>
    <w:basedOn w:val="Footerwhite"/>
    <w:link w:val="FooterWhiteforFindingssectionChar"/>
    <w:qFormat/>
    <w:rsid w:val="0087569E"/>
    <w:pPr>
      <w:ind w:left="993"/>
    </w:pPr>
  </w:style>
  <w:style w:type="character" w:customStyle="1" w:styleId="FooterWhiteforFindingssectionChar">
    <w:name w:val="Footer (White for Findings section) Char"/>
    <w:basedOn w:val="FooterwhiteChar"/>
    <w:link w:val="FooterWhiteforFindingssection"/>
    <w:rsid w:val="0087569E"/>
    <w:rPr>
      <w:rFonts w:ascii="Arial" w:hAnsi="Arial"/>
      <w:noProof/>
      <w:color w:val="FFFFFF" w:themeColor="background1"/>
      <w:szCs w:val="20"/>
    </w:rPr>
  </w:style>
  <w:style w:type="paragraph" w:customStyle="1" w:styleId="Introductionboxwhite">
    <w:name w:val="Introduction box (white)"/>
    <w:basedOn w:val="BodyTextnew0"/>
    <w:next w:val="BodyTextnew0"/>
    <w:link w:val="IntroductionboxwhiteChar"/>
    <w:qFormat/>
    <w:rsid w:val="0087569E"/>
    <w:pPr>
      <w:pBdr>
        <w:top w:val="single" w:sz="18" w:space="1" w:color="2F499B"/>
        <w:left w:val="single" w:sz="18" w:space="4" w:color="2F499B"/>
        <w:bottom w:val="single" w:sz="18" w:space="1" w:color="2F499B"/>
        <w:right w:val="single" w:sz="18" w:space="4" w:color="2F499B"/>
      </w:pBdr>
      <w:spacing w:line="288" w:lineRule="auto"/>
    </w:pPr>
    <w:rPr>
      <w:rFonts w:cs="Arial"/>
      <w:color w:val="3C3C3B"/>
    </w:rPr>
  </w:style>
  <w:style w:type="character" w:customStyle="1" w:styleId="IntroductionboxwhiteChar">
    <w:name w:val="Introduction box (white) Char"/>
    <w:basedOn w:val="BodyTextnewChar"/>
    <w:link w:val="Introductionboxwhite"/>
    <w:rsid w:val="0087569E"/>
    <w:rPr>
      <w:rFonts w:ascii="Arial" w:hAnsi="Arial" w:cs="Arial"/>
      <w:color w:val="3C3C3B"/>
      <w:sz w:val="20"/>
      <w:lang w:val="en-GB" w:eastAsia="en-GB"/>
    </w:rPr>
  </w:style>
  <w:style w:type="paragraph" w:customStyle="1" w:styleId="Introductionboxblue">
    <w:name w:val="Introduction box (blue)"/>
    <w:basedOn w:val="Introductionboxwhite"/>
    <w:link w:val="IntroductionboxblueChar"/>
    <w:qFormat/>
    <w:rsid w:val="0087569E"/>
    <w:pPr>
      <w:shd w:val="clear" w:color="auto" w:fill="2F499B"/>
    </w:pPr>
    <w:rPr>
      <w:color w:val="FFFFFF" w:themeColor="background1"/>
    </w:rPr>
  </w:style>
  <w:style w:type="character" w:customStyle="1" w:styleId="IntroductionboxblueChar">
    <w:name w:val="Introduction box (blue) Char"/>
    <w:basedOn w:val="IntroductionboxwhiteChar"/>
    <w:link w:val="Introductionboxblue"/>
    <w:rsid w:val="0087569E"/>
    <w:rPr>
      <w:rFonts w:ascii="Arial" w:hAnsi="Arial" w:cs="Arial"/>
      <w:color w:val="FFFFFF" w:themeColor="background1"/>
      <w:sz w:val="20"/>
      <w:shd w:val="clear" w:color="auto" w:fill="2F499B"/>
      <w:lang w:val="en-GB" w:eastAsia="en-GB"/>
    </w:rPr>
  </w:style>
  <w:style w:type="paragraph" w:customStyle="1" w:styleId="COVERHEADINGWHITECAPSBOLD">
    <w:name w:val="COVER HEADING WHITE CAPS BOLD"/>
    <w:basedOn w:val="Normal"/>
    <w:link w:val="COVERHEADINGWHITECAPSBOLDChar"/>
    <w:rsid w:val="008C06E0"/>
    <w:pPr>
      <w:spacing w:line="1280" w:lineRule="exact"/>
    </w:pPr>
    <w:rPr>
      <w:rFonts w:ascii="Arial Black" w:hAnsi="Arial Black"/>
      <w:b/>
      <w:bCs/>
      <w:caps/>
      <w:color w:val="FFFFFF" w:themeColor="background1"/>
      <w:sz w:val="140"/>
      <w:szCs w:val="140"/>
    </w:rPr>
  </w:style>
  <w:style w:type="character" w:customStyle="1" w:styleId="COVERHEADINGWHITECAPSBOLDChar">
    <w:name w:val="COVER HEADING WHITE CAPS BOLD Char"/>
    <w:basedOn w:val="DefaultParagraphFont"/>
    <w:link w:val="COVERHEADINGWHITECAPSBOLD"/>
    <w:rsid w:val="008C06E0"/>
    <w:rPr>
      <w:rFonts w:ascii="Arial Black" w:eastAsiaTheme="minorEastAsia" w:hAnsi="Arial Black"/>
      <w:b/>
      <w:bCs/>
      <w:caps/>
      <w:color w:val="FFFFFF" w:themeColor="background1"/>
      <w:sz w:val="140"/>
      <w:szCs w:val="140"/>
      <w:lang w:eastAsia="en-GB"/>
    </w:rPr>
  </w:style>
  <w:style w:type="paragraph" w:customStyle="1" w:styleId="CoversubheadingWHITE">
    <w:name w:val="Cover subheading WHITE"/>
    <w:basedOn w:val="Normal"/>
    <w:link w:val="CoversubheadingWHITEChar"/>
    <w:rsid w:val="008C06E0"/>
    <w:pPr>
      <w:spacing w:line="520" w:lineRule="exact"/>
    </w:pPr>
    <w:rPr>
      <w:rFonts w:ascii="Arial Narrow" w:hAnsi="Arial Narrow"/>
      <w:color w:val="FFFFFF" w:themeColor="background1"/>
      <w:sz w:val="52"/>
      <w:szCs w:val="52"/>
    </w:rPr>
  </w:style>
  <w:style w:type="character" w:customStyle="1" w:styleId="CoversubheadingWHITEChar">
    <w:name w:val="Cover subheading WHITE Char"/>
    <w:basedOn w:val="DefaultParagraphFont"/>
    <w:link w:val="CoversubheadingWHITE"/>
    <w:rsid w:val="008C06E0"/>
    <w:rPr>
      <w:rFonts w:ascii="Arial Narrow" w:eastAsiaTheme="minorEastAsia" w:hAnsi="Arial Narrow"/>
      <w:color w:val="FFFFFF" w:themeColor="background1"/>
      <w:sz w:val="52"/>
      <w:szCs w:val="52"/>
      <w:lang w:eastAsia="en-GB"/>
    </w:rPr>
  </w:style>
  <w:style w:type="paragraph" w:customStyle="1" w:styleId="CoverBodyTextWHITE">
    <w:name w:val="Cover Body Text WHITE"/>
    <w:basedOn w:val="Normal"/>
    <w:link w:val="CoverBodyTextWHITEChar"/>
    <w:rsid w:val="008C06E0"/>
    <w:pPr>
      <w:spacing w:before="240"/>
      <w:contextualSpacing/>
    </w:pPr>
    <w:rPr>
      <w:iCs/>
      <w:color w:val="FFFFFF" w:themeColor="background1"/>
      <w:szCs w:val="24"/>
    </w:rPr>
  </w:style>
  <w:style w:type="character" w:customStyle="1" w:styleId="CoverBodyTextWHITEChar">
    <w:name w:val="Cover Body Text WHITE Char"/>
    <w:basedOn w:val="DefaultParagraphFont"/>
    <w:link w:val="CoverBodyTextWHITE"/>
    <w:rsid w:val="008C06E0"/>
    <w:rPr>
      <w:rFonts w:ascii="Arial" w:eastAsiaTheme="minorEastAsia" w:hAnsi="Arial"/>
      <w:iCs/>
      <w:color w:val="FFFFFF" w:themeColor="background1"/>
      <w:szCs w:val="24"/>
      <w:lang w:eastAsia="en-GB"/>
    </w:rPr>
  </w:style>
  <w:style w:type="paragraph" w:customStyle="1" w:styleId="ContentsHeading">
    <w:name w:val="Contents Heading"/>
    <w:basedOn w:val="Normal"/>
    <w:link w:val="ContentsHeadingChar"/>
    <w:rsid w:val="001B63ED"/>
    <w:rPr>
      <w:color w:val="005587"/>
      <w:sz w:val="48"/>
    </w:rPr>
  </w:style>
  <w:style w:type="character" w:customStyle="1" w:styleId="ContentsHeadingChar">
    <w:name w:val="Contents Heading Char"/>
    <w:basedOn w:val="DefaultParagraphFont"/>
    <w:link w:val="ContentsHeading"/>
    <w:rsid w:val="001B63ED"/>
    <w:rPr>
      <w:rFonts w:ascii="Arial" w:hAnsi="Arial"/>
      <w:color w:val="005587"/>
      <w:sz w:val="48"/>
      <w:lang w:val="en-GB" w:eastAsia="en-GB"/>
    </w:rPr>
  </w:style>
  <w:style w:type="paragraph" w:customStyle="1" w:styleId="HEADERSECTIONREFERENCESTYLE">
    <w:name w:val="HEADER SECTION REFERENCE STYLE"/>
    <w:basedOn w:val="Normal"/>
    <w:link w:val="HEADERSECTIONREFERENCESTYLEChar"/>
    <w:rsid w:val="008C06E0"/>
  </w:style>
  <w:style w:type="character" w:customStyle="1" w:styleId="HEADERSECTIONREFERENCESTYLEChar">
    <w:name w:val="HEADER SECTION REFERENCE STYLE Char"/>
    <w:basedOn w:val="DefaultParagraphFont"/>
    <w:link w:val="HEADERSECTIONREFERENCESTYLE"/>
    <w:rsid w:val="008B2660"/>
    <w:rPr>
      <w:rFonts w:ascii="Arial" w:eastAsiaTheme="minorEastAsia" w:hAnsi="Arial"/>
      <w:lang w:val="en-GB" w:eastAsia="en-GB"/>
    </w:rPr>
  </w:style>
  <w:style w:type="character" w:customStyle="1" w:styleId="Heading5Char">
    <w:name w:val="Heading 5 Char"/>
    <w:aliases w:val="Heading 5 - No numbering Char"/>
    <w:basedOn w:val="DefaultParagraphFont"/>
    <w:link w:val="Heading5"/>
    <w:rsid w:val="0087569E"/>
    <w:rPr>
      <w:rFonts w:ascii="Arial" w:eastAsiaTheme="majorEastAsia" w:hAnsi="Arial" w:cs="Arial"/>
      <w:b/>
      <w:sz w:val="24"/>
      <w:lang w:val="en-GB" w:eastAsia="en-GB"/>
    </w:rPr>
  </w:style>
  <w:style w:type="character" w:customStyle="1" w:styleId="Heading6Char">
    <w:name w:val="Heading 6 Char"/>
    <w:aliases w:val="Running Char"/>
    <w:basedOn w:val="DefaultParagraphFont"/>
    <w:link w:val="Heading6"/>
    <w:rsid w:val="0086279A"/>
    <w:rPr>
      <w:rFonts w:ascii="Arial" w:eastAsia="Times New Roman" w:hAnsi="Arial" w:cs="Arial"/>
      <w:b/>
      <w:bCs/>
      <w:color w:val="005587"/>
      <w:sz w:val="20"/>
      <w:szCs w:val="20"/>
      <w:lang w:val="en-GB" w:eastAsia="en-GB"/>
    </w:rPr>
  </w:style>
  <w:style w:type="character" w:customStyle="1" w:styleId="Heading7Char">
    <w:name w:val="Heading 7 Char"/>
    <w:basedOn w:val="DefaultParagraphFont"/>
    <w:link w:val="Heading7"/>
    <w:uiPriority w:val="9"/>
    <w:rsid w:val="008C06E0"/>
    <w:rPr>
      <w:rFonts w:ascii="Arial" w:eastAsiaTheme="majorEastAsia" w:hAnsi="Arial" w:cstheme="majorBidi"/>
      <w:i/>
      <w:iCs/>
      <w:color w:val="404040" w:themeColor="text1" w:themeTint="BF"/>
      <w:sz w:val="20"/>
      <w:lang w:val="en-GB" w:eastAsia="en-GB"/>
    </w:rPr>
  </w:style>
  <w:style w:type="character" w:customStyle="1" w:styleId="Heading8Char">
    <w:name w:val="Heading 8 Char"/>
    <w:basedOn w:val="DefaultParagraphFont"/>
    <w:link w:val="Heading8"/>
    <w:uiPriority w:val="9"/>
    <w:rsid w:val="008C06E0"/>
    <w:rPr>
      <w:rFonts w:ascii="Arial" w:eastAsiaTheme="majorEastAsia" w:hAnsi="Arial" w:cstheme="majorBidi"/>
      <w:color w:val="4472C4" w:themeColor="accent1"/>
      <w:sz w:val="20"/>
      <w:szCs w:val="20"/>
      <w:lang w:val="en-GB" w:eastAsia="en-GB"/>
    </w:rPr>
  </w:style>
  <w:style w:type="character" w:customStyle="1" w:styleId="Heading9Char">
    <w:name w:val="Heading 9 Char"/>
    <w:basedOn w:val="DefaultParagraphFont"/>
    <w:link w:val="Heading9"/>
    <w:uiPriority w:val="9"/>
    <w:rsid w:val="008C06E0"/>
    <w:rPr>
      <w:rFonts w:ascii="Arial" w:eastAsiaTheme="majorEastAsia" w:hAnsi="Arial" w:cstheme="majorBidi"/>
      <w:i/>
      <w:iCs/>
      <w:color w:val="404040" w:themeColor="text1" w:themeTint="BF"/>
      <w:sz w:val="20"/>
      <w:szCs w:val="20"/>
      <w:lang w:val="en-GB" w:eastAsia="en-GB"/>
    </w:rPr>
  </w:style>
  <w:style w:type="character" w:customStyle="1" w:styleId="TOC1Char">
    <w:name w:val="TOC 1 Char"/>
    <w:basedOn w:val="DefaultParagraphFont"/>
    <w:link w:val="TOC1"/>
    <w:uiPriority w:val="39"/>
    <w:rsid w:val="00255BCB"/>
    <w:rPr>
      <w:rFonts w:ascii="Arial" w:hAnsi="Arial"/>
      <w:noProof/>
      <w:color w:val="005587"/>
      <w:sz w:val="24"/>
      <w:lang w:val="en-GB" w:eastAsia="en-AU"/>
    </w:rPr>
  </w:style>
  <w:style w:type="character" w:customStyle="1" w:styleId="TOC2Char">
    <w:name w:val="TOC 2 Char"/>
    <w:basedOn w:val="DefaultParagraphFont"/>
    <w:link w:val="TOC2"/>
    <w:uiPriority w:val="39"/>
    <w:rsid w:val="00255BCB"/>
    <w:rPr>
      <w:rFonts w:ascii="Arial" w:hAnsi="Arial" w:cs="Arial"/>
      <w:noProof/>
      <w:color w:val="484848"/>
      <w:sz w:val="20"/>
      <w:lang w:val="en-GB" w:eastAsia="en-AU"/>
    </w:rPr>
  </w:style>
  <w:style w:type="character" w:customStyle="1" w:styleId="TOC3Char">
    <w:name w:val="TOC 3 Char"/>
    <w:aliases w:val="_TOC 3 Char"/>
    <w:basedOn w:val="DefaultParagraphFont"/>
    <w:link w:val="TOC3"/>
    <w:rsid w:val="0087569E"/>
    <w:rPr>
      <w:rFonts w:asciiTheme="minorHAnsi" w:hAnsiTheme="minorHAnsi"/>
      <w:noProof/>
      <w:sz w:val="24"/>
      <w:lang w:eastAsia="en-AU"/>
    </w:rPr>
  </w:style>
  <w:style w:type="paragraph" w:styleId="TOC4">
    <w:name w:val="toc 4"/>
    <w:basedOn w:val="Normal"/>
    <w:next w:val="Normal"/>
    <w:autoRedefine/>
    <w:uiPriority w:val="39"/>
    <w:unhideWhenUsed/>
    <w:rsid w:val="008B2660"/>
    <w:pPr>
      <w:spacing w:after="100"/>
      <w:ind w:left="660"/>
    </w:pPr>
  </w:style>
  <w:style w:type="paragraph" w:styleId="TOC5">
    <w:name w:val="toc 5"/>
    <w:basedOn w:val="Normal"/>
    <w:next w:val="Normal"/>
    <w:autoRedefine/>
    <w:uiPriority w:val="39"/>
    <w:unhideWhenUsed/>
    <w:rsid w:val="008C06E0"/>
    <w:pPr>
      <w:spacing w:after="100"/>
      <w:ind w:left="880"/>
    </w:pPr>
    <w:rPr>
      <w:rFonts w:ascii="Times New Roman" w:hAnsi="Times New Roman"/>
    </w:rPr>
  </w:style>
  <w:style w:type="paragraph" w:styleId="TOC6">
    <w:name w:val="toc 6"/>
    <w:basedOn w:val="Normal"/>
    <w:next w:val="Normal"/>
    <w:autoRedefine/>
    <w:uiPriority w:val="39"/>
    <w:unhideWhenUsed/>
    <w:rsid w:val="008C06E0"/>
    <w:pPr>
      <w:spacing w:after="100"/>
      <w:ind w:left="1100"/>
    </w:pPr>
    <w:rPr>
      <w:rFonts w:ascii="Times New Roman" w:hAnsi="Times New Roman"/>
    </w:rPr>
  </w:style>
  <w:style w:type="paragraph" w:styleId="TOC7">
    <w:name w:val="toc 7"/>
    <w:basedOn w:val="Normal"/>
    <w:next w:val="Normal"/>
    <w:autoRedefine/>
    <w:uiPriority w:val="39"/>
    <w:unhideWhenUsed/>
    <w:rsid w:val="008C06E0"/>
    <w:pPr>
      <w:spacing w:after="100"/>
      <w:ind w:left="1320"/>
    </w:pPr>
    <w:rPr>
      <w:rFonts w:ascii="Times New Roman" w:hAnsi="Times New Roman"/>
    </w:rPr>
  </w:style>
  <w:style w:type="paragraph" w:styleId="TOC8">
    <w:name w:val="toc 8"/>
    <w:basedOn w:val="Normal"/>
    <w:next w:val="Normal"/>
    <w:autoRedefine/>
    <w:uiPriority w:val="39"/>
    <w:unhideWhenUsed/>
    <w:rsid w:val="008C06E0"/>
    <w:pPr>
      <w:spacing w:after="100"/>
      <w:ind w:left="1540"/>
    </w:pPr>
    <w:rPr>
      <w:rFonts w:ascii="Times New Roman" w:hAnsi="Times New Roman"/>
    </w:rPr>
  </w:style>
  <w:style w:type="paragraph" w:styleId="TOC9">
    <w:name w:val="toc 9"/>
    <w:basedOn w:val="Normal"/>
    <w:next w:val="Normal"/>
    <w:autoRedefine/>
    <w:uiPriority w:val="39"/>
    <w:unhideWhenUsed/>
    <w:rsid w:val="008C06E0"/>
    <w:pPr>
      <w:spacing w:after="100"/>
      <w:ind w:left="1760"/>
    </w:pPr>
    <w:rPr>
      <w:rFonts w:ascii="Times New Roman" w:hAnsi="Times New Roman"/>
    </w:rPr>
  </w:style>
  <w:style w:type="paragraph" w:styleId="FootnoteText">
    <w:name w:val="footnote text"/>
    <w:basedOn w:val="Normal"/>
    <w:link w:val="FootnoteTextChar"/>
    <w:uiPriority w:val="99"/>
    <w:rsid w:val="008C06E0"/>
    <w:rPr>
      <w:sz w:val="16"/>
      <w:szCs w:val="20"/>
    </w:rPr>
  </w:style>
  <w:style w:type="character" w:customStyle="1" w:styleId="FootnoteTextChar">
    <w:name w:val="Footnote Text Char"/>
    <w:basedOn w:val="DefaultParagraphFont"/>
    <w:link w:val="FootnoteText"/>
    <w:uiPriority w:val="99"/>
    <w:rsid w:val="008C06E0"/>
    <w:rPr>
      <w:rFonts w:eastAsiaTheme="minorEastAsia"/>
      <w:sz w:val="16"/>
      <w:szCs w:val="20"/>
      <w:lang w:eastAsia="en-GB"/>
    </w:rPr>
  </w:style>
  <w:style w:type="paragraph" w:styleId="CommentText">
    <w:name w:val="annotation text"/>
    <w:basedOn w:val="Normal"/>
    <w:link w:val="CommentTextChar"/>
    <w:uiPriority w:val="99"/>
    <w:unhideWhenUsed/>
    <w:rsid w:val="008C06E0"/>
    <w:rPr>
      <w:szCs w:val="20"/>
    </w:rPr>
  </w:style>
  <w:style w:type="character" w:customStyle="1" w:styleId="CommentTextChar">
    <w:name w:val="Comment Text Char"/>
    <w:basedOn w:val="DefaultParagraphFont"/>
    <w:link w:val="CommentText"/>
    <w:uiPriority w:val="99"/>
    <w:rsid w:val="008C06E0"/>
    <w:rPr>
      <w:rFonts w:eastAsiaTheme="minorEastAsia"/>
      <w:szCs w:val="20"/>
      <w:lang w:eastAsia="en-GB"/>
    </w:rPr>
  </w:style>
  <w:style w:type="paragraph" w:styleId="Header">
    <w:name w:val="header"/>
    <w:basedOn w:val="Normal"/>
    <w:link w:val="HeaderChar"/>
    <w:rsid w:val="008C06E0"/>
    <w:pPr>
      <w:tabs>
        <w:tab w:val="center" w:pos="4153"/>
        <w:tab w:val="right" w:pos="8306"/>
      </w:tabs>
    </w:pPr>
  </w:style>
  <w:style w:type="character" w:customStyle="1" w:styleId="HeaderChar">
    <w:name w:val="Header Char"/>
    <w:basedOn w:val="DefaultParagraphFont"/>
    <w:link w:val="Header"/>
    <w:rsid w:val="008C06E0"/>
    <w:rPr>
      <w:rFonts w:eastAsiaTheme="minorEastAsia"/>
      <w:lang w:eastAsia="en-GB"/>
    </w:rPr>
  </w:style>
  <w:style w:type="paragraph" w:styleId="Footer">
    <w:name w:val="footer"/>
    <w:basedOn w:val="TableNote"/>
    <w:link w:val="FooterChar"/>
    <w:unhideWhenUsed/>
    <w:qFormat/>
    <w:rsid w:val="00D27E80"/>
    <w:pPr>
      <w:contextualSpacing/>
    </w:pPr>
  </w:style>
  <w:style w:type="character" w:customStyle="1" w:styleId="FooterChar">
    <w:name w:val="Footer Char"/>
    <w:basedOn w:val="DefaultParagraphFont"/>
    <w:link w:val="Footer"/>
    <w:rsid w:val="00D27E80"/>
    <w:rPr>
      <w:rFonts w:ascii="Arial" w:hAnsi="Arial" w:cs="Arial"/>
      <w:i/>
      <w:iCs/>
      <w:color w:val="000000"/>
      <w:sz w:val="18"/>
      <w:szCs w:val="18"/>
      <w:lang w:val="en-GB" w:eastAsia="en-GB"/>
    </w:rPr>
  </w:style>
  <w:style w:type="paragraph" w:styleId="Caption">
    <w:name w:val="caption"/>
    <w:basedOn w:val="BodyTextnew0"/>
    <w:next w:val="BodyTextnew0"/>
    <w:link w:val="CaptionChar"/>
    <w:qFormat/>
    <w:rsid w:val="005A0669"/>
    <w:pPr>
      <w:keepNext/>
      <w:spacing w:before="640" w:after="40" w:line="240" w:lineRule="auto"/>
      <w:jc w:val="left"/>
    </w:pPr>
    <w:rPr>
      <w:b/>
      <w:bCs/>
      <w:szCs w:val="18"/>
    </w:rPr>
  </w:style>
  <w:style w:type="character" w:customStyle="1" w:styleId="CaptionChar">
    <w:name w:val="Caption Char"/>
    <w:basedOn w:val="DefaultParagraphFont"/>
    <w:link w:val="Caption"/>
    <w:rsid w:val="005A0669"/>
    <w:rPr>
      <w:rFonts w:ascii="Arial" w:hAnsi="Arial"/>
      <w:b/>
      <w:bCs/>
      <w:sz w:val="20"/>
      <w:szCs w:val="18"/>
      <w:lang w:val="en-GB" w:eastAsia="en-GB"/>
    </w:rPr>
  </w:style>
  <w:style w:type="character" w:styleId="FootnoteReference">
    <w:name w:val="footnote reference"/>
    <w:basedOn w:val="DefaultParagraphFont"/>
    <w:uiPriority w:val="99"/>
    <w:rsid w:val="008C06E0"/>
    <w:rPr>
      <w:vertAlign w:val="superscript"/>
    </w:rPr>
  </w:style>
  <w:style w:type="character" w:styleId="CommentReference">
    <w:name w:val="annotation reference"/>
    <w:basedOn w:val="DefaultParagraphFont"/>
    <w:uiPriority w:val="99"/>
    <w:rsid w:val="008C06E0"/>
    <w:rPr>
      <w:rFonts w:ascii="Arial Black" w:hAnsi="Arial Black"/>
      <w:color w:val="FF0000"/>
      <w:sz w:val="20"/>
    </w:rPr>
  </w:style>
  <w:style w:type="character" w:styleId="PageNumber">
    <w:name w:val="page number"/>
    <w:basedOn w:val="DefaultParagraphFont"/>
    <w:unhideWhenUsed/>
    <w:rsid w:val="008C06E0"/>
    <w:rPr>
      <w:rFonts w:ascii="Arial" w:hAnsi="Arial"/>
      <w:b w:val="0"/>
      <w:i/>
      <w:color w:val="FFFFFF" w:themeColor="background1"/>
      <w:sz w:val="16"/>
    </w:rPr>
  </w:style>
  <w:style w:type="character" w:styleId="EndnoteReference">
    <w:name w:val="endnote reference"/>
    <w:basedOn w:val="DefaultParagraphFont"/>
    <w:semiHidden/>
    <w:unhideWhenUsed/>
    <w:rsid w:val="00887DD9"/>
    <w:rPr>
      <w:vertAlign w:val="superscript"/>
    </w:rPr>
  </w:style>
  <w:style w:type="paragraph" w:styleId="EndnoteText">
    <w:name w:val="endnote text"/>
    <w:basedOn w:val="Normal"/>
    <w:link w:val="EndnoteTextChar"/>
    <w:semiHidden/>
    <w:unhideWhenUsed/>
    <w:rsid w:val="00887DD9"/>
    <w:rPr>
      <w:rFonts w:eastAsia="Times New Roman"/>
      <w:szCs w:val="20"/>
    </w:rPr>
  </w:style>
  <w:style w:type="character" w:customStyle="1" w:styleId="EndnoteTextChar">
    <w:name w:val="Endnote Text Char"/>
    <w:basedOn w:val="DefaultParagraphFont"/>
    <w:link w:val="EndnoteText"/>
    <w:semiHidden/>
    <w:rsid w:val="00887DD9"/>
    <w:rPr>
      <w:rFonts w:eastAsia="Times New Roman"/>
      <w:szCs w:val="20"/>
      <w:lang w:eastAsia="en-GB"/>
    </w:rPr>
  </w:style>
  <w:style w:type="paragraph" w:styleId="ListBullet">
    <w:name w:val="List Bullet"/>
    <w:basedOn w:val="Normal"/>
    <w:qFormat/>
    <w:rsid w:val="002464AA"/>
    <w:pPr>
      <w:numPr>
        <w:numId w:val="12"/>
      </w:numPr>
      <w:tabs>
        <w:tab w:val="left" w:pos="426"/>
      </w:tabs>
      <w:spacing w:after="120"/>
      <w:contextualSpacing/>
      <w:jc w:val="both"/>
    </w:pPr>
    <w:rPr>
      <w:rFonts w:cs="Arial"/>
    </w:rPr>
  </w:style>
  <w:style w:type="paragraph" w:styleId="ListNumber">
    <w:name w:val="List Number"/>
    <w:basedOn w:val="Normal"/>
    <w:qFormat/>
    <w:rsid w:val="00A8032B"/>
    <w:pPr>
      <w:numPr>
        <w:numId w:val="13"/>
      </w:numPr>
      <w:tabs>
        <w:tab w:val="left" w:pos="426"/>
      </w:tabs>
      <w:contextualSpacing/>
    </w:pPr>
    <w:rPr>
      <w:rFonts w:cs="Arial"/>
    </w:rPr>
  </w:style>
  <w:style w:type="paragraph" w:styleId="ListBullet2">
    <w:name w:val="List Bullet 2"/>
    <w:basedOn w:val="ListBullet"/>
    <w:next w:val="List2"/>
    <w:qFormat/>
    <w:rsid w:val="00733FA1"/>
    <w:pPr>
      <w:numPr>
        <w:ilvl w:val="1"/>
      </w:numPr>
      <w:tabs>
        <w:tab w:val="clear" w:pos="426"/>
        <w:tab w:val="left" w:pos="993"/>
      </w:tabs>
      <w:spacing w:before="0"/>
    </w:pPr>
  </w:style>
  <w:style w:type="paragraph" w:styleId="ListBullet3">
    <w:name w:val="List Bullet 3"/>
    <w:basedOn w:val="ListBullet2"/>
    <w:qFormat/>
    <w:rsid w:val="0087569E"/>
    <w:pPr>
      <w:tabs>
        <w:tab w:val="clear" w:pos="993"/>
      </w:tabs>
      <w:ind w:left="2160"/>
    </w:pPr>
  </w:style>
  <w:style w:type="paragraph" w:styleId="ListNumber2">
    <w:name w:val="List Number 2"/>
    <w:basedOn w:val="Normal"/>
    <w:qFormat/>
    <w:rsid w:val="0087569E"/>
    <w:pPr>
      <w:numPr>
        <w:ilvl w:val="1"/>
        <w:numId w:val="13"/>
      </w:numPr>
      <w:tabs>
        <w:tab w:val="left" w:pos="1134"/>
      </w:tabs>
      <w:spacing w:before="0" w:after="120" w:line="280" w:lineRule="exact"/>
      <w:contextualSpacing/>
    </w:pPr>
    <w:rPr>
      <w:rFonts w:cs="Arial"/>
    </w:rPr>
  </w:style>
  <w:style w:type="paragraph" w:styleId="ListNumber4">
    <w:name w:val="List Number 4"/>
    <w:basedOn w:val="Normal"/>
    <w:rsid w:val="008C06E0"/>
    <w:pPr>
      <w:spacing w:after="120" w:line="280" w:lineRule="exact"/>
      <w:contextualSpacing/>
    </w:pPr>
    <w:rPr>
      <w:rFonts w:ascii="Calibri" w:hAnsi="Calibri"/>
      <w:color w:val="3C3C3B"/>
    </w:rPr>
  </w:style>
  <w:style w:type="paragraph" w:styleId="BodyTextIndent">
    <w:name w:val="Body Text Indent"/>
    <w:basedOn w:val="Normal"/>
    <w:link w:val="BodyTextIndentChar"/>
    <w:uiPriority w:val="99"/>
    <w:rsid w:val="008C06E0"/>
    <w:pPr>
      <w:tabs>
        <w:tab w:val="left" w:pos="426"/>
      </w:tabs>
      <w:ind w:left="426" w:hanging="426"/>
    </w:pPr>
    <w:rPr>
      <w:sz w:val="18"/>
    </w:rPr>
  </w:style>
  <w:style w:type="character" w:customStyle="1" w:styleId="BodyTextIndentChar">
    <w:name w:val="Body Text Indent Char"/>
    <w:basedOn w:val="DefaultParagraphFont"/>
    <w:link w:val="BodyTextIndent"/>
    <w:uiPriority w:val="99"/>
    <w:rsid w:val="008B2660"/>
    <w:rPr>
      <w:sz w:val="18"/>
    </w:rPr>
  </w:style>
  <w:style w:type="paragraph" w:styleId="BodyTextIndent2">
    <w:name w:val="Body Text Indent 2"/>
    <w:basedOn w:val="Normal"/>
    <w:link w:val="BodyTextIndent2Char"/>
    <w:rsid w:val="008C06E0"/>
    <w:pPr>
      <w:tabs>
        <w:tab w:val="left" w:pos="284"/>
      </w:tabs>
      <w:spacing w:after="120"/>
      <w:ind w:left="284" w:hanging="426"/>
      <w:jc w:val="both"/>
    </w:pPr>
    <w:rPr>
      <w:rFonts w:ascii="Times New Roman" w:hAnsi="Times New Roman"/>
      <w:sz w:val="14"/>
      <w:szCs w:val="20"/>
    </w:rPr>
  </w:style>
  <w:style w:type="character" w:customStyle="1" w:styleId="BodyTextIndent2Char">
    <w:name w:val="Body Text Indent 2 Char"/>
    <w:basedOn w:val="DefaultParagraphFont"/>
    <w:link w:val="BodyTextIndent2"/>
    <w:rsid w:val="008C06E0"/>
    <w:rPr>
      <w:rFonts w:ascii="Times New Roman" w:eastAsiaTheme="minorEastAsia" w:hAnsi="Times New Roman"/>
      <w:sz w:val="14"/>
      <w:szCs w:val="20"/>
      <w:lang w:eastAsia="en-GB"/>
    </w:rPr>
  </w:style>
  <w:style w:type="paragraph" w:styleId="BodyTextIndent3">
    <w:name w:val="Body Text Indent 3"/>
    <w:basedOn w:val="Normal"/>
    <w:link w:val="BodyTextIndent3Char"/>
    <w:rsid w:val="008C06E0"/>
    <w:pPr>
      <w:spacing w:after="120"/>
      <w:ind w:left="284" w:hanging="284"/>
      <w:jc w:val="both"/>
    </w:pPr>
    <w:rPr>
      <w:rFonts w:ascii="Times New Roman" w:hAnsi="Times New Roman"/>
      <w:sz w:val="14"/>
      <w:szCs w:val="20"/>
    </w:rPr>
  </w:style>
  <w:style w:type="character" w:customStyle="1" w:styleId="BodyTextIndent3Char">
    <w:name w:val="Body Text Indent 3 Char"/>
    <w:basedOn w:val="DefaultParagraphFont"/>
    <w:link w:val="BodyTextIndent3"/>
    <w:rsid w:val="008C06E0"/>
    <w:rPr>
      <w:rFonts w:ascii="Times New Roman" w:eastAsiaTheme="minorEastAsia" w:hAnsi="Times New Roman"/>
      <w:sz w:val="14"/>
      <w:szCs w:val="20"/>
      <w:lang w:eastAsia="en-GB"/>
    </w:rPr>
  </w:style>
  <w:style w:type="character" w:styleId="Hyperlink">
    <w:name w:val="Hyperlink"/>
    <w:basedOn w:val="DefaultParagraphFont"/>
    <w:uiPriority w:val="99"/>
    <w:rsid w:val="008C06E0"/>
    <w:rPr>
      <w:color w:val="0563C1" w:themeColor="hyperlink"/>
      <w:u w:val="single"/>
    </w:rPr>
  </w:style>
  <w:style w:type="character" w:styleId="FollowedHyperlink">
    <w:name w:val="FollowedHyperlink"/>
    <w:basedOn w:val="DefaultParagraphFont"/>
    <w:semiHidden/>
    <w:unhideWhenUsed/>
    <w:rsid w:val="00887DD9"/>
    <w:rPr>
      <w:color w:val="954F72" w:themeColor="followedHyperlink"/>
      <w:u w:val="single"/>
    </w:rPr>
  </w:style>
  <w:style w:type="paragraph" w:styleId="NormalWeb">
    <w:name w:val="Normal (Web)"/>
    <w:basedOn w:val="Normal"/>
    <w:uiPriority w:val="99"/>
    <w:semiHidden/>
    <w:unhideWhenUsed/>
    <w:rsid w:val="00887DD9"/>
    <w:pPr>
      <w:spacing w:before="100" w:beforeAutospacing="1" w:after="100" w:afterAutospacing="1"/>
    </w:pPr>
    <w:rPr>
      <w:rFonts w:ascii="Times New Roman" w:hAnsi="Times New Roman" w:cs="Times New Roman"/>
      <w:sz w:val="24"/>
      <w:szCs w:val="24"/>
      <w:lang w:eastAsia="en-AU"/>
    </w:rPr>
  </w:style>
  <w:style w:type="paragraph" w:styleId="CommentSubject">
    <w:name w:val="annotation subject"/>
    <w:basedOn w:val="CommentText"/>
    <w:next w:val="CommentText"/>
    <w:link w:val="CommentSubjectChar"/>
    <w:semiHidden/>
    <w:unhideWhenUsed/>
    <w:rsid w:val="00887DD9"/>
    <w:rPr>
      <w:b/>
      <w:bCs/>
    </w:rPr>
  </w:style>
  <w:style w:type="character" w:customStyle="1" w:styleId="CommentSubjectChar">
    <w:name w:val="Comment Subject Char"/>
    <w:basedOn w:val="CommentTextChar"/>
    <w:link w:val="CommentSubject"/>
    <w:semiHidden/>
    <w:rsid w:val="00887DD9"/>
    <w:rPr>
      <w:rFonts w:eastAsiaTheme="minorEastAsia"/>
      <w:b/>
      <w:bCs/>
      <w:szCs w:val="20"/>
      <w:lang w:eastAsia="en-GB"/>
    </w:rPr>
  </w:style>
  <w:style w:type="paragraph" w:styleId="BalloonText">
    <w:name w:val="Balloon Text"/>
    <w:basedOn w:val="Normal"/>
    <w:link w:val="BalloonTextChar"/>
    <w:uiPriority w:val="1"/>
    <w:rsid w:val="008C06E0"/>
    <w:rPr>
      <w:rFonts w:ascii="Tahoma" w:hAnsi="Tahoma" w:cs="Tahoma"/>
      <w:sz w:val="16"/>
      <w:szCs w:val="16"/>
    </w:rPr>
  </w:style>
  <w:style w:type="character" w:customStyle="1" w:styleId="BalloonTextChar">
    <w:name w:val="Balloon Text Char"/>
    <w:basedOn w:val="DefaultParagraphFont"/>
    <w:link w:val="BalloonText"/>
    <w:uiPriority w:val="1"/>
    <w:rsid w:val="00AA19D9"/>
    <w:rPr>
      <w:rFonts w:ascii="Tahoma" w:hAnsi="Tahoma" w:cs="Tahoma"/>
      <w:sz w:val="16"/>
      <w:szCs w:val="16"/>
    </w:rPr>
  </w:style>
  <w:style w:type="table" w:styleId="TableGrid">
    <w:name w:val="Table Grid"/>
    <w:basedOn w:val="TableNormal"/>
    <w:uiPriority w:val="39"/>
    <w:rsid w:val="008C06E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87DD9"/>
    <w:rPr>
      <w:color w:val="808080"/>
    </w:rPr>
  </w:style>
  <w:style w:type="table" w:styleId="LightList-Accent1">
    <w:name w:val="Light List Accent 1"/>
    <w:basedOn w:val="TableNormal"/>
    <w:uiPriority w:val="61"/>
    <w:rsid w:val="008C06E0"/>
    <w:rPr>
      <w:lang w:val="en-GB"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OCHeading">
    <w:name w:val="TOC Heading"/>
    <w:basedOn w:val="TOC1"/>
    <w:next w:val="Normal"/>
    <w:uiPriority w:val="39"/>
    <w:semiHidden/>
    <w:unhideWhenUsed/>
    <w:qFormat/>
    <w:rsid w:val="0087569E"/>
    <w:pPr>
      <w:keepNext/>
      <w:keepLines/>
      <w:tabs>
        <w:tab w:val="clear" w:pos="426"/>
      </w:tabs>
      <w:spacing w:line="276" w:lineRule="auto"/>
      <w:ind w:left="0" w:right="0" w:firstLine="0"/>
    </w:pPr>
    <w:rPr>
      <w:rFonts w:asciiTheme="majorHAnsi" w:eastAsiaTheme="majorEastAsia" w:hAnsiTheme="majorHAnsi" w:cstheme="majorBidi"/>
      <w:b/>
      <w:noProof w:val="0"/>
      <w:color w:val="2F5496" w:themeColor="accent1" w:themeShade="BF"/>
      <w:sz w:val="32"/>
      <w:szCs w:val="32"/>
      <w:lang w:eastAsia="en-US"/>
    </w:rPr>
  </w:style>
  <w:style w:type="table" w:styleId="PlainTable3">
    <w:name w:val="Plain Table 3"/>
    <w:basedOn w:val="TableNormal"/>
    <w:uiPriority w:val="43"/>
    <w:rsid w:val="008C06E0"/>
    <w:rPr>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rful-Accent3">
    <w:name w:val="Grid Table 6 Colorful Accent 3"/>
    <w:basedOn w:val="TableNormal"/>
    <w:uiPriority w:val="51"/>
    <w:rsid w:val="008C06E0"/>
    <w:rPr>
      <w:color w:val="7B7B7B" w:themeColor="accent3" w:themeShade="BF"/>
      <w:lang w:val="en-GB" w:eastAsia="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8C06E0"/>
    <w:rPr>
      <w:lang w:val="fr-F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8C06E0"/>
    <w:rPr>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6Colorful-Accent4">
    <w:name w:val="Grid Table 6 Colorful Accent 4"/>
    <w:basedOn w:val="TableNormal"/>
    <w:uiPriority w:val="51"/>
    <w:rsid w:val="008C06E0"/>
    <w:rPr>
      <w:color w:val="BF8F00" w:themeColor="accent4" w:themeShade="BF"/>
      <w:lang w:val="en-GB" w:eastAsia="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6">
    <w:name w:val="Grid Table 5 Dark Accent 6"/>
    <w:basedOn w:val="TableNormal"/>
    <w:uiPriority w:val="50"/>
    <w:rsid w:val="008C06E0"/>
    <w:rPr>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nresolvedMention1">
    <w:name w:val="Unresolved Mention1"/>
    <w:basedOn w:val="DefaultParagraphFont"/>
    <w:uiPriority w:val="99"/>
    <w:semiHidden/>
    <w:unhideWhenUsed/>
    <w:rsid w:val="00887DD9"/>
    <w:rPr>
      <w:color w:val="605E5C"/>
      <w:shd w:val="clear" w:color="auto" w:fill="E1DFDD"/>
    </w:rPr>
  </w:style>
  <w:style w:type="paragraph" w:customStyle="1" w:styleId="PulloutquoteBLUE">
    <w:name w:val="Pull out quote BLUE"/>
    <w:basedOn w:val="Normal"/>
    <w:link w:val="PulloutquoteBLUEChar"/>
    <w:qFormat/>
    <w:rsid w:val="0087569E"/>
    <w:pPr>
      <w:spacing w:line="400" w:lineRule="exact"/>
      <w:ind w:left="1560"/>
    </w:pPr>
    <w:rPr>
      <w:rFonts w:ascii="Calibri" w:hAnsi="Calibri"/>
      <w:b/>
      <w:color w:val="2F499B"/>
    </w:rPr>
  </w:style>
  <w:style w:type="character" w:customStyle="1" w:styleId="PulloutquoteBLUEChar">
    <w:name w:val="Pull out quote BLUE Char"/>
    <w:basedOn w:val="DefaultParagraphFont"/>
    <w:link w:val="PulloutquoteBLUE"/>
    <w:rsid w:val="0087569E"/>
    <w:rPr>
      <w:rFonts w:ascii="Calibri" w:hAnsi="Calibri"/>
      <w:b/>
      <w:color w:val="2F499B"/>
    </w:rPr>
  </w:style>
  <w:style w:type="paragraph" w:customStyle="1" w:styleId="ReferenceTable">
    <w:name w:val="Reference Table"/>
    <w:basedOn w:val="Normal"/>
    <w:rsid w:val="001A0B60"/>
    <w:pPr>
      <w:spacing w:after="0"/>
      <w:ind w:left="1134"/>
      <w:jc w:val="right"/>
    </w:pPr>
    <w:rPr>
      <w:rFonts w:ascii="Verdana" w:eastAsia="Times New Roman" w:hAnsi="Verdana" w:cs="Verdana"/>
      <w:b/>
      <w:bCs/>
      <w:kern w:val="2"/>
      <w:sz w:val="17"/>
      <w:szCs w:val="17"/>
    </w:rPr>
  </w:style>
  <w:style w:type="character" w:customStyle="1" w:styleId="BodyText-ParagraphBoldChar">
    <w:name w:val="Body Text -Paragraph Bold Char"/>
    <w:basedOn w:val="DefaultParagraphFont"/>
    <w:link w:val="BodyText-ParagraphBold"/>
    <w:rsid w:val="00CD49F3"/>
    <w:rPr>
      <w:rFonts w:ascii="Arial" w:hAnsi="Arial" w:cs="Arial"/>
      <w:b/>
    </w:rPr>
  </w:style>
  <w:style w:type="character" w:customStyle="1" w:styleId="BodyTextnewBoldBLUEChar">
    <w:name w:val="Body Text (new) Bold BLUE Char"/>
    <w:basedOn w:val="BodyText-ParagraphBoldChar"/>
    <w:link w:val="BodyTextnewBoldBLUE"/>
    <w:rsid w:val="003608E5"/>
    <w:rPr>
      <w:rFonts w:ascii="Arial" w:hAnsi="Arial" w:cs="Arial"/>
      <w:b/>
      <w:color w:val="005587"/>
      <w:sz w:val="20"/>
      <w:lang w:val="en-GB" w:eastAsia="en-GB"/>
    </w:rPr>
  </w:style>
  <w:style w:type="table" w:customStyle="1" w:styleId="TableStyle2new-noborders">
    <w:name w:val="Table Style 2 (new) - no borders"/>
    <w:basedOn w:val="TableStyle1new"/>
    <w:uiPriority w:val="99"/>
    <w:rsid w:val="001A0B60"/>
    <w:pPr>
      <w:keepNext/>
      <w:spacing w:after="0"/>
    </w:pPr>
    <w:rPr>
      <w:rFonts w:ascii="Arial" w:hAnsi="Arial"/>
      <w:sz w:val="18"/>
      <w:szCs w:val="20"/>
      <w:lang w:eastAsia="en-AU"/>
    </w:rPr>
    <w:tblPr/>
    <w:trPr>
      <w:cantSplit/>
    </w:trPr>
    <w:tcPr>
      <w:shd w:val="clear" w:color="auto" w:fill="auto"/>
    </w:tcPr>
    <w:tblStylePr w:type="firstRow">
      <w:rPr>
        <w:color w:val="FFFFFF" w:themeColor="background1"/>
      </w:rPr>
      <w:tblPr/>
      <w:trPr>
        <w:cantSplit w:val="0"/>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Arial" w:hAnsi="Arial"/>
        <w:sz w:val="18"/>
      </w:rPr>
      <w:tblPr/>
      <w:tcPr>
        <w:shd w:val="clear" w:color="auto" w:fill="F2F2F2" w:themeFill="background1" w:themeFillShade="F2"/>
      </w:tcPr>
    </w:tblStylePr>
  </w:style>
  <w:style w:type="paragraph" w:customStyle="1" w:styleId="Tabletext">
    <w:name w:val="Table text"/>
    <w:basedOn w:val="Normal"/>
    <w:qFormat/>
    <w:rsid w:val="0087569E"/>
    <w:pPr>
      <w:keepNext/>
      <w:keepLines/>
      <w:spacing w:before="80" w:after="80" w:line="240" w:lineRule="auto"/>
    </w:pPr>
  </w:style>
  <w:style w:type="table" w:customStyle="1" w:styleId="IpsosTableWHITE2">
    <w:name w:val="Ipsos Table WHITE 2"/>
    <w:basedOn w:val="IpsosTableWhite"/>
    <w:uiPriority w:val="99"/>
    <w:rsid w:val="00FE454B"/>
    <w:tblPr/>
    <w:tblStylePr w:type="firstRow">
      <w:pPr>
        <w:wordWrap/>
        <w:jc w:val="left"/>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auto"/>
        <w:sz w:val="22"/>
      </w:rPr>
      <w:tblPr/>
      <w:tcPr>
        <w:shd w:val="clear" w:color="auto" w:fill="009D9C"/>
      </w:tcPr>
    </w:tblStylePr>
    <w:tblStylePr w:type="band1Vert">
      <w:pPr>
        <w:wordWrap/>
        <w:jc w:val="center"/>
      </w:pPr>
      <w:rPr>
        <w:sz w:val="20"/>
      </w:rPr>
    </w:tblStylePr>
    <w:tblStylePr w:type="band2Vert">
      <w:pPr>
        <w:wordWrap/>
        <w:jc w:val="center"/>
      </w:pPr>
      <w:rPr>
        <w:sz w:val="20"/>
      </w:rPr>
      <w:tblPr/>
      <w:trPr>
        <w:cantSplit/>
      </w:trPr>
    </w:tblStylePr>
    <w:tblStylePr w:type="band1Horz">
      <w:rPr>
        <w:rFonts w:ascii="Arial" w:hAnsi="Arial"/>
        <w:sz w:val="20"/>
      </w:rPr>
      <w:tblPr/>
      <w:tcPr>
        <w:shd w:val="clear" w:color="auto" w:fill="FFFFFF" w:themeFill="background1"/>
      </w:tcPr>
    </w:tblStylePr>
    <w:tblStylePr w:type="band2Horz">
      <w:rPr>
        <w:rFonts w:ascii="Arial" w:hAnsi="Arial"/>
        <w:sz w:val="20"/>
      </w:rPr>
      <w:tblPr/>
      <w:tcPr>
        <w:shd w:val="clear" w:color="auto" w:fill="E7F5F5"/>
      </w:tcPr>
    </w:tblStylePr>
    <w:tblStylePr w:type="nwCell">
      <w:pPr>
        <w:wordWrap/>
        <w:jc w:val="left"/>
      </w:pPr>
      <w:rPr>
        <w:color w:val="FFFFFF" w:themeColor="background1"/>
      </w:rPr>
    </w:tblStylePr>
  </w:style>
  <w:style w:type="paragraph" w:customStyle="1" w:styleId="BodyTextnewBoldGREEN">
    <w:name w:val="Body Text (new) Bold GREEN"/>
    <w:basedOn w:val="BodyTextnewBoldBLUE"/>
    <w:next w:val="BodyTextnew0"/>
    <w:link w:val="BodyTextnewBoldGREENChar"/>
    <w:qFormat/>
    <w:rsid w:val="001B0197"/>
    <w:pPr>
      <w:spacing w:before="240"/>
    </w:pPr>
    <w:rPr>
      <w:color w:val="009D9C"/>
    </w:rPr>
  </w:style>
  <w:style w:type="paragraph" w:customStyle="1" w:styleId="TableofContents">
    <w:name w:val="Table of Contents"/>
    <w:basedOn w:val="Normal"/>
    <w:rsid w:val="001A0B60"/>
    <w:pPr>
      <w:spacing w:after="160" w:line="360" w:lineRule="exact"/>
    </w:pPr>
    <w:rPr>
      <w:sz w:val="26"/>
    </w:rPr>
  </w:style>
  <w:style w:type="paragraph" w:customStyle="1" w:styleId="Footnote">
    <w:name w:val="Footnote"/>
    <w:basedOn w:val="Normal"/>
    <w:uiPriority w:val="99"/>
    <w:rsid w:val="001A0B60"/>
    <w:pPr>
      <w:spacing w:before="30" w:after="0"/>
      <w:ind w:left="284" w:hanging="284"/>
    </w:pPr>
    <w:rPr>
      <w:rFonts w:eastAsia="Times New Roman" w:cs="Arial"/>
      <w:i/>
      <w:iCs/>
      <w:sz w:val="16"/>
      <w:szCs w:val="16"/>
    </w:rPr>
  </w:style>
  <w:style w:type="paragraph" w:customStyle="1" w:styleId="Documentsubheader">
    <w:name w:val="Document subheader"/>
    <w:basedOn w:val="BodyTextnew0"/>
    <w:qFormat/>
    <w:rsid w:val="0087569E"/>
    <w:pPr>
      <w:spacing w:line="240" w:lineRule="auto"/>
      <w:ind w:left="720"/>
    </w:pPr>
    <w:rPr>
      <w:rFonts w:ascii="Arial Narrow" w:hAnsi="Arial Narrow"/>
      <w:color w:val="75787A"/>
      <w:sz w:val="36"/>
      <w:szCs w:val="48"/>
      <w:lang w:val="en-AU" w:eastAsia="en-US"/>
    </w:rPr>
  </w:style>
  <w:style w:type="paragraph" w:customStyle="1" w:styleId="PageNumber1">
    <w:name w:val="Page Number1"/>
    <w:basedOn w:val="Normal"/>
    <w:rsid w:val="008B2660"/>
    <w:pPr>
      <w:tabs>
        <w:tab w:val="center" w:pos="4320"/>
        <w:tab w:val="right" w:pos="8640"/>
      </w:tabs>
      <w:spacing w:after="0"/>
    </w:pPr>
    <w:rPr>
      <w:color w:val="FFFFFF" w:themeColor="background1"/>
      <w:sz w:val="18"/>
    </w:rPr>
  </w:style>
  <w:style w:type="paragraph" w:customStyle="1" w:styleId="BodyText-Paragraphbolditalic">
    <w:name w:val="Body Text -Paragraph bold italic"/>
    <w:basedOn w:val="BodyText-ParagraphBold"/>
    <w:unhideWhenUsed/>
    <w:rsid w:val="001A0B60"/>
    <w:rPr>
      <w:i/>
    </w:rPr>
  </w:style>
  <w:style w:type="paragraph" w:customStyle="1" w:styleId="BodyText-Paragraphbolditalic-indentLEFT">
    <w:name w:val="Body Text -Paragraph bold italic - indent LEFT"/>
    <w:basedOn w:val="BodyText-Paragraphbolditalic"/>
    <w:unhideWhenUsed/>
    <w:rsid w:val="001A0B60"/>
    <w:pPr>
      <w:ind w:left="284"/>
    </w:pPr>
  </w:style>
  <w:style w:type="numbering" w:customStyle="1" w:styleId="ListNumberCascade">
    <w:name w:val="List Number Cascade"/>
    <w:uiPriority w:val="99"/>
    <w:rsid w:val="001A0B60"/>
  </w:style>
  <w:style w:type="table" w:customStyle="1" w:styleId="TableStyle1new">
    <w:name w:val="Table Style 1 (new)"/>
    <w:basedOn w:val="TableNormal"/>
    <w:uiPriority w:val="99"/>
    <w:rsid w:val="001A0B60"/>
    <w:pPr>
      <w:spacing w:before="80" w:after="80"/>
    </w:pPr>
    <w:rPr>
      <w:sz w:val="20"/>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cPr>
      <w:shd w:val="clear" w:color="auto" w:fill="auto"/>
      <w:vAlign w:val="center"/>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3newNoshading">
    <w:name w:val="Table Style 3 (new) No shading"/>
    <w:basedOn w:val="TableStyle1new"/>
    <w:uiPriority w:val="99"/>
    <w:rsid w:val="001A0B60"/>
    <w:pPr>
      <w:keepNext/>
      <w:widowControl w:val="0"/>
      <w:spacing w:after="0"/>
    </w:pPr>
    <w:rPr>
      <w:rFonts w:ascii="Arial" w:hAnsi="Arial"/>
      <w:sz w:val="18"/>
    </w:rPr>
    <w:tblPr/>
    <w:tcPr>
      <w:shd w:val="clear" w:color="auto" w:fill="auto"/>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4newGrey">
    <w:name w:val="Table Style 4 (new) Grey"/>
    <w:basedOn w:val="TableStyle1new"/>
    <w:uiPriority w:val="99"/>
    <w:rsid w:val="001A0B60"/>
    <w:pPr>
      <w:spacing w:after="0"/>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
    <w:name w:val="Footer (white)"/>
    <w:basedOn w:val="Normal"/>
    <w:link w:val="FooterwhiteChar"/>
    <w:qFormat/>
    <w:rsid w:val="0087569E"/>
    <w:pPr>
      <w:tabs>
        <w:tab w:val="right" w:pos="8647"/>
      </w:tabs>
      <w:spacing w:after="0" w:line="18" w:lineRule="atLeast"/>
      <w:ind w:left="142"/>
    </w:pPr>
    <w:rPr>
      <w:noProof/>
      <w:color w:val="FFFFFF" w:themeColor="background1"/>
      <w:szCs w:val="20"/>
    </w:rPr>
  </w:style>
  <w:style w:type="character" w:customStyle="1" w:styleId="FooterwhiteChar">
    <w:name w:val="Footer (white) Char"/>
    <w:basedOn w:val="DefaultParagraphFont"/>
    <w:link w:val="Footerwhite"/>
    <w:rsid w:val="0087569E"/>
    <w:rPr>
      <w:rFonts w:ascii="Arial" w:hAnsi="Arial"/>
      <w:noProof/>
      <w:color w:val="FFFFFF" w:themeColor="background1"/>
      <w:szCs w:val="20"/>
    </w:rPr>
  </w:style>
  <w:style w:type="paragraph" w:customStyle="1" w:styleId="FooterPagenumber">
    <w:name w:val="Footer Page number"/>
    <w:basedOn w:val="Footerwhite"/>
    <w:link w:val="FooterPagenumberChar"/>
    <w:qFormat/>
    <w:rsid w:val="0087569E"/>
    <w:pPr>
      <w:tabs>
        <w:tab w:val="clear" w:pos="8647"/>
        <w:tab w:val="right" w:pos="8931"/>
      </w:tabs>
      <w:spacing w:before="360"/>
      <w:ind w:left="284" w:right="-147"/>
      <w:contextualSpacing/>
    </w:pPr>
    <w:rPr>
      <w:rFonts w:ascii="Calibri" w:hAnsi="Calibri"/>
      <w:color w:val="000000" w:themeColor="text1"/>
    </w:rPr>
  </w:style>
  <w:style w:type="character" w:customStyle="1" w:styleId="FooterPagenumberChar">
    <w:name w:val="Footer Page number Char"/>
    <w:basedOn w:val="FooterwhiteChar"/>
    <w:link w:val="FooterPagenumber"/>
    <w:rsid w:val="0087569E"/>
    <w:rPr>
      <w:rFonts w:ascii="Calibri" w:hAnsi="Calibri"/>
      <w:noProof/>
      <w:color w:val="000000" w:themeColor="text1"/>
      <w:sz w:val="20"/>
      <w:szCs w:val="20"/>
    </w:rPr>
  </w:style>
  <w:style w:type="paragraph" w:styleId="TOAHeading">
    <w:name w:val="toa heading"/>
    <w:basedOn w:val="Normal"/>
    <w:next w:val="Normal"/>
    <w:rsid w:val="001A0B60"/>
    <w:rPr>
      <w:rFonts w:eastAsiaTheme="majorEastAsia" w:cstheme="majorBidi"/>
      <w:b/>
      <w:bCs/>
      <w:sz w:val="24"/>
      <w:szCs w:val="24"/>
    </w:rPr>
  </w:style>
  <w:style w:type="paragraph" w:styleId="ListNumber3">
    <w:name w:val="List Number 3"/>
    <w:basedOn w:val="ListNumber2"/>
    <w:qFormat/>
    <w:rsid w:val="0087569E"/>
    <w:pPr>
      <w:numPr>
        <w:ilvl w:val="2"/>
      </w:numPr>
      <w:tabs>
        <w:tab w:val="clear" w:pos="1134"/>
        <w:tab w:val="left" w:pos="1418"/>
      </w:tabs>
    </w:pPr>
  </w:style>
  <w:style w:type="paragraph" w:styleId="Title">
    <w:name w:val="Title"/>
    <w:basedOn w:val="Normal"/>
    <w:link w:val="TitleChar"/>
    <w:rsid w:val="008C06E0"/>
    <w:pPr>
      <w:spacing w:before="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8C06E0"/>
    <w:rPr>
      <w:rFonts w:eastAsiaTheme="majorEastAsia" w:cstheme="majorBidi"/>
      <w:spacing w:val="-10"/>
      <w:kern w:val="28"/>
      <w:sz w:val="56"/>
      <w:szCs w:val="56"/>
      <w:lang w:eastAsia="en-GB"/>
    </w:rPr>
  </w:style>
  <w:style w:type="paragraph" w:styleId="NoSpacing">
    <w:name w:val="No Spacing"/>
    <w:uiPriority w:val="1"/>
    <w:rsid w:val="008C06E0"/>
    <w:pPr>
      <w:spacing w:before="0" w:after="0"/>
    </w:pPr>
    <w:rPr>
      <w:lang w:eastAsia="en-GB"/>
    </w:rPr>
  </w:style>
  <w:style w:type="table" w:styleId="ColorfulList-Accent5">
    <w:name w:val="Colorful List Accent 5"/>
    <w:basedOn w:val="TableNormal"/>
    <w:rsid w:val="001A0B60"/>
    <w:pPr>
      <w:spacing w:after="0"/>
    </w:pPr>
    <w:rPr>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customStyle="1" w:styleId="Heading1nonumberChar">
    <w:name w:val="Heading 1 (no number) Char"/>
    <w:basedOn w:val="Heading1Char"/>
    <w:link w:val="Heading1nonumber"/>
    <w:rsid w:val="0087569E"/>
    <w:rPr>
      <w:rFonts w:ascii="Arial Black" w:eastAsiaTheme="majorEastAsia" w:hAnsi="Arial Black" w:cstheme="majorBidi"/>
      <w:b w:val="0"/>
      <w:color w:val="474746"/>
      <w:sz w:val="48"/>
      <w:szCs w:val="80"/>
      <w:lang w:val="en-GB" w:eastAsia="en-GB"/>
    </w:rPr>
  </w:style>
  <w:style w:type="table" w:customStyle="1" w:styleId="IpsosTableWhite">
    <w:name w:val="Ipsos Table White"/>
    <w:basedOn w:val="IpsosTable"/>
    <w:uiPriority w:val="99"/>
    <w:rsid w:val="000B4072"/>
    <w:pPr>
      <w:spacing w:before="0" w:after="0"/>
    </w:pPr>
    <w:tbl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005587"/>
      </w:tcPr>
    </w:tblStylePr>
    <w:tblStylePr w:type="firstCol">
      <w:pPr>
        <w:wordWrap/>
        <w:jc w:val="left"/>
      </w:pPr>
      <w:rPr>
        <w:rFonts w:ascii="Arial" w:hAnsi="Arial"/>
        <w:color w:val="FFFFFF" w:themeColor="background1"/>
        <w:sz w:val="22"/>
      </w:rPr>
      <w:tblPr/>
      <w:tcPr>
        <w:shd w:val="clear" w:color="auto" w:fill="578311"/>
      </w:tcPr>
    </w:tblStylePr>
    <w:tblStylePr w:type="band1Vert">
      <w:pPr>
        <w:wordWrap/>
        <w:jc w:val="center"/>
      </w:pPr>
      <w:rPr>
        <w:sz w:val="20"/>
      </w:rPr>
    </w:tblStylePr>
    <w:tblStylePr w:type="band2Vert">
      <w:pPr>
        <w:wordWrap/>
        <w:jc w:val="center"/>
      </w:pPr>
      <w:rPr>
        <w:sz w:val="20"/>
      </w:rPr>
      <w:tblPr/>
      <w:trPr>
        <w:cantSplit/>
      </w:trPr>
    </w:tblStylePr>
    <w:tblStylePr w:type="band1Horz">
      <w:rPr>
        <w:rFonts w:ascii="Arial" w:hAnsi="Arial"/>
        <w:sz w:val="20"/>
      </w:rPr>
      <w:tblPr/>
      <w:tcPr>
        <w:shd w:val="clear" w:color="auto" w:fill="FFFFFF" w:themeFill="background1"/>
      </w:tcPr>
    </w:tblStylePr>
    <w:tblStylePr w:type="band2Horz">
      <w:rPr>
        <w:rFonts w:ascii="Arial" w:hAnsi="Arial"/>
        <w:sz w:val="20"/>
      </w:rPr>
      <w:tblPr/>
      <w:tcPr>
        <w:shd w:val="clear" w:color="auto" w:fill="EBF1F5"/>
      </w:tcPr>
    </w:tblStylePr>
    <w:tblStylePr w:type="nwCell">
      <w:pPr>
        <w:wordWrap/>
        <w:jc w:val="left"/>
      </w:pPr>
      <w:rPr>
        <w:color w:val="FFFFFF" w:themeColor="background1"/>
      </w:rPr>
    </w:tblStylePr>
  </w:style>
  <w:style w:type="paragraph" w:styleId="List2">
    <w:name w:val="List 2"/>
    <w:basedOn w:val="Normal"/>
    <w:semiHidden/>
    <w:unhideWhenUsed/>
    <w:rsid w:val="00AA19D9"/>
    <w:pPr>
      <w:ind w:left="566" w:hanging="283"/>
      <w:contextualSpacing/>
    </w:pPr>
  </w:style>
  <w:style w:type="character" w:customStyle="1" w:styleId="BodyTextnewBoldGREENChar">
    <w:name w:val="Body Text (new) Bold GREEN Char"/>
    <w:basedOn w:val="BodyTextnewBoldBLUEChar"/>
    <w:link w:val="BodyTextnewBoldGREEN"/>
    <w:rsid w:val="001B0197"/>
    <w:rPr>
      <w:rFonts w:ascii="Arial" w:hAnsi="Arial" w:cs="Arial"/>
      <w:b/>
      <w:color w:val="009D9C"/>
      <w:sz w:val="20"/>
      <w:lang w:val="en-GB" w:eastAsia="en-GB"/>
    </w:rPr>
  </w:style>
  <w:style w:type="paragraph" w:customStyle="1" w:styleId="Introduction3">
    <w:name w:val="Introduction 3"/>
    <w:basedOn w:val="Introductionboxwhite"/>
    <w:link w:val="Introduction3Char"/>
    <w:qFormat/>
    <w:rsid w:val="00C84C90"/>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pPr>
    <w:rPr>
      <w:color w:val="000000" w:themeColor="text1"/>
    </w:rPr>
  </w:style>
  <w:style w:type="character" w:customStyle="1" w:styleId="Introduction3Char">
    <w:name w:val="Introduction 3 Char"/>
    <w:basedOn w:val="IntroductionboxwhiteChar"/>
    <w:link w:val="Introduction3"/>
    <w:rsid w:val="00C84C90"/>
    <w:rPr>
      <w:rFonts w:ascii="Arial" w:hAnsi="Arial" w:cs="Arial"/>
      <w:color w:val="000000" w:themeColor="text1"/>
      <w:sz w:val="20"/>
      <w:shd w:val="clear" w:color="auto" w:fill="F2F2F2" w:themeFill="background1" w:themeFillShade="F2"/>
      <w:lang w:val="en-GB" w:eastAsia="en-GB"/>
    </w:rPr>
  </w:style>
  <w:style w:type="paragraph" w:customStyle="1" w:styleId="QQuestionNumber">
    <w:name w:val="_Q Question Number"/>
    <w:basedOn w:val="Normal"/>
    <w:next w:val="BodyText"/>
    <w:qFormat/>
    <w:rsid w:val="0048372C"/>
    <w:pPr>
      <w:keepNext/>
      <w:numPr>
        <w:numId w:val="15"/>
      </w:numPr>
      <w:tabs>
        <w:tab w:val="left" w:pos="567"/>
      </w:tabs>
      <w:spacing w:before="40" w:after="120" w:line="240" w:lineRule="auto"/>
      <w:ind w:left="567" w:hanging="567"/>
      <w:contextualSpacing/>
      <w:outlineLvl w:val="0"/>
    </w:pPr>
    <w:rPr>
      <w:rFonts w:eastAsia="Times New Roman" w:cs="Arial"/>
      <w:bCs/>
      <w:kern w:val="32"/>
      <w:lang w:val="en-AU"/>
    </w:rPr>
  </w:style>
  <w:style w:type="paragraph" w:styleId="ListParagraph">
    <w:name w:val="List Paragraph"/>
    <w:basedOn w:val="Normal"/>
    <w:qFormat/>
    <w:rsid w:val="00252001"/>
    <w:pPr>
      <w:spacing w:before="0" w:after="120" w:line="280" w:lineRule="exact"/>
      <w:ind w:left="720"/>
      <w:contextualSpacing/>
    </w:pPr>
    <w:rPr>
      <w:rFonts w:ascii="Calibri" w:hAnsi="Calibri"/>
      <w:color w:val="3C3C3B"/>
      <w:sz w:val="22"/>
      <w:lang w:val="en-AU" w:eastAsia="en-US"/>
    </w:rPr>
  </w:style>
  <w:style w:type="paragraph" w:styleId="Revision">
    <w:name w:val="Revision"/>
    <w:hidden/>
    <w:uiPriority w:val="99"/>
    <w:semiHidden/>
    <w:rsid w:val="00952C07"/>
    <w:pPr>
      <w:spacing w:before="0" w:after="0"/>
    </w:pPr>
    <w:rPr>
      <w:rFonts w:ascii="Arial" w:hAnsi="Arial"/>
      <w:sz w:val="20"/>
      <w:lang w:val="en-GB" w:eastAsia="en-GB"/>
    </w:rPr>
  </w:style>
  <w:style w:type="paragraph" w:customStyle="1" w:styleId="BodyTextBLUEBOLDBullet">
    <w:name w:val="Body Text BLUE BOLD Bullet"/>
    <w:basedOn w:val="BodyTextnewBoldBLUE"/>
    <w:link w:val="BodyTextBLUEBOLDBulletChar"/>
    <w:qFormat/>
    <w:rsid w:val="00094EA5"/>
    <w:pPr>
      <w:keepNext w:val="0"/>
      <w:numPr>
        <w:numId w:val="17"/>
      </w:numPr>
      <w:spacing w:before="240" w:after="0"/>
      <w:ind w:left="357" w:hanging="357"/>
    </w:pPr>
    <w:rPr>
      <w:b w:val="0"/>
      <w:bCs/>
      <w:color w:val="auto"/>
    </w:rPr>
  </w:style>
  <w:style w:type="character" w:customStyle="1" w:styleId="BodyTextBLUEBOLDBulletChar">
    <w:name w:val="Body Text BLUE BOLD Bullet Char"/>
    <w:basedOn w:val="BodyTextnewBoldBLUEChar"/>
    <w:link w:val="BodyTextBLUEBOLDBullet"/>
    <w:rsid w:val="00094EA5"/>
    <w:rPr>
      <w:rFonts w:ascii="Arial" w:hAnsi="Arial" w:cs="Arial"/>
      <w:b w:val="0"/>
      <w:bCs/>
      <w:color w:val="2F499B"/>
      <w:sz w:val="20"/>
      <w:lang w:val="en-GB" w:eastAsia="en-GB"/>
    </w:rPr>
  </w:style>
  <w:style w:type="character" w:customStyle="1" w:styleId="UnresolvedMention2">
    <w:name w:val="Unresolved Mention2"/>
    <w:basedOn w:val="DefaultParagraphFont"/>
    <w:uiPriority w:val="99"/>
    <w:semiHidden/>
    <w:unhideWhenUsed/>
    <w:rsid w:val="00DD401F"/>
    <w:rPr>
      <w:color w:val="605E5C"/>
      <w:shd w:val="clear" w:color="auto" w:fill="E1DFDD"/>
    </w:rPr>
  </w:style>
  <w:style w:type="character" w:customStyle="1" w:styleId="UnresolvedMention3">
    <w:name w:val="Unresolved Mention3"/>
    <w:basedOn w:val="DefaultParagraphFont"/>
    <w:uiPriority w:val="99"/>
    <w:semiHidden/>
    <w:unhideWhenUsed/>
    <w:rsid w:val="00776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448">
      <w:bodyDiv w:val="1"/>
      <w:marLeft w:val="0"/>
      <w:marRight w:val="0"/>
      <w:marTop w:val="0"/>
      <w:marBottom w:val="0"/>
      <w:divBdr>
        <w:top w:val="none" w:sz="0" w:space="0" w:color="auto"/>
        <w:left w:val="none" w:sz="0" w:space="0" w:color="auto"/>
        <w:bottom w:val="none" w:sz="0" w:space="0" w:color="auto"/>
        <w:right w:val="none" w:sz="0" w:space="0" w:color="auto"/>
      </w:divBdr>
    </w:div>
    <w:div w:id="148913203">
      <w:bodyDiv w:val="1"/>
      <w:marLeft w:val="0"/>
      <w:marRight w:val="0"/>
      <w:marTop w:val="0"/>
      <w:marBottom w:val="0"/>
      <w:divBdr>
        <w:top w:val="none" w:sz="0" w:space="0" w:color="auto"/>
        <w:left w:val="none" w:sz="0" w:space="0" w:color="auto"/>
        <w:bottom w:val="none" w:sz="0" w:space="0" w:color="auto"/>
        <w:right w:val="none" w:sz="0" w:space="0" w:color="auto"/>
      </w:divBdr>
    </w:div>
    <w:div w:id="161243726">
      <w:bodyDiv w:val="1"/>
      <w:marLeft w:val="0"/>
      <w:marRight w:val="0"/>
      <w:marTop w:val="0"/>
      <w:marBottom w:val="0"/>
      <w:divBdr>
        <w:top w:val="none" w:sz="0" w:space="0" w:color="auto"/>
        <w:left w:val="none" w:sz="0" w:space="0" w:color="auto"/>
        <w:bottom w:val="none" w:sz="0" w:space="0" w:color="auto"/>
        <w:right w:val="none" w:sz="0" w:space="0" w:color="auto"/>
      </w:divBdr>
    </w:div>
    <w:div w:id="175731821">
      <w:bodyDiv w:val="1"/>
      <w:marLeft w:val="0"/>
      <w:marRight w:val="0"/>
      <w:marTop w:val="0"/>
      <w:marBottom w:val="0"/>
      <w:divBdr>
        <w:top w:val="none" w:sz="0" w:space="0" w:color="auto"/>
        <w:left w:val="none" w:sz="0" w:space="0" w:color="auto"/>
        <w:bottom w:val="none" w:sz="0" w:space="0" w:color="auto"/>
        <w:right w:val="none" w:sz="0" w:space="0" w:color="auto"/>
      </w:divBdr>
    </w:div>
    <w:div w:id="306327093">
      <w:bodyDiv w:val="1"/>
      <w:marLeft w:val="0"/>
      <w:marRight w:val="0"/>
      <w:marTop w:val="0"/>
      <w:marBottom w:val="0"/>
      <w:divBdr>
        <w:top w:val="none" w:sz="0" w:space="0" w:color="auto"/>
        <w:left w:val="none" w:sz="0" w:space="0" w:color="auto"/>
        <w:bottom w:val="none" w:sz="0" w:space="0" w:color="auto"/>
        <w:right w:val="none" w:sz="0" w:space="0" w:color="auto"/>
      </w:divBdr>
    </w:div>
    <w:div w:id="363294606">
      <w:bodyDiv w:val="1"/>
      <w:marLeft w:val="0"/>
      <w:marRight w:val="0"/>
      <w:marTop w:val="0"/>
      <w:marBottom w:val="0"/>
      <w:divBdr>
        <w:top w:val="none" w:sz="0" w:space="0" w:color="auto"/>
        <w:left w:val="none" w:sz="0" w:space="0" w:color="auto"/>
        <w:bottom w:val="none" w:sz="0" w:space="0" w:color="auto"/>
        <w:right w:val="none" w:sz="0" w:space="0" w:color="auto"/>
      </w:divBdr>
    </w:div>
    <w:div w:id="404501024">
      <w:bodyDiv w:val="1"/>
      <w:marLeft w:val="0"/>
      <w:marRight w:val="0"/>
      <w:marTop w:val="0"/>
      <w:marBottom w:val="0"/>
      <w:divBdr>
        <w:top w:val="none" w:sz="0" w:space="0" w:color="auto"/>
        <w:left w:val="none" w:sz="0" w:space="0" w:color="auto"/>
        <w:bottom w:val="none" w:sz="0" w:space="0" w:color="auto"/>
        <w:right w:val="none" w:sz="0" w:space="0" w:color="auto"/>
      </w:divBdr>
    </w:div>
    <w:div w:id="406732790">
      <w:bodyDiv w:val="1"/>
      <w:marLeft w:val="0"/>
      <w:marRight w:val="0"/>
      <w:marTop w:val="0"/>
      <w:marBottom w:val="0"/>
      <w:divBdr>
        <w:top w:val="none" w:sz="0" w:space="0" w:color="auto"/>
        <w:left w:val="none" w:sz="0" w:space="0" w:color="auto"/>
        <w:bottom w:val="none" w:sz="0" w:space="0" w:color="auto"/>
        <w:right w:val="none" w:sz="0" w:space="0" w:color="auto"/>
      </w:divBdr>
    </w:div>
    <w:div w:id="661079571">
      <w:bodyDiv w:val="1"/>
      <w:marLeft w:val="0"/>
      <w:marRight w:val="0"/>
      <w:marTop w:val="0"/>
      <w:marBottom w:val="0"/>
      <w:divBdr>
        <w:top w:val="none" w:sz="0" w:space="0" w:color="auto"/>
        <w:left w:val="none" w:sz="0" w:space="0" w:color="auto"/>
        <w:bottom w:val="none" w:sz="0" w:space="0" w:color="auto"/>
        <w:right w:val="none" w:sz="0" w:space="0" w:color="auto"/>
      </w:divBdr>
    </w:div>
    <w:div w:id="706491596">
      <w:bodyDiv w:val="1"/>
      <w:marLeft w:val="0"/>
      <w:marRight w:val="0"/>
      <w:marTop w:val="0"/>
      <w:marBottom w:val="0"/>
      <w:divBdr>
        <w:top w:val="none" w:sz="0" w:space="0" w:color="auto"/>
        <w:left w:val="none" w:sz="0" w:space="0" w:color="auto"/>
        <w:bottom w:val="none" w:sz="0" w:space="0" w:color="auto"/>
        <w:right w:val="none" w:sz="0" w:space="0" w:color="auto"/>
      </w:divBdr>
    </w:div>
    <w:div w:id="727991956">
      <w:bodyDiv w:val="1"/>
      <w:marLeft w:val="0"/>
      <w:marRight w:val="0"/>
      <w:marTop w:val="0"/>
      <w:marBottom w:val="0"/>
      <w:divBdr>
        <w:top w:val="none" w:sz="0" w:space="0" w:color="auto"/>
        <w:left w:val="none" w:sz="0" w:space="0" w:color="auto"/>
        <w:bottom w:val="none" w:sz="0" w:space="0" w:color="auto"/>
        <w:right w:val="none" w:sz="0" w:space="0" w:color="auto"/>
      </w:divBdr>
    </w:div>
    <w:div w:id="944046112">
      <w:bodyDiv w:val="1"/>
      <w:marLeft w:val="0"/>
      <w:marRight w:val="0"/>
      <w:marTop w:val="0"/>
      <w:marBottom w:val="0"/>
      <w:divBdr>
        <w:top w:val="none" w:sz="0" w:space="0" w:color="auto"/>
        <w:left w:val="none" w:sz="0" w:space="0" w:color="auto"/>
        <w:bottom w:val="none" w:sz="0" w:space="0" w:color="auto"/>
        <w:right w:val="none" w:sz="0" w:space="0" w:color="auto"/>
      </w:divBdr>
    </w:div>
    <w:div w:id="951546830">
      <w:bodyDiv w:val="1"/>
      <w:marLeft w:val="0"/>
      <w:marRight w:val="0"/>
      <w:marTop w:val="0"/>
      <w:marBottom w:val="0"/>
      <w:divBdr>
        <w:top w:val="none" w:sz="0" w:space="0" w:color="auto"/>
        <w:left w:val="none" w:sz="0" w:space="0" w:color="auto"/>
        <w:bottom w:val="none" w:sz="0" w:space="0" w:color="auto"/>
        <w:right w:val="none" w:sz="0" w:space="0" w:color="auto"/>
      </w:divBdr>
    </w:div>
    <w:div w:id="1000889455">
      <w:bodyDiv w:val="1"/>
      <w:marLeft w:val="0"/>
      <w:marRight w:val="0"/>
      <w:marTop w:val="0"/>
      <w:marBottom w:val="0"/>
      <w:divBdr>
        <w:top w:val="none" w:sz="0" w:space="0" w:color="auto"/>
        <w:left w:val="none" w:sz="0" w:space="0" w:color="auto"/>
        <w:bottom w:val="none" w:sz="0" w:space="0" w:color="auto"/>
        <w:right w:val="none" w:sz="0" w:space="0" w:color="auto"/>
      </w:divBdr>
    </w:div>
    <w:div w:id="1294217349">
      <w:bodyDiv w:val="1"/>
      <w:marLeft w:val="0"/>
      <w:marRight w:val="0"/>
      <w:marTop w:val="0"/>
      <w:marBottom w:val="0"/>
      <w:divBdr>
        <w:top w:val="none" w:sz="0" w:space="0" w:color="auto"/>
        <w:left w:val="none" w:sz="0" w:space="0" w:color="auto"/>
        <w:bottom w:val="none" w:sz="0" w:space="0" w:color="auto"/>
        <w:right w:val="none" w:sz="0" w:space="0" w:color="auto"/>
      </w:divBdr>
    </w:div>
    <w:div w:id="1462960529">
      <w:bodyDiv w:val="1"/>
      <w:marLeft w:val="0"/>
      <w:marRight w:val="0"/>
      <w:marTop w:val="0"/>
      <w:marBottom w:val="0"/>
      <w:divBdr>
        <w:top w:val="none" w:sz="0" w:space="0" w:color="auto"/>
        <w:left w:val="none" w:sz="0" w:space="0" w:color="auto"/>
        <w:bottom w:val="none" w:sz="0" w:space="0" w:color="auto"/>
        <w:right w:val="none" w:sz="0" w:space="0" w:color="auto"/>
      </w:divBdr>
    </w:div>
    <w:div w:id="1477524545">
      <w:bodyDiv w:val="1"/>
      <w:marLeft w:val="0"/>
      <w:marRight w:val="0"/>
      <w:marTop w:val="0"/>
      <w:marBottom w:val="0"/>
      <w:divBdr>
        <w:top w:val="none" w:sz="0" w:space="0" w:color="auto"/>
        <w:left w:val="none" w:sz="0" w:space="0" w:color="auto"/>
        <w:bottom w:val="none" w:sz="0" w:space="0" w:color="auto"/>
        <w:right w:val="none" w:sz="0" w:space="0" w:color="auto"/>
      </w:divBdr>
    </w:div>
    <w:div w:id="1493062659">
      <w:bodyDiv w:val="1"/>
      <w:marLeft w:val="0"/>
      <w:marRight w:val="0"/>
      <w:marTop w:val="0"/>
      <w:marBottom w:val="0"/>
      <w:divBdr>
        <w:top w:val="none" w:sz="0" w:space="0" w:color="auto"/>
        <w:left w:val="none" w:sz="0" w:space="0" w:color="auto"/>
        <w:bottom w:val="none" w:sz="0" w:space="0" w:color="auto"/>
        <w:right w:val="none" w:sz="0" w:space="0" w:color="auto"/>
      </w:divBdr>
    </w:div>
    <w:div w:id="1499006122">
      <w:bodyDiv w:val="1"/>
      <w:marLeft w:val="0"/>
      <w:marRight w:val="0"/>
      <w:marTop w:val="0"/>
      <w:marBottom w:val="0"/>
      <w:divBdr>
        <w:top w:val="none" w:sz="0" w:space="0" w:color="auto"/>
        <w:left w:val="none" w:sz="0" w:space="0" w:color="auto"/>
        <w:bottom w:val="none" w:sz="0" w:space="0" w:color="auto"/>
        <w:right w:val="none" w:sz="0" w:space="0" w:color="auto"/>
      </w:divBdr>
    </w:div>
    <w:div w:id="1761178539">
      <w:bodyDiv w:val="1"/>
      <w:marLeft w:val="0"/>
      <w:marRight w:val="0"/>
      <w:marTop w:val="0"/>
      <w:marBottom w:val="0"/>
      <w:divBdr>
        <w:top w:val="none" w:sz="0" w:space="0" w:color="auto"/>
        <w:left w:val="none" w:sz="0" w:space="0" w:color="auto"/>
        <w:bottom w:val="none" w:sz="0" w:space="0" w:color="auto"/>
        <w:right w:val="none" w:sz="0" w:space="0" w:color="auto"/>
      </w:divBdr>
    </w:div>
    <w:div w:id="1766924573">
      <w:bodyDiv w:val="1"/>
      <w:marLeft w:val="0"/>
      <w:marRight w:val="0"/>
      <w:marTop w:val="0"/>
      <w:marBottom w:val="0"/>
      <w:divBdr>
        <w:top w:val="none" w:sz="0" w:space="0" w:color="auto"/>
        <w:left w:val="none" w:sz="0" w:space="0" w:color="auto"/>
        <w:bottom w:val="none" w:sz="0" w:space="0" w:color="auto"/>
        <w:right w:val="none" w:sz="0" w:space="0" w:color="auto"/>
      </w:divBdr>
    </w:div>
    <w:div w:id="1799257225">
      <w:bodyDiv w:val="1"/>
      <w:marLeft w:val="0"/>
      <w:marRight w:val="0"/>
      <w:marTop w:val="0"/>
      <w:marBottom w:val="0"/>
      <w:divBdr>
        <w:top w:val="none" w:sz="0" w:space="0" w:color="auto"/>
        <w:left w:val="none" w:sz="0" w:space="0" w:color="auto"/>
        <w:bottom w:val="none" w:sz="0" w:space="0" w:color="auto"/>
        <w:right w:val="none" w:sz="0" w:space="0" w:color="auto"/>
      </w:divBdr>
    </w:div>
    <w:div w:id="209416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chart" Target="charts/chart32.xml"/><Relationship Id="rId68" Type="http://schemas.openxmlformats.org/officeDocument/2006/relationships/chart" Target="charts/chart35.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hart" Target="charts/chart2.xml"/><Relationship Id="rId37" Type="http://schemas.openxmlformats.org/officeDocument/2006/relationships/footer" Target="footer11.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header" Target="header12.xm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30.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chart" Target="charts/chart5.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6.xml"/><Relationship Id="rId8" Type="http://schemas.openxmlformats.org/officeDocument/2006/relationships/endnotes" Target="endnotes.xml"/><Relationship Id="rId51" Type="http://schemas.openxmlformats.org/officeDocument/2006/relationships/chart" Target="charts/chart20.xml"/><Relationship Id="rId72" Type="http://schemas.openxmlformats.org/officeDocument/2006/relationships/chart" Target="charts/chart3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footer" Target="footer12.xml"/><Relationship Id="rId20" Type="http://schemas.openxmlformats.org/officeDocument/2006/relationships/footer" Target="footer5.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chart" Target="charts/chart3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chart" Target="charts/chart6.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header" Target="header1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chart" Target="charts/chart8.xml"/><Relationship Id="rId34" Type="http://schemas.openxmlformats.org/officeDocument/2006/relationships/chart" Target="charts/chart4.xml"/><Relationship Id="rId50" Type="http://schemas.openxmlformats.org/officeDocument/2006/relationships/chart" Target="charts/chart19.xml"/><Relationship Id="rId55" Type="http://schemas.openxmlformats.org/officeDocument/2006/relationships/chart" Target="charts/chart24.xml"/><Relationship Id="rId7" Type="http://schemas.openxmlformats.org/officeDocument/2006/relationships/footnotes" Target="footnotes.xml"/><Relationship Id="rId71" Type="http://schemas.openxmlformats.org/officeDocument/2006/relationships/chart" Target="charts/chart38.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lsbc.vic.gov.au/?page_id=287" TargetMode="External"/><Relationship Id="rId2" Type="http://schemas.openxmlformats.org/officeDocument/2006/relationships/hyperlink" Target="https://www.humanrights.gov.au/our-work/sex-discrimination/publications/everyones-business-fourth-national-survey-sexual" TargetMode="External"/><Relationship Id="rId1" Type="http://schemas.openxmlformats.org/officeDocument/2006/relationships/hyperlink" Target="https://www.humanrights.gov.au/our-work/sex-discrimination/publications/everyones-business-fourth-national-survey-sexual" TargetMode="External"/><Relationship Id="rId5" Type="http://schemas.openxmlformats.org/officeDocument/2006/relationships/hyperlink" Target="https://www.humanrightscommission.vic.gov.au/home/our-resources-and-publications/eoa-practice-guidelines/item/download/6547_cfa173c6a1bf3a4e357f9d6c0c8f43c5" TargetMode="External"/><Relationship Id="rId4" Type="http://schemas.openxmlformats.org/officeDocument/2006/relationships/hyperlink" Target="https://www.humanrights.gov.au/sites/default/files/document/publication/AHRC_WORKPLACE_SH_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'Q8'!$A$3:$A$5</c:f>
              <c:strCache>
                <c:ptCount val="3"/>
                <c:pt idx="0">
                  <c:v>Yes</c:v>
                </c:pt>
                <c:pt idx="1">
                  <c:v>No</c:v>
                </c:pt>
                <c:pt idx="2">
                  <c:v>Can’t recall</c:v>
                </c:pt>
              </c:strCache>
            </c:strRef>
          </c:cat>
          <c:val>
            <c:numRef>
              <c:f>'Q8'!$B$3:$B$5</c:f>
              <c:numCache>
                <c:formatCode>0%</c:formatCode>
                <c:ptCount val="3"/>
                <c:pt idx="0">
                  <c:v>0.3190425389605</c:v>
                </c:pt>
                <c:pt idx="1">
                  <c:v>0.64552334632980002</c:v>
                </c:pt>
                <c:pt idx="2">
                  <c:v>3.2093084967629998E-2</c:v>
                </c:pt>
              </c:numCache>
            </c:numRef>
          </c:val>
          <c:extLst>
            <c:ext xmlns:c16="http://schemas.microsoft.com/office/drawing/2014/chart" uri="{C3380CC4-5D6E-409C-BE32-E72D297353CC}">
              <c16:uniqueId val="{00000000-EFF3-48D8-A117-F958B576F6EA}"/>
            </c:ext>
          </c:extLst>
        </c:ser>
        <c:dLbls>
          <c:showLegendKey val="0"/>
          <c:showVal val="0"/>
          <c:showCatName val="0"/>
          <c:showSerName val="0"/>
          <c:showPercent val="0"/>
          <c:showBubbleSize val="0"/>
        </c:dLbls>
        <c:gapWidth val="150"/>
        <c:axId val="479513672"/>
        <c:axId val="479513344"/>
      </c:barChart>
      <c:valAx>
        <c:axId val="479513344"/>
        <c:scaling>
          <c:orientation val="minMax"/>
          <c:max val="1"/>
        </c:scaling>
        <c:delete val="1"/>
        <c:axPos val="t"/>
        <c:numFmt formatCode="0%" sourceLinked="1"/>
        <c:majorTickMark val="out"/>
        <c:minorTickMark val="none"/>
        <c:tickLblPos val="nextTo"/>
        <c:crossAx val="479513672"/>
        <c:crosses val="autoZero"/>
        <c:crossBetween val="between"/>
      </c:valAx>
      <c:catAx>
        <c:axId val="47951367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79513344"/>
        <c:crosses val="autoZero"/>
        <c:auto val="1"/>
        <c:lblAlgn val="ctr"/>
        <c:lblOffset val="100"/>
        <c:noMultiLvlLbl val="0"/>
      </c:catAx>
      <c:spPr>
        <a:noFill/>
        <a:ln>
          <a:noFill/>
        </a:ln>
        <a:effectLst/>
      </c:spPr>
    </c:plotArea>
    <c:plotVisOnly val="1"/>
    <c:dispBlanksAs val="gap"/>
    <c:showDLblsOverMax val="0"/>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037846109572441"/>
          <c:y val="5.3140096618357488E-2"/>
          <c:w val="0.43027646754239757"/>
          <c:h val="0.8937198067632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 Q20'!$A$3:$A$15</c:f>
              <c:strCache>
                <c:ptCount val="12"/>
                <c:pt idx="0">
                  <c:v>Solicitor/Lawyer</c:v>
                </c:pt>
                <c:pt idx="1">
                  <c:v>I was a lawyer who hadn’t completed my period of supervised legal practice</c:v>
                </c:pt>
                <c:pt idx="2">
                  <c:v>Senior Associate/Solicitor/Lawyer</c:v>
                </c:pt>
                <c:pt idx="3">
                  <c:v>Barrister</c:v>
                </c:pt>
                <c:pt idx="4">
                  <c:v>Associate</c:v>
                </c:pt>
                <c:pt idx="5">
                  <c:v>Legal/in-house counsel</c:v>
                </c:pt>
                <c:pt idx="6">
                  <c:v>Partner</c:v>
                </c:pt>
                <c:pt idx="7">
                  <c:v>Principal</c:v>
                </c:pt>
                <c:pt idx="8">
                  <c:v>Special counsel</c:v>
                </c:pt>
                <c:pt idx="9">
                  <c:v>General counsel</c:v>
                </c:pt>
                <c:pt idx="10">
                  <c:v>Volunteer</c:v>
                </c:pt>
                <c:pt idx="11">
                  <c:v>Other type of role</c:v>
                </c:pt>
              </c:strCache>
            </c:strRef>
          </c:cat>
          <c:val>
            <c:numRef>
              <c:f>'Figure 11 Q20'!$B$3:$B$15</c:f>
              <c:numCache>
                <c:formatCode>0%</c:formatCode>
                <c:ptCount val="12"/>
                <c:pt idx="0">
                  <c:v>0.29376898809499996</c:v>
                </c:pt>
                <c:pt idx="1">
                  <c:v>0.2050772091104</c:v>
                </c:pt>
                <c:pt idx="2">
                  <c:v>0.1255708909239</c:v>
                </c:pt>
                <c:pt idx="3">
                  <c:v>6.0680360557459997E-2</c:v>
                </c:pt>
                <c:pt idx="4">
                  <c:v>5.0683429139309996E-2</c:v>
                </c:pt>
                <c:pt idx="5">
                  <c:v>4.1449067680610005E-2</c:v>
                </c:pt>
                <c:pt idx="6">
                  <c:v>3.260735192987E-2</c:v>
                </c:pt>
                <c:pt idx="7">
                  <c:v>3.02590477555E-2</c:v>
                </c:pt>
                <c:pt idx="8">
                  <c:v>1.6726376373969998E-2</c:v>
                </c:pt>
                <c:pt idx="9">
                  <c:v>1.1418827200820001E-2</c:v>
                </c:pt>
                <c:pt idx="10">
                  <c:v>1.1384016876139999E-2</c:v>
                </c:pt>
                <c:pt idx="11">
                  <c:v>9.4978927121689996E-2</c:v>
                </c:pt>
              </c:numCache>
            </c:numRef>
          </c:val>
          <c:extLst>
            <c:ext xmlns:c16="http://schemas.microsoft.com/office/drawing/2014/chart" uri="{C3380CC4-5D6E-409C-BE32-E72D297353CC}">
              <c16:uniqueId val="{00000000-8213-4F6C-8582-C96DD969D04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48BB-4406-89F2-CEF19F709F3A}"/>
              </c:ext>
            </c:extLst>
          </c:dPt>
          <c:dPt>
            <c:idx val="1"/>
            <c:invertIfNegative val="0"/>
            <c:bubble3D val="0"/>
            <c:spPr>
              <a:solidFill>
                <a:srgbClr val="A6CEE3"/>
              </a:solidFill>
              <a:ln>
                <a:noFill/>
              </a:ln>
              <a:effectLst/>
            </c:spPr>
            <c:extLst>
              <c:ext xmlns:c16="http://schemas.microsoft.com/office/drawing/2014/chart" uri="{C3380CC4-5D6E-409C-BE32-E72D297353CC}">
                <c16:uniqueId val="{00000003-48BB-4406-89F2-CEF19F709F3A}"/>
              </c:ext>
            </c:extLst>
          </c:dPt>
          <c:dPt>
            <c:idx val="2"/>
            <c:invertIfNegative val="0"/>
            <c:bubble3D val="0"/>
            <c:spPr>
              <a:solidFill>
                <a:srgbClr val="33A02C"/>
              </a:solidFill>
              <a:ln>
                <a:noFill/>
              </a:ln>
              <a:effectLst/>
            </c:spPr>
            <c:extLst>
              <c:ext xmlns:c16="http://schemas.microsoft.com/office/drawing/2014/chart" uri="{C3380CC4-5D6E-409C-BE32-E72D297353CC}">
                <c16:uniqueId val="{00000005-48BB-4406-89F2-CEF19F709F3A}"/>
              </c:ext>
            </c:extLst>
          </c:dPt>
          <c:dPt>
            <c:idx val="3"/>
            <c:invertIfNegative val="0"/>
            <c:bubble3D val="0"/>
            <c:spPr>
              <a:solidFill>
                <a:srgbClr val="ABDDA4"/>
              </a:solidFill>
              <a:ln>
                <a:noFill/>
              </a:ln>
              <a:effectLst/>
            </c:spPr>
            <c:extLst>
              <c:ext xmlns:c16="http://schemas.microsoft.com/office/drawing/2014/chart" uri="{C3380CC4-5D6E-409C-BE32-E72D297353CC}">
                <c16:uniqueId val="{00000007-48BB-4406-89F2-CEF19F709F3A}"/>
              </c:ext>
            </c:extLst>
          </c:dPt>
          <c:dPt>
            <c:idx val="4"/>
            <c:invertIfNegative val="0"/>
            <c:bubble3D val="0"/>
            <c:spPr>
              <a:solidFill>
                <a:srgbClr val="E31A1C"/>
              </a:solidFill>
              <a:ln>
                <a:noFill/>
              </a:ln>
              <a:effectLst/>
            </c:spPr>
            <c:extLst>
              <c:ext xmlns:c16="http://schemas.microsoft.com/office/drawing/2014/chart" uri="{C3380CC4-5D6E-409C-BE32-E72D297353CC}">
                <c16:uniqueId val="{00000009-48BB-4406-89F2-CEF19F709F3A}"/>
              </c:ext>
            </c:extLst>
          </c:dPt>
          <c:dPt>
            <c:idx val="5"/>
            <c:invertIfNegative val="0"/>
            <c:bubble3D val="0"/>
            <c:spPr>
              <a:solidFill>
                <a:srgbClr val="FB9A99"/>
              </a:solidFill>
              <a:ln>
                <a:noFill/>
              </a:ln>
              <a:effectLst/>
            </c:spPr>
            <c:extLst>
              <c:ext xmlns:c16="http://schemas.microsoft.com/office/drawing/2014/chart" uri="{C3380CC4-5D6E-409C-BE32-E72D297353CC}">
                <c16:uniqueId val="{0000000B-48BB-4406-89F2-CEF19F709F3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characteristics'!$A$62:$A$67</c:f>
              <c:strCache>
                <c:ptCount val="6"/>
                <c:pt idx="0">
                  <c:v>21 to 30 years</c:v>
                </c:pt>
                <c:pt idx="1">
                  <c:v>31 to 40 years</c:v>
                </c:pt>
                <c:pt idx="2">
                  <c:v>41 to 50 years</c:v>
                </c:pt>
                <c:pt idx="3">
                  <c:v>51 to 64 years</c:v>
                </c:pt>
                <c:pt idx="4">
                  <c:v>65+ years</c:v>
                </c:pt>
                <c:pt idx="5">
                  <c:v>Don’t know</c:v>
                </c:pt>
              </c:strCache>
            </c:strRef>
          </c:cat>
          <c:val>
            <c:numRef>
              <c:f>'Perpatrator characteristics'!$B$62:$B$67</c:f>
              <c:numCache>
                <c:formatCode>0%</c:formatCode>
                <c:ptCount val="6"/>
                <c:pt idx="0">
                  <c:v>9.3659044360080004E-2</c:v>
                </c:pt>
                <c:pt idx="1">
                  <c:v>0.24381445571349999</c:v>
                </c:pt>
                <c:pt idx="2">
                  <c:v>0.31391031643259998</c:v>
                </c:pt>
                <c:pt idx="3">
                  <c:v>0.31598248871169998</c:v>
                </c:pt>
                <c:pt idx="4">
                  <c:v>4.6280457858790001E-2</c:v>
                </c:pt>
                <c:pt idx="5">
                  <c:v>2.044785098429E-2</c:v>
                </c:pt>
              </c:numCache>
            </c:numRef>
          </c:val>
          <c:extLst>
            <c:ext xmlns:c16="http://schemas.microsoft.com/office/drawing/2014/chart" uri="{C3380CC4-5D6E-409C-BE32-E72D297353CC}">
              <c16:uniqueId val="{0000000C-48BB-4406-89F2-CEF19F709F3A}"/>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1F78B4"/>
            </a:solidFill>
            <a:ln>
              <a:noFill/>
            </a:ln>
            <a:effectLst/>
          </c:spPr>
          <c:invertIfNegative val="0"/>
          <c:dPt>
            <c:idx val="1"/>
            <c:invertIfNegative val="0"/>
            <c:bubble3D val="0"/>
            <c:spPr>
              <a:solidFill>
                <a:srgbClr val="A6CEE3"/>
              </a:solidFill>
              <a:ln>
                <a:noFill/>
              </a:ln>
              <a:effectLst/>
            </c:spPr>
            <c:extLst>
              <c:ext xmlns:c16="http://schemas.microsoft.com/office/drawing/2014/chart" uri="{C3380CC4-5D6E-409C-BE32-E72D297353CC}">
                <c16:uniqueId val="{00000001-4FD6-4285-AE9A-CCCD6DBF26F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characteristics'!$B$6:$B$7</c:f>
              <c:strCache>
                <c:ptCount val="2"/>
                <c:pt idx="0">
                  <c:v>Man </c:v>
                </c:pt>
                <c:pt idx="1">
                  <c:v>Woman</c:v>
                </c:pt>
              </c:strCache>
            </c:strRef>
          </c:cat>
          <c:val>
            <c:numRef>
              <c:f>'Perpatrator characteristics'!$C$6:$C$7</c:f>
              <c:numCache>
                <c:formatCode>0%</c:formatCode>
                <c:ptCount val="2"/>
                <c:pt idx="0">
                  <c:v>0.90215100452980002</c:v>
                </c:pt>
                <c:pt idx="1">
                  <c:v>9.9002753619220007E-2</c:v>
                </c:pt>
              </c:numCache>
            </c:numRef>
          </c:val>
          <c:extLst>
            <c:ext xmlns:c16="http://schemas.microsoft.com/office/drawing/2014/chart" uri="{C3380CC4-5D6E-409C-BE32-E72D297353CC}">
              <c16:uniqueId val="{00000002-4FD6-4285-AE9A-CCCD6DBF26FB}"/>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none"/>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780B-4E7E-8469-C25D1D3E5A42}"/>
              </c:ext>
            </c:extLst>
          </c:dPt>
          <c:dPt>
            <c:idx val="1"/>
            <c:invertIfNegative val="0"/>
            <c:bubble3D val="0"/>
            <c:spPr>
              <a:solidFill>
                <a:srgbClr val="A6CEE3"/>
              </a:solidFill>
              <a:ln>
                <a:noFill/>
              </a:ln>
              <a:effectLst/>
            </c:spPr>
            <c:extLst>
              <c:ext xmlns:c16="http://schemas.microsoft.com/office/drawing/2014/chart" uri="{C3380CC4-5D6E-409C-BE32-E72D297353CC}">
                <c16:uniqueId val="{00000003-780B-4E7E-8469-C25D1D3E5A42}"/>
              </c:ext>
            </c:extLst>
          </c:dPt>
          <c:dPt>
            <c:idx val="2"/>
            <c:invertIfNegative val="0"/>
            <c:bubble3D val="0"/>
            <c:spPr>
              <a:solidFill>
                <a:srgbClr val="33A02C"/>
              </a:solidFill>
              <a:ln>
                <a:noFill/>
              </a:ln>
              <a:effectLst/>
            </c:spPr>
            <c:extLst>
              <c:ext xmlns:c16="http://schemas.microsoft.com/office/drawing/2014/chart" uri="{C3380CC4-5D6E-409C-BE32-E72D297353CC}">
                <c16:uniqueId val="{00000005-780B-4E7E-8469-C25D1D3E5A42}"/>
              </c:ext>
            </c:extLst>
          </c:dPt>
          <c:dPt>
            <c:idx val="3"/>
            <c:invertIfNegative val="0"/>
            <c:bubble3D val="0"/>
            <c:spPr>
              <a:solidFill>
                <a:srgbClr val="ABDDA4"/>
              </a:solidFill>
              <a:ln>
                <a:noFill/>
              </a:ln>
              <a:effectLst/>
            </c:spPr>
            <c:extLst>
              <c:ext xmlns:c16="http://schemas.microsoft.com/office/drawing/2014/chart" uri="{C3380CC4-5D6E-409C-BE32-E72D297353CC}">
                <c16:uniqueId val="{00000007-780B-4E7E-8469-C25D1D3E5A4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characteristics'!$B$35:$B$38</c:f>
              <c:strCache>
                <c:ptCount val="4"/>
                <c:pt idx="0">
                  <c:v>They were more senior than me</c:v>
                </c:pt>
                <c:pt idx="1">
                  <c:v>They were at a similar level as me</c:v>
                </c:pt>
                <c:pt idx="2">
                  <c:v>They were more junior than me</c:v>
                </c:pt>
                <c:pt idx="3">
                  <c:v>I can’t directly compare</c:v>
                </c:pt>
              </c:strCache>
            </c:strRef>
          </c:cat>
          <c:val>
            <c:numRef>
              <c:f>'Perpatrator characteristics'!$C$35:$C$38</c:f>
              <c:numCache>
                <c:formatCode>0%</c:formatCode>
                <c:ptCount val="4"/>
                <c:pt idx="0">
                  <c:v>0.71880094173629994</c:v>
                </c:pt>
                <c:pt idx="1">
                  <c:v>0.10388972969679999</c:v>
                </c:pt>
                <c:pt idx="2">
                  <c:v>5.2597486745779999E-2</c:v>
                </c:pt>
                <c:pt idx="3">
                  <c:v>0.1255832532649</c:v>
                </c:pt>
              </c:numCache>
            </c:numRef>
          </c:val>
          <c:extLst>
            <c:ext xmlns:c16="http://schemas.microsoft.com/office/drawing/2014/chart" uri="{C3380CC4-5D6E-409C-BE32-E72D297353CC}">
              <c16:uniqueId val="{00000008-780B-4E7E-8469-C25D1D3E5A4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11-14 (2)'!$B$15:$B$35</c:f>
              <c:strCache>
                <c:ptCount val="21"/>
                <c:pt idx="0">
                  <c:v>A partner in the firm</c:v>
                </c:pt>
                <c:pt idx="1">
                  <c:v>Barrister</c:v>
                </c:pt>
                <c:pt idx="2">
                  <c:v>A principal of the firm</c:v>
                </c:pt>
                <c:pt idx="3">
                  <c:v>A client or customer</c:v>
                </c:pt>
                <c:pt idx="4">
                  <c:v>Senior Associate/Solicitor/Lawyer</c:v>
                </c:pt>
                <c:pt idx="5">
                  <c:v>A colleague at the same workplace</c:v>
                </c:pt>
                <c:pt idx="6">
                  <c:v>Solicitor/Lawyer</c:v>
                </c:pt>
                <c:pt idx="7">
                  <c:v>Your direct manager or supervisor at your workplace</c:v>
                </c:pt>
                <c:pt idx="8">
                  <c:v>A professional external colleague</c:v>
                </c:pt>
                <c:pt idx="9">
                  <c:v>Another manager or supervisor at your workplace</c:v>
                </c:pt>
                <c:pt idx="10">
                  <c:v>The CEO or head of the organisation</c:v>
                </c:pt>
                <c:pt idx="11">
                  <c:v>Prefer not to say</c:v>
                </c:pt>
                <c:pt idx="12">
                  <c:v>A judicial officer</c:v>
                </c:pt>
                <c:pt idx="13">
                  <c:v>Special counsel</c:v>
                </c:pt>
                <c:pt idx="14">
                  <c:v>Associate</c:v>
                </c:pt>
                <c:pt idx="15">
                  <c:v>A lawyer who had not completed their supervised legal practice</c:v>
                </c:pt>
                <c:pt idx="16">
                  <c:v>Legal/in-house counsel</c:v>
                </c:pt>
                <c:pt idx="17">
                  <c:v>General counsel</c:v>
                </c:pt>
                <c:pt idx="18">
                  <c:v>Volunteer</c:v>
                </c:pt>
                <c:pt idx="19">
                  <c:v>Other</c:v>
                </c:pt>
                <c:pt idx="20">
                  <c:v>Don’t know</c:v>
                </c:pt>
              </c:strCache>
            </c:strRef>
          </c:cat>
          <c:val>
            <c:numRef>
              <c:f>'Figure 11-14 (2)'!$C$15:$C$35</c:f>
              <c:numCache>
                <c:formatCode>0%</c:formatCode>
                <c:ptCount val="21"/>
                <c:pt idx="0">
                  <c:v>0.21652934865199999</c:v>
                </c:pt>
                <c:pt idx="1">
                  <c:v>0.13742833621969999</c:v>
                </c:pt>
                <c:pt idx="2">
                  <c:v>0.1102442837707</c:v>
                </c:pt>
                <c:pt idx="3">
                  <c:v>9.5795294838160003E-2</c:v>
                </c:pt>
                <c:pt idx="4">
                  <c:v>8.8988845259520014E-2</c:v>
                </c:pt>
                <c:pt idx="5">
                  <c:v>7.7979450766129998E-2</c:v>
                </c:pt>
                <c:pt idx="6">
                  <c:v>7.5691654251699991E-2</c:v>
                </c:pt>
                <c:pt idx="7">
                  <c:v>3.9974573457739998E-2</c:v>
                </c:pt>
                <c:pt idx="8">
                  <c:v>3.6735568303550001E-2</c:v>
                </c:pt>
                <c:pt idx="9">
                  <c:v>2.9346804184059997E-2</c:v>
                </c:pt>
                <c:pt idx="10">
                  <c:v>2.7453090680539999E-2</c:v>
                </c:pt>
                <c:pt idx="11">
                  <c:v>2.331335206577E-2</c:v>
                </c:pt>
                <c:pt idx="12">
                  <c:v>2.2755263778739997E-2</c:v>
                </c:pt>
                <c:pt idx="13">
                  <c:v>2.225029262702E-2</c:v>
                </c:pt>
                <c:pt idx="14">
                  <c:v>2.2175502123559999E-2</c:v>
                </c:pt>
                <c:pt idx="15">
                  <c:v>1.765585100217E-2</c:v>
                </c:pt>
                <c:pt idx="16">
                  <c:v>1.35297028247E-2</c:v>
                </c:pt>
                <c:pt idx="17">
                  <c:v>1.091074653018E-2</c:v>
                </c:pt>
                <c:pt idx="18">
                  <c:v>2.8841195635360001E-3</c:v>
                </c:pt>
                <c:pt idx="19">
                  <c:v>4.785997571009E-2</c:v>
                </c:pt>
                <c:pt idx="20">
                  <c:v>7.6693686605019996E-3</c:v>
                </c:pt>
              </c:numCache>
            </c:numRef>
          </c:val>
          <c:extLst>
            <c:ext xmlns:c16="http://schemas.microsoft.com/office/drawing/2014/chart" uri="{C3380CC4-5D6E-409C-BE32-E72D297353CC}">
              <c16:uniqueId val="{00000000-B868-4CB7-A8E7-92DB079EF2EC}"/>
            </c:ext>
          </c:extLst>
        </c:ser>
        <c:dLbls>
          <c:dLblPos val="outEnd"/>
          <c:showLegendKey val="0"/>
          <c:showVal val="1"/>
          <c:showCatName val="0"/>
          <c:showSerName val="0"/>
          <c:showPercent val="0"/>
          <c:showBubbleSize val="0"/>
        </c:dLbls>
        <c:gapWidth val="182"/>
        <c:axId val="766961344"/>
        <c:axId val="766961672"/>
      </c:barChart>
      <c:catAx>
        <c:axId val="766961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66961672"/>
        <c:crosses val="autoZero"/>
        <c:auto val="1"/>
        <c:lblAlgn val="ctr"/>
        <c:lblOffset val="100"/>
        <c:noMultiLvlLbl val="0"/>
      </c:catAx>
      <c:valAx>
        <c:axId val="766961672"/>
        <c:scaling>
          <c:orientation val="minMax"/>
          <c:max val="1"/>
        </c:scaling>
        <c:delete val="1"/>
        <c:axPos val="t"/>
        <c:numFmt formatCode="0%" sourceLinked="1"/>
        <c:majorTickMark val="none"/>
        <c:minorTickMark val="none"/>
        <c:tickLblPos val="nextTo"/>
        <c:crossAx val="76696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616E-4FB3-AFF8-C72CFAD85571}"/>
              </c:ext>
            </c:extLst>
          </c:dPt>
          <c:dPt>
            <c:idx val="1"/>
            <c:invertIfNegative val="0"/>
            <c:bubble3D val="0"/>
            <c:spPr>
              <a:solidFill>
                <a:srgbClr val="1F78B4"/>
              </a:solidFill>
              <a:ln>
                <a:noFill/>
              </a:ln>
              <a:effectLst/>
            </c:spPr>
            <c:extLst>
              <c:ext xmlns:c16="http://schemas.microsoft.com/office/drawing/2014/chart" uri="{C3380CC4-5D6E-409C-BE32-E72D297353CC}">
                <c16:uniqueId val="{00000003-616E-4FB3-AFF8-C72CFAD8557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 good'!$A$3:$A$6</c:f>
              <c:strCache>
                <c:ptCount val="4"/>
                <c:pt idx="0">
                  <c:v>It was the first time I had experienced an incident of sexual harassment</c:v>
                </c:pt>
                <c:pt idx="1">
                  <c:v>It was part of a series of incidents of sexual harassment or pattern of sexual harassment</c:v>
                </c:pt>
                <c:pt idx="2">
                  <c:v>Can’t recall</c:v>
                </c:pt>
                <c:pt idx="3">
                  <c:v>Prefer not to say</c:v>
                </c:pt>
              </c:strCache>
            </c:strRef>
          </c:cat>
          <c:val>
            <c:numRef>
              <c:f>'Q29 good'!$B$3:$B$6</c:f>
              <c:numCache>
                <c:formatCode>0%</c:formatCode>
                <c:ptCount val="4"/>
                <c:pt idx="0">
                  <c:v>0.56958925288009998</c:v>
                </c:pt>
                <c:pt idx="1">
                  <c:v>0.39827069235939999</c:v>
                </c:pt>
                <c:pt idx="2">
                  <c:v>4.4525151952920006E-2</c:v>
                </c:pt>
                <c:pt idx="3">
                  <c:v>1.7564918170789999E-2</c:v>
                </c:pt>
              </c:numCache>
            </c:numRef>
          </c:val>
          <c:extLst>
            <c:ext xmlns:c16="http://schemas.microsoft.com/office/drawing/2014/chart" uri="{C3380CC4-5D6E-409C-BE32-E72D297353CC}">
              <c16:uniqueId val="{00000004-616E-4FB3-AFF8-C72CFAD8557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'Q30'!$A$3:$A$6</c:f>
              <c:strCache>
                <c:ptCount val="4"/>
                <c:pt idx="0">
                  <c:v>Harrasser(s) involved in other similar incidents</c:v>
                </c:pt>
                <c:pt idx="1">
                  <c:v>Harrasser(s) not involved in other similar incidents</c:v>
                </c:pt>
                <c:pt idx="2">
                  <c:v>Can’t recall</c:v>
                </c:pt>
                <c:pt idx="3">
                  <c:v>Prefer not to say</c:v>
                </c:pt>
              </c:strCache>
            </c:strRef>
          </c:cat>
          <c:val>
            <c:numRef>
              <c:f>'Q30'!$B$3:$B$6</c:f>
              <c:numCache>
                <c:formatCode>0%</c:formatCode>
                <c:ptCount val="4"/>
                <c:pt idx="0">
                  <c:v>0.48125592044859999</c:v>
                </c:pt>
                <c:pt idx="1">
                  <c:v>0.29470391048819999</c:v>
                </c:pt>
                <c:pt idx="2">
                  <c:v>0.21876485537979998</c:v>
                </c:pt>
                <c:pt idx="3">
                  <c:v>3.5614088578899999E-2</c:v>
                </c:pt>
              </c:numCache>
            </c:numRef>
          </c:val>
          <c:extLst>
            <c:ext xmlns:c16="http://schemas.microsoft.com/office/drawing/2014/chart" uri="{C3380CC4-5D6E-409C-BE32-E72D297353CC}">
              <c16:uniqueId val="{00000000-6C86-413B-A267-FA07DBA5F536}"/>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1F78B4"/>
              </a:solidFill>
              <a:ln w="19050">
                <a:solidFill>
                  <a:schemeClr val="lt1"/>
                </a:solidFill>
              </a:ln>
              <a:effectLst/>
            </c:spPr>
            <c:extLst>
              <c:ext xmlns:c16="http://schemas.microsoft.com/office/drawing/2014/chart" uri="{C3380CC4-5D6E-409C-BE32-E72D297353CC}">
                <c16:uniqueId val="{00000001-07D6-498D-A3D4-E7DF48FFD825}"/>
              </c:ext>
            </c:extLst>
          </c:dPt>
          <c:dPt>
            <c:idx val="1"/>
            <c:bubble3D val="0"/>
            <c:spPr>
              <a:solidFill>
                <a:srgbClr val="A6CEE3"/>
              </a:solidFill>
              <a:ln w="19050">
                <a:solidFill>
                  <a:schemeClr val="lt1"/>
                </a:solidFill>
              </a:ln>
              <a:effectLst/>
            </c:spPr>
            <c:extLst>
              <c:ext xmlns:c16="http://schemas.microsoft.com/office/drawing/2014/chart" uri="{C3380CC4-5D6E-409C-BE32-E72D297353CC}">
                <c16:uniqueId val="{00000003-07D6-498D-A3D4-E7DF48FFD825}"/>
              </c:ext>
            </c:extLst>
          </c:dPt>
          <c:dPt>
            <c:idx val="2"/>
            <c:bubble3D val="0"/>
            <c:spPr>
              <a:solidFill>
                <a:srgbClr val="33A02C"/>
              </a:solidFill>
              <a:ln w="19050">
                <a:solidFill>
                  <a:schemeClr val="lt1"/>
                </a:solidFill>
              </a:ln>
              <a:effectLst/>
            </c:spPr>
            <c:extLst>
              <c:ext xmlns:c16="http://schemas.microsoft.com/office/drawing/2014/chart" uri="{C3380CC4-5D6E-409C-BE32-E72D297353CC}">
                <c16:uniqueId val="{00000005-07D6-498D-A3D4-E7DF48FFD825}"/>
              </c:ext>
            </c:extLst>
          </c:dPt>
          <c:dLbls>
            <c:dLbl>
              <c:idx val="0"/>
              <c:layout>
                <c:manualLayout>
                  <c:x val="8.8194444444444339E-2"/>
                  <c:y val="6.4675925925925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D6-498D-A3D4-E7DF48FFD825}"/>
                </c:ext>
              </c:extLst>
            </c:dLbl>
            <c:dLbl>
              <c:idx val="1"/>
              <c:layout>
                <c:manualLayout>
                  <c:x val="-5.8796296296296298E-2"/>
                  <c:y val="-7.0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D6-498D-A3D4-E7DF48FFD825}"/>
                </c:ext>
              </c:extLst>
            </c:dLbl>
            <c:dLbl>
              <c:idx val="2"/>
              <c:layout>
                <c:manualLayout>
                  <c:x val="5.3895982327284637E-17"/>
                  <c:y val="-0.10583333333333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D6-498D-A3D4-E7DF48FFD8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'Perpetrators of SH Banner'!$B$3:$B$5</c:f>
              <c:strCache>
                <c:ptCount val="3"/>
                <c:pt idx="0">
                  <c:v>One</c:v>
                </c:pt>
                <c:pt idx="1">
                  <c:v>Two</c:v>
                </c:pt>
                <c:pt idx="2">
                  <c:v>Three or more</c:v>
                </c:pt>
              </c:strCache>
            </c:strRef>
          </c:cat>
          <c:val>
            <c:numRef>
              <c:f>'Perpetrators of SH Banner'!$C$3:$C$5</c:f>
              <c:numCache>
                <c:formatCode>0%</c:formatCode>
                <c:ptCount val="3"/>
                <c:pt idx="0">
                  <c:v>0.8981605196436</c:v>
                </c:pt>
                <c:pt idx="1">
                  <c:v>0.08</c:v>
                </c:pt>
                <c:pt idx="2">
                  <c:v>2.4804421445299998E-2</c:v>
                </c:pt>
              </c:numCache>
            </c:numRef>
          </c:val>
          <c:extLst>
            <c:ext xmlns:c16="http://schemas.microsoft.com/office/drawing/2014/chart" uri="{C3380CC4-5D6E-409C-BE32-E72D297353CC}">
              <c16:uniqueId val="{00000006-07D6-498D-A3D4-E7DF48FFD825}"/>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0BB-481B-97D3-027C55E74453}"/>
              </c:ext>
            </c:extLst>
          </c:dPt>
          <c:dPt>
            <c:idx val="8"/>
            <c:invertIfNegative val="0"/>
            <c:bubble3D val="0"/>
            <c:spPr>
              <a:solidFill>
                <a:srgbClr val="1F78B4"/>
              </a:solidFill>
              <a:ln>
                <a:noFill/>
              </a:ln>
              <a:effectLst/>
            </c:spPr>
            <c:extLst>
              <c:ext xmlns:c16="http://schemas.microsoft.com/office/drawing/2014/chart" uri="{C3380CC4-5D6E-409C-BE32-E72D297353CC}">
                <c16:uniqueId val="{00000003-B0BB-481B-97D3-027C55E7445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16 Q37'!$A$3:$A$11</c:f>
              <c:strCache>
                <c:ptCount val="9"/>
                <c:pt idx="0">
                  <c:v>Subtotal: Some form of reporting</c:v>
                </c:pt>
                <c:pt idx="1">
                  <c:v>Discuss the incident with a colleague or someone else at work without making a formal or informal report or complaint</c:v>
                </c:pt>
                <c:pt idx="2">
                  <c:v>Make an informal report</c:v>
                </c:pt>
                <c:pt idx="3">
                  <c:v>Make a formal report or complaint</c:v>
                </c:pt>
                <c:pt idx="4">
                  <c:v>You did not make a formal report or complaint about the incident but somebody else did</c:v>
                </c:pt>
                <c:pt idx="5">
                  <c:v>Other type of report or complaint</c:v>
                </c:pt>
                <c:pt idx="6">
                  <c:v>None of the above</c:v>
                </c:pt>
                <c:pt idx="7">
                  <c:v>Prefer not to say</c:v>
                </c:pt>
                <c:pt idx="8">
                  <c:v>Subtotal: No report</c:v>
                </c:pt>
              </c:strCache>
            </c:strRef>
          </c:cat>
          <c:val>
            <c:numRef>
              <c:f>'Figure 16 Q37'!$B$3:$B$11</c:f>
              <c:numCache>
                <c:formatCode>0%</c:formatCode>
                <c:ptCount val="9"/>
                <c:pt idx="0">
                  <c:v>0.17930588776789999</c:v>
                </c:pt>
                <c:pt idx="1">
                  <c:v>0.45626062152730001</c:v>
                </c:pt>
                <c:pt idx="2">
                  <c:v>9.8516594025580009E-2</c:v>
                </c:pt>
                <c:pt idx="3">
                  <c:v>5.0840497237570004E-2</c:v>
                </c:pt>
                <c:pt idx="4">
                  <c:v>3.5957181402370003E-2</c:v>
                </c:pt>
                <c:pt idx="5">
                  <c:v>5.2890199346889995E-2</c:v>
                </c:pt>
                <c:pt idx="6">
                  <c:v>0.37993793803030002</c:v>
                </c:pt>
                <c:pt idx="7">
                  <c:v>9.6854242643249992E-3</c:v>
                </c:pt>
                <c:pt idx="8">
                  <c:v>0.81</c:v>
                </c:pt>
              </c:numCache>
            </c:numRef>
          </c:val>
          <c:extLst>
            <c:ext xmlns:c16="http://schemas.microsoft.com/office/drawing/2014/chart" uri="{C3380CC4-5D6E-409C-BE32-E72D297353CC}">
              <c16:uniqueId val="{00000004-B0BB-481B-97D3-027C55E74453}"/>
            </c:ext>
          </c:extLst>
        </c:ser>
        <c:dLbls>
          <c:dLblPos val="outEnd"/>
          <c:showLegendKey val="0"/>
          <c:showVal val="1"/>
          <c:showCatName val="0"/>
          <c:showSerName val="0"/>
          <c:showPercent val="0"/>
          <c:showBubbleSize val="0"/>
        </c:dLbls>
        <c:gapWidth val="182"/>
        <c:axId val="388273680"/>
        <c:axId val="388274008"/>
      </c:barChart>
      <c:catAx>
        <c:axId val="388273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274008"/>
        <c:crosses val="autoZero"/>
        <c:auto val="1"/>
        <c:lblAlgn val="ctr"/>
        <c:lblOffset val="100"/>
        <c:noMultiLvlLbl val="0"/>
      </c:catAx>
      <c:valAx>
        <c:axId val="388274008"/>
        <c:scaling>
          <c:orientation val="minMax"/>
          <c:max val="1"/>
        </c:scaling>
        <c:delete val="1"/>
        <c:axPos val="t"/>
        <c:numFmt formatCode="0%" sourceLinked="1"/>
        <c:majorTickMark val="out"/>
        <c:minorTickMark val="none"/>
        <c:tickLblPos val="nextTo"/>
        <c:crossAx val="388273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17 Q43'!$B$2</c:f>
              <c:strCache>
                <c:ptCount val="1"/>
                <c:pt idx="0">
                  <c:v>Satisfied (8-10)</c:v>
                </c:pt>
              </c:strCache>
            </c:strRef>
          </c:tx>
          <c:spPr>
            <a:solidFill>
              <a:srgbClr val="ABDD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Q43'!$B$3:$B$5</c:f>
              <c:numCache>
                <c:formatCode>0%</c:formatCode>
                <c:ptCount val="3"/>
                <c:pt idx="0">
                  <c:v>0.178315710032</c:v>
                </c:pt>
                <c:pt idx="1">
                  <c:v>0.23834989337610002</c:v>
                </c:pt>
                <c:pt idx="2">
                  <c:v>0.21460878662220001</c:v>
                </c:pt>
              </c:numCache>
            </c:numRef>
          </c:val>
          <c:extLst>
            <c:ext xmlns:c16="http://schemas.microsoft.com/office/drawing/2014/chart" uri="{C3380CC4-5D6E-409C-BE32-E72D297353CC}">
              <c16:uniqueId val="{00000000-FB48-4D49-AC47-9E18D4F5BE27}"/>
            </c:ext>
          </c:extLst>
        </c:ser>
        <c:ser>
          <c:idx val="1"/>
          <c:order val="1"/>
          <c:tx>
            <c:strRef>
              <c:f>'Figure 17 Q43'!$C$2</c:f>
              <c:strCache>
                <c:ptCount val="1"/>
                <c:pt idx="0">
                  <c:v>Neutral (5-7)</c:v>
                </c:pt>
              </c:strCache>
            </c:strRef>
          </c:tx>
          <c:spPr>
            <a:solidFill>
              <a:srgbClr val="FDAE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Q43'!$C$3:$C$5</c:f>
              <c:numCache>
                <c:formatCode>0%</c:formatCode>
                <c:ptCount val="3"/>
                <c:pt idx="1">
                  <c:v>0.13765162169770001</c:v>
                </c:pt>
                <c:pt idx="2">
                  <c:v>0.23208305312859998</c:v>
                </c:pt>
              </c:numCache>
            </c:numRef>
          </c:val>
          <c:extLst>
            <c:ext xmlns:c16="http://schemas.microsoft.com/office/drawing/2014/chart" uri="{C3380CC4-5D6E-409C-BE32-E72D297353CC}">
              <c16:uniqueId val="{00000001-FB48-4D49-AC47-9E18D4F5BE27}"/>
            </c:ext>
          </c:extLst>
        </c:ser>
        <c:ser>
          <c:idx val="2"/>
          <c:order val="2"/>
          <c:tx>
            <c:strRef>
              <c:f>'Figure 17 Q43'!$D$2</c:f>
              <c:strCache>
                <c:ptCount val="1"/>
                <c:pt idx="0">
                  <c:v>Dissatisfied (0-4)</c:v>
                </c:pt>
              </c:strCache>
            </c:strRef>
          </c:tx>
          <c:spPr>
            <a:solidFill>
              <a:srgbClr val="D719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Q43'!$D$3:$D$5</c:f>
              <c:numCache>
                <c:formatCode>0%</c:formatCode>
                <c:ptCount val="3"/>
                <c:pt idx="0">
                  <c:v>0.82168428996800003</c:v>
                </c:pt>
                <c:pt idx="1">
                  <c:v>0.62399848492620003</c:v>
                </c:pt>
                <c:pt idx="2">
                  <c:v>0.55330816024919993</c:v>
                </c:pt>
              </c:numCache>
            </c:numRef>
          </c:val>
          <c:extLst>
            <c:ext xmlns:c16="http://schemas.microsoft.com/office/drawing/2014/chart" uri="{C3380CC4-5D6E-409C-BE32-E72D297353CC}">
              <c16:uniqueId val="{00000002-FB48-4D49-AC47-9E18D4F5BE27}"/>
            </c:ext>
          </c:extLst>
        </c:ser>
        <c:dLbls>
          <c:dLblPos val="ctr"/>
          <c:showLegendKey val="0"/>
          <c:showVal val="1"/>
          <c:showCatName val="0"/>
          <c:showSerName val="0"/>
          <c:showPercent val="0"/>
          <c:showBubbleSize val="0"/>
        </c:dLbls>
        <c:gapWidth val="150"/>
        <c:overlap val="100"/>
        <c:axId val="564294560"/>
        <c:axId val="561360888"/>
      </c:barChart>
      <c:catAx>
        <c:axId val="56429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360888"/>
        <c:crosses val="autoZero"/>
        <c:auto val="1"/>
        <c:lblAlgn val="ctr"/>
        <c:lblOffset val="100"/>
        <c:noMultiLvlLbl val="0"/>
      </c:catAx>
      <c:valAx>
        <c:axId val="561360888"/>
        <c:scaling>
          <c:orientation val="minMax"/>
        </c:scaling>
        <c:delete val="1"/>
        <c:axPos val="b"/>
        <c:numFmt formatCode="0%" sourceLinked="1"/>
        <c:majorTickMark val="none"/>
        <c:minorTickMark val="none"/>
        <c:tickLblPos val="nextTo"/>
        <c:crossAx val="5642945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AA60-4824-84C3-3680A67BC7E9}"/>
              </c:ext>
            </c:extLst>
          </c:dPt>
          <c:dPt>
            <c:idx val="1"/>
            <c:invertIfNegative val="0"/>
            <c:bubble3D val="0"/>
            <c:spPr>
              <a:solidFill>
                <a:srgbClr val="1F78B4"/>
              </a:solidFill>
              <a:ln>
                <a:noFill/>
              </a:ln>
              <a:effectLst/>
            </c:spPr>
            <c:extLst>
              <c:ext xmlns:c16="http://schemas.microsoft.com/office/drawing/2014/chart" uri="{C3380CC4-5D6E-409C-BE32-E72D297353CC}">
                <c16:uniqueId val="{00000003-AA60-4824-84C3-3680A67BC7E9}"/>
              </c:ext>
            </c:extLst>
          </c:dPt>
          <c:dPt>
            <c:idx val="2"/>
            <c:invertIfNegative val="0"/>
            <c:bubble3D val="0"/>
            <c:spPr>
              <a:solidFill>
                <a:srgbClr val="1F78B4"/>
              </a:solidFill>
              <a:ln>
                <a:noFill/>
              </a:ln>
              <a:effectLst/>
            </c:spPr>
            <c:extLst>
              <c:ext xmlns:c16="http://schemas.microsoft.com/office/drawing/2014/chart" uri="{C3380CC4-5D6E-409C-BE32-E72D297353CC}">
                <c16:uniqueId val="{00000005-AA60-4824-84C3-3680A67BC7E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AA60-4824-84C3-3680A67BC7E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AA60-4824-84C3-3680A67BC7E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AA60-4824-84C3-3680A67BC7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Q15'!$A$3:$A$22</c:f>
              <c:strCache>
                <c:ptCount val="20"/>
                <c:pt idx="0">
                  <c:v>Subtotal: Any personal experience</c:v>
                </c:pt>
                <c:pt idx="1">
                  <c:v>Subtotal: Non-physical forms of sexual harassment</c:v>
                </c:pt>
                <c:pt idx="2">
                  <c:v>Subtotal: Physical forms of sexual harassment</c:v>
                </c:pt>
                <c:pt idx="3">
                  <c:v>Intrusive questions about your or someone else’s private life or physical appearance</c:v>
                </c:pt>
                <c:pt idx="4">
                  <c:v>Sexually suggestive sounds, comments or jokes</c:v>
                </c:pt>
                <c:pt idx="5">
                  <c:v>Inappropriate staring or leering</c:v>
                </c:pt>
                <c:pt idx="6">
                  <c:v>Unwelcome physical contact, including touching, hugging, cornering or kissing</c:v>
                </c:pt>
                <c:pt idx="7">
                  <c:v>Repeated or inappropriate invitations to spend time alone or go out on dates</c:v>
                </c:pt>
                <c:pt idx="8">
                  <c:v>Sexual gestures</c:v>
                </c:pt>
                <c:pt idx="9">
                  <c:v>Being followed, watched or someone loitering nearby</c:v>
                </c:pt>
                <c:pt idx="10">
                  <c:v>Requests or pressure for sex or other sexual acts</c:v>
                </c:pt>
                <c:pt idx="11">
                  <c:v>Sexually explicit comments made in emails, SMS messages or on social media</c:v>
                </c:pt>
                <c:pt idx="12">
                  <c:v>Repeated or inappropriate advances on email, SMS messages, social media, social networking websites or internet chat rooms</c:v>
                </c:pt>
                <c:pt idx="13">
                  <c:v>Sexually explicit pictures, posters or gifts</c:v>
                </c:pt>
                <c:pt idx="14">
                  <c:v>Direct or implied requests/pressure for sex/sexual acts in exchange for a benefit or to prevent a negative outcome</c:v>
                </c:pt>
                <c:pt idx="15">
                  <c:v>Indecent phone calls, including someone leaving a sexually explicit message on voicemail or an answering machine</c:v>
                </c:pt>
                <c:pt idx="16">
                  <c:v>Indecent exposure or inappropriate display of the body</c:v>
                </c:pt>
                <c:pt idx="17">
                  <c:v>Actual or attempted rape or sexual assault</c:v>
                </c:pt>
                <c:pt idx="18">
                  <c:v>Sharing or threatening to share intimate images or film without consent</c:v>
                </c:pt>
                <c:pt idx="19">
                  <c:v>Any other unwelcome conduct/situation of a sexual nature not mentioned previously</c:v>
                </c:pt>
              </c:strCache>
            </c:strRef>
          </c:cat>
          <c:val>
            <c:numRef>
              <c:f>'Figure 6 Q15'!$B$3:$B$22</c:f>
              <c:numCache>
                <c:formatCode>0%</c:formatCode>
                <c:ptCount val="20"/>
                <c:pt idx="0">
                  <c:v>0.36294601097269996</c:v>
                </c:pt>
                <c:pt idx="1">
                  <c:v>0.34856922780760002</c:v>
                </c:pt>
                <c:pt idx="2">
                  <c:v>0.1832722285525</c:v>
                </c:pt>
                <c:pt idx="3">
                  <c:v>0.23506171683300001</c:v>
                </c:pt>
                <c:pt idx="4">
                  <c:v>0.2288774863634</c:v>
                </c:pt>
                <c:pt idx="5">
                  <c:v>0.1857268007623</c:v>
                </c:pt>
                <c:pt idx="6">
                  <c:v>0.18172509704669998</c:v>
                </c:pt>
                <c:pt idx="7">
                  <c:v>8.959797891613E-2</c:v>
                </c:pt>
                <c:pt idx="8">
                  <c:v>9.0577299402439998E-2</c:v>
                </c:pt>
                <c:pt idx="9">
                  <c:v>8.1929706294499999E-2</c:v>
                </c:pt>
                <c:pt idx="10">
                  <c:v>5.2572337650460002E-2</c:v>
                </c:pt>
                <c:pt idx="11">
                  <c:v>4.6000062678600004E-2</c:v>
                </c:pt>
                <c:pt idx="12">
                  <c:v>4.6973075691380005E-2</c:v>
                </c:pt>
                <c:pt idx="13">
                  <c:v>3.6224487335669998E-2</c:v>
                </c:pt>
                <c:pt idx="14">
                  <c:v>3.520126113989E-2</c:v>
                </c:pt>
                <c:pt idx="15">
                  <c:v>2.2171846918720001E-2</c:v>
                </c:pt>
                <c:pt idx="16">
                  <c:v>2.5210453288810001E-2</c:v>
                </c:pt>
                <c:pt idx="17">
                  <c:v>1.8111580398369999E-2</c:v>
                </c:pt>
                <c:pt idx="18">
                  <c:v>6.1253788063389998E-3</c:v>
                </c:pt>
                <c:pt idx="19">
                  <c:v>9.9503974225760003E-2</c:v>
                </c:pt>
              </c:numCache>
            </c:numRef>
          </c:val>
          <c:extLst>
            <c:ext xmlns:c16="http://schemas.microsoft.com/office/drawing/2014/chart" uri="{C3380CC4-5D6E-409C-BE32-E72D297353CC}">
              <c16:uniqueId val="{00000006-AA60-4824-84C3-3680A67BC7E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18 Q45'!$B$2</c:f>
              <c:strCache>
                <c:ptCount val="1"/>
                <c:pt idx="0">
                  <c:v>Satisfied (8-10)</c:v>
                </c:pt>
              </c:strCache>
            </c:strRef>
          </c:tx>
          <c:spPr>
            <a:solidFill>
              <a:srgbClr val="ABDD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Q45'!$B$3:$B$5</c:f>
              <c:numCache>
                <c:formatCode>0%</c:formatCode>
                <c:ptCount val="3"/>
                <c:pt idx="0">
                  <c:v>0.42080958735070001</c:v>
                </c:pt>
                <c:pt idx="1">
                  <c:v>0.18472549795390003</c:v>
                </c:pt>
                <c:pt idx="2">
                  <c:v>0.2632613273562</c:v>
                </c:pt>
              </c:numCache>
            </c:numRef>
          </c:val>
          <c:extLst>
            <c:ext xmlns:c16="http://schemas.microsoft.com/office/drawing/2014/chart" uri="{C3380CC4-5D6E-409C-BE32-E72D297353CC}">
              <c16:uniqueId val="{00000000-8FCA-4666-8D6C-89EE06998A51}"/>
            </c:ext>
          </c:extLst>
        </c:ser>
        <c:ser>
          <c:idx val="1"/>
          <c:order val="1"/>
          <c:tx>
            <c:strRef>
              <c:f>'Figure 18 Q45'!$C$2</c:f>
              <c:strCache>
                <c:ptCount val="1"/>
                <c:pt idx="0">
                  <c:v>Neutral (5-7)</c:v>
                </c:pt>
              </c:strCache>
            </c:strRef>
          </c:tx>
          <c:spPr>
            <a:solidFill>
              <a:srgbClr val="FDAE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Q45'!$C$3:$C$5</c:f>
              <c:numCache>
                <c:formatCode>0%</c:formatCode>
                <c:ptCount val="3"/>
                <c:pt idx="1">
                  <c:v>0.1712735296772</c:v>
                </c:pt>
                <c:pt idx="2">
                  <c:v>0.2853530206048</c:v>
                </c:pt>
              </c:numCache>
            </c:numRef>
          </c:val>
          <c:extLst>
            <c:ext xmlns:c16="http://schemas.microsoft.com/office/drawing/2014/chart" uri="{C3380CC4-5D6E-409C-BE32-E72D297353CC}">
              <c16:uniqueId val="{00000001-8FCA-4666-8D6C-89EE06998A51}"/>
            </c:ext>
          </c:extLst>
        </c:ser>
        <c:ser>
          <c:idx val="2"/>
          <c:order val="2"/>
          <c:tx>
            <c:strRef>
              <c:f>'Figure 18 Q45'!$D$2</c:f>
              <c:strCache>
                <c:ptCount val="1"/>
                <c:pt idx="0">
                  <c:v>Dissatisfied (0-4)</c:v>
                </c:pt>
              </c:strCache>
            </c:strRef>
          </c:tx>
          <c:spPr>
            <a:solidFill>
              <a:srgbClr val="D719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Q45'!$D$3:$D$5</c:f>
              <c:numCache>
                <c:formatCode>0%</c:formatCode>
                <c:ptCount val="3"/>
                <c:pt idx="0">
                  <c:v>0.57919041264930005</c:v>
                </c:pt>
                <c:pt idx="1">
                  <c:v>0.64400097236880005</c:v>
                </c:pt>
                <c:pt idx="2">
                  <c:v>0.451385652039</c:v>
                </c:pt>
              </c:numCache>
            </c:numRef>
          </c:val>
          <c:extLst>
            <c:ext xmlns:c16="http://schemas.microsoft.com/office/drawing/2014/chart" uri="{C3380CC4-5D6E-409C-BE32-E72D297353CC}">
              <c16:uniqueId val="{00000002-8FCA-4666-8D6C-89EE06998A51}"/>
            </c:ext>
          </c:extLst>
        </c:ser>
        <c:dLbls>
          <c:dLblPos val="ctr"/>
          <c:showLegendKey val="0"/>
          <c:showVal val="1"/>
          <c:showCatName val="0"/>
          <c:showSerName val="0"/>
          <c:showPercent val="0"/>
          <c:showBubbleSize val="0"/>
        </c:dLbls>
        <c:gapWidth val="150"/>
        <c:overlap val="100"/>
        <c:axId val="502803640"/>
        <c:axId val="502815448"/>
      </c:barChart>
      <c:catAx>
        <c:axId val="502803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15448"/>
        <c:crosses val="autoZero"/>
        <c:auto val="1"/>
        <c:lblAlgn val="ctr"/>
        <c:lblOffset val="100"/>
        <c:noMultiLvlLbl val="0"/>
      </c:catAx>
      <c:valAx>
        <c:axId val="502815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03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19 Q44'!$A$3:$A$11</c:f>
              <c:strCache>
                <c:ptCount val="9"/>
                <c:pt idx="0">
                  <c:v>Your report/complaint was ignored or not taken seriously</c:v>
                </c:pt>
                <c:pt idx="1">
                  <c:v>You were treated less favourably (e.g. received less work, or were bullied)</c:v>
                </c:pt>
                <c:pt idx="2">
                  <c:v>Your complaint was investigated by your employer and resolved satisfactorily</c:v>
                </c:pt>
                <c:pt idx="3">
                  <c:v>Your complaint was settled on confidential terms</c:v>
                </c:pt>
                <c:pt idx="4">
                  <c:v>You were asked to sign a non-disclosure agreement (NDA) about the incident</c:v>
                </c:pt>
                <c:pt idx="5">
                  <c:v>You had a mediation with the harasser</c:v>
                </c:pt>
                <c:pt idx="6">
                  <c:v>Your complaint went to the Fair Work Commission, a human rights commission or a court</c:v>
                </c:pt>
                <c:pt idx="7">
                  <c:v>A court, tribunal or commission made a finding against the harasser</c:v>
                </c:pt>
                <c:pt idx="8">
                  <c:v>Other experience</c:v>
                </c:pt>
              </c:strCache>
            </c:strRef>
          </c:cat>
          <c:val>
            <c:numRef>
              <c:f>'Figure 19 Q44'!$B$3:$B$11</c:f>
              <c:numCache>
                <c:formatCode>0%</c:formatCode>
                <c:ptCount val="9"/>
                <c:pt idx="0">
                  <c:v>0.4118076099754</c:v>
                </c:pt>
                <c:pt idx="1">
                  <c:v>0.38058992069850001</c:v>
                </c:pt>
                <c:pt idx="2">
                  <c:v>0.36577113308089998</c:v>
                </c:pt>
                <c:pt idx="3">
                  <c:v>0.18018712642290002</c:v>
                </c:pt>
                <c:pt idx="4">
                  <c:v>0.12981895695840001</c:v>
                </c:pt>
                <c:pt idx="5">
                  <c:v>5.2313028694129994E-2</c:v>
                </c:pt>
                <c:pt idx="6">
                  <c:v>4.6417531743770002E-2</c:v>
                </c:pt>
                <c:pt idx="7">
                  <c:v>2.2674128395089997E-2</c:v>
                </c:pt>
                <c:pt idx="8">
                  <c:v>0.35498986064510002</c:v>
                </c:pt>
              </c:numCache>
            </c:numRef>
          </c:val>
          <c:extLst>
            <c:ext xmlns:c16="http://schemas.microsoft.com/office/drawing/2014/chart" uri="{C3380CC4-5D6E-409C-BE32-E72D297353CC}">
              <c16:uniqueId val="{00000000-07DD-4D1E-8134-6F45A8C22B96}"/>
            </c:ext>
          </c:extLst>
        </c:ser>
        <c:dLbls>
          <c:dLblPos val="outEnd"/>
          <c:showLegendKey val="0"/>
          <c:showVal val="1"/>
          <c:showCatName val="0"/>
          <c:showSerName val="0"/>
          <c:showPercent val="0"/>
          <c:showBubbleSize val="0"/>
        </c:dLbls>
        <c:gapWidth val="182"/>
        <c:axId val="477146640"/>
        <c:axId val="492060768"/>
      </c:barChart>
      <c:catAx>
        <c:axId val="477146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060768"/>
        <c:crosses val="autoZero"/>
        <c:auto val="1"/>
        <c:lblAlgn val="ctr"/>
        <c:lblOffset val="100"/>
        <c:noMultiLvlLbl val="0"/>
      </c:catAx>
      <c:valAx>
        <c:axId val="492060768"/>
        <c:scaling>
          <c:orientation val="minMax"/>
          <c:max val="1"/>
        </c:scaling>
        <c:delete val="1"/>
        <c:axPos val="t"/>
        <c:numFmt formatCode="0%" sourceLinked="1"/>
        <c:majorTickMark val="out"/>
        <c:minorTickMark val="none"/>
        <c:tickLblPos val="nextTo"/>
        <c:crossAx val="477146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20 Q46'!$A$3:$A$17</c:f>
              <c:strCache>
                <c:ptCount val="15"/>
                <c:pt idx="0">
                  <c:v>The harassment stopped</c:v>
                </c:pt>
                <c:pt idx="1">
                  <c:v>You received positive feedback for reporting the incident or making the complaint</c:v>
                </c:pt>
                <c:pt idx="2">
                  <c:v>You were labelled a trouble-maker</c:v>
                </c:pt>
                <c:pt idx="3">
                  <c:v>You resigned</c:v>
                </c:pt>
                <c:pt idx="4">
                  <c:v>There were no consequences for you</c:v>
                </c:pt>
                <c:pt idx="5">
                  <c:v>You were ostracised, victimised, ignored by colleagues</c:v>
                </c:pt>
                <c:pt idx="6">
                  <c:v>You were denied workplace opportunities, such as training or promotion</c:v>
                </c:pt>
                <c:pt idx="7">
                  <c:v>Your employer/organisation apologised for failing to prevent the harassment</c:v>
                </c:pt>
                <c:pt idx="8">
                  <c:v>You were reassigned to work on different projects</c:v>
                </c:pt>
                <c:pt idx="9">
                  <c:v>You were reassigned to another team or other work to reduce potential interactions with the harasser</c:v>
                </c:pt>
                <c:pt idx="10">
                  <c:v>You were dismissed or lost your job</c:v>
                </c:pt>
                <c:pt idx="11">
                  <c:v>Your hours of work/shifts were changed</c:v>
                </c:pt>
                <c:pt idx="12">
                  <c:v>You were disciplined</c:v>
                </c:pt>
                <c:pt idx="13">
                  <c:v>You were demoted</c:v>
                </c:pt>
                <c:pt idx="14">
                  <c:v>There were other consequences for you</c:v>
                </c:pt>
              </c:strCache>
            </c:strRef>
          </c:cat>
          <c:val>
            <c:numRef>
              <c:f>'Figure 20 Q46'!$B$3:$B$17</c:f>
              <c:numCache>
                <c:formatCode>0%</c:formatCode>
                <c:ptCount val="15"/>
                <c:pt idx="0">
                  <c:v>0.59804011840729998</c:v>
                </c:pt>
                <c:pt idx="1">
                  <c:v>0.30906928815629997</c:v>
                </c:pt>
                <c:pt idx="2">
                  <c:v>0.27964910836689999</c:v>
                </c:pt>
                <c:pt idx="3">
                  <c:v>0.25533611653249999</c:v>
                </c:pt>
                <c:pt idx="4">
                  <c:v>0.2360914614754</c:v>
                </c:pt>
                <c:pt idx="5">
                  <c:v>0.23154924036080002</c:v>
                </c:pt>
                <c:pt idx="6">
                  <c:v>0.20758849064609999</c:v>
                </c:pt>
                <c:pt idx="7">
                  <c:v>0.19650918348899998</c:v>
                </c:pt>
                <c:pt idx="8">
                  <c:v>0.18555757246260002</c:v>
                </c:pt>
                <c:pt idx="9">
                  <c:v>0.1590673107875</c:v>
                </c:pt>
                <c:pt idx="10">
                  <c:v>0.1084337318915</c:v>
                </c:pt>
                <c:pt idx="11">
                  <c:v>7.5834008575100004E-2</c:v>
                </c:pt>
                <c:pt idx="12">
                  <c:v>6.654593187867E-2</c:v>
                </c:pt>
                <c:pt idx="13">
                  <c:v>7.3222065479650003E-2</c:v>
                </c:pt>
                <c:pt idx="14">
                  <c:v>0.35183836924799999</c:v>
                </c:pt>
              </c:numCache>
            </c:numRef>
          </c:val>
          <c:extLst>
            <c:ext xmlns:c16="http://schemas.microsoft.com/office/drawing/2014/chart" uri="{C3380CC4-5D6E-409C-BE32-E72D297353CC}">
              <c16:uniqueId val="{00000000-C734-4BC6-AC0E-053F208710FD}"/>
            </c:ext>
          </c:extLst>
        </c:ser>
        <c:dLbls>
          <c:dLblPos val="outEnd"/>
          <c:showLegendKey val="0"/>
          <c:showVal val="1"/>
          <c:showCatName val="0"/>
          <c:showSerName val="0"/>
          <c:showPercent val="0"/>
          <c:showBubbleSize val="0"/>
        </c:dLbls>
        <c:gapWidth val="182"/>
        <c:axId val="479616400"/>
        <c:axId val="479614760"/>
      </c:barChart>
      <c:catAx>
        <c:axId val="479616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614760"/>
        <c:crosses val="autoZero"/>
        <c:auto val="1"/>
        <c:lblAlgn val="ctr"/>
        <c:lblOffset val="100"/>
        <c:noMultiLvlLbl val="0"/>
      </c:catAx>
      <c:valAx>
        <c:axId val="479614760"/>
        <c:scaling>
          <c:orientation val="minMax"/>
          <c:max val="1"/>
        </c:scaling>
        <c:delete val="1"/>
        <c:axPos val="t"/>
        <c:numFmt formatCode="0%" sourceLinked="1"/>
        <c:majorTickMark val="out"/>
        <c:minorTickMark val="none"/>
        <c:tickLblPos val="nextTo"/>
        <c:crossAx val="479616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21 Q48'!$A$3:$A$12</c:f>
              <c:strCache>
                <c:ptCount val="10"/>
                <c:pt idx="0">
                  <c:v>There were no consequences for the harasser(s)</c:v>
                </c:pt>
                <c:pt idx="1">
                  <c:v>The harasser(s) were informally spoken to</c:v>
                </c:pt>
                <c:pt idx="2">
                  <c:v>The harasser(s) apologised</c:v>
                </c:pt>
                <c:pt idx="3">
                  <c:v>The harasser(s) were formally warned</c:v>
                </c:pt>
                <c:pt idx="4">
                  <c:v>The harasser(s) were disciplined</c:v>
                </c:pt>
                <c:pt idx="5">
                  <c:v>The harasser(s) resigned</c:v>
                </c:pt>
                <c:pt idx="6">
                  <c:v>The harasser(s)’ employment was terminated</c:v>
                </c:pt>
                <c:pt idx="7">
                  <c:v>The harasser(s) were moved/re-assigned to other projects</c:v>
                </c:pt>
                <c:pt idx="8">
                  <c:v>The harasser(s) paid you compensation</c:v>
                </c:pt>
                <c:pt idx="9">
                  <c:v>There were other consequences for the harasser(s)</c:v>
                </c:pt>
              </c:strCache>
            </c:strRef>
          </c:cat>
          <c:val>
            <c:numRef>
              <c:f>'Figure 21 Q48'!$B$3:$B$12</c:f>
              <c:numCache>
                <c:formatCode>0%</c:formatCode>
                <c:ptCount val="10"/>
                <c:pt idx="0">
                  <c:v>0.4587412842652</c:v>
                </c:pt>
                <c:pt idx="1">
                  <c:v>0.3564298576894</c:v>
                </c:pt>
                <c:pt idx="2">
                  <c:v>0.20589150953050001</c:v>
                </c:pt>
                <c:pt idx="3">
                  <c:v>0.19197302074639999</c:v>
                </c:pt>
                <c:pt idx="4">
                  <c:v>0.15183701395410001</c:v>
                </c:pt>
                <c:pt idx="5">
                  <c:v>0.10324002144859999</c:v>
                </c:pt>
                <c:pt idx="6">
                  <c:v>8.7265329880350004E-2</c:v>
                </c:pt>
                <c:pt idx="7">
                  <c:v>3.978836411305E-2</c:v>
                </c:pt>
                <c:pt idx="8">
                  <c:v>1.171492816325E-2</c:v>
                </c:pt>
                <c:pt idx="9">
                  <c:v>0.15084679224</c:v>
                </c:pt>
              </c:numCache>
            </c:numRef>
          </c:val>
          <c:extLst>
            <c:ext xmlns:c16="http://schemas.microsoft.com/office/drawing/2014/chart" uri="{C3380CC4-5D6E-409C-BE32-E72D297353CC}">
              <c16:uniqueId val="{00000000-E889-47D2-9064-44564AF52493}"/>
            </c:ext>
          </c:extLst>
        </c:ser>
        <c:dLbls>
          <c:dLblPos val="outEnd"/>
          <c:showLegendKey val="0"/>
          <c:showVal val="1"/>
          <c:showCatName val="0"/>
          <c:showSerName val="0"/>
          <c:showPercent val="0"/>
          <c:showBubbleSize val="0"/>
        </c:dLbls>
        <c:gapWidth val="182"/>
        <c:axId val="404094616"/>
        <c:axId val="404094944"/>
      </c:barChart>
      <c:catAx>
        <c:axId val="404094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94944"/>
        <c:crosses val="autoZero"/>
        <c:auto val="1"/>
        <c:lblAlgn val="ctr"/>
        <c:lblOffset val="100"/>
        <c:noMultiLvlLbl val="0"/>
      </c:catAx>
      <c:valAx>
        <c:axId val="404094944"/>
        <c:scaling>
          <c:orientation val="minMax"/>
          <c:max val="1"/>
        </c:scaling>
        <c:delete val="1"/>
        <c:axPos val="t"/>
        <c:numFmt formatCode="0%" sourceLinked="1"/>
        <c:majorTickMark val="out"/>
        <c:minorTickMark val="none"/>
        <c:tickLblPos val="nextTo"/>
        <c:crossAx val="40409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39305113720703"/>
          <c:y val="1.1619405602316953E-2"/>
          <c:w val="0.44017232490171448"/>
          <c:h val="0.96048850574712641"/>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E31A1C"/>
              </a:solidFill>
              <a:ln>
                <a:noFill/>
              </a:ln>
              <a:effectLst/>
            </c:spPr>
            <c:extLst>
              <c:ext xmlns:c16="http://schemas.microsoft.com/office/drawing/2014/chart" uri="{C3380CC4-5D6E-409C-BE32-E72D297353CC}">
                <c16:uniqueId val="{00000001-1B88-46CC-9A2C-716E584E1099}"/>
              </c:ext>
            </c:extLst>
          </c:dPt>
          <c:dPt>
            <c:idx val="1"/>
            <c:invertIfNegative val="0"/>
            <c:bubble3D val="0"/>
            <c:spPr>
              <a:solidFill>
                <a:srgbClr val="ABDDA4"/>
              </a:solidFill>
              <a:ln>
                <a:noFill/>
              </a:ln>
              <a:effectLst/>
            </c:spPr>
            <c:extLst>
              <c:ext xmlns:c16="http://schemas.microsoft.com/office/drawing/2014/chart" uri="{C3380CC4-5D6E-409C-BE32-E72D297353CC}">
                <c16:uniqueId val="{00000003-1B88-46CC-9A2C-716E584E1099}"/>
              </c:ext>
            </c:extLst>
          </c:dPt>
          <c:dPt>
            <c:idx val="2"/>
            <c:invertIfNegative val="0"/>
            <c:bubble3D val="0"/>
            <c:spPr>
              <a:solidFill>
                <a:srgbClr val="ABDDA4"/>
              </a:solidFill>
              <a:ln>
                <a:noFill/>
              </a:ln>
              <a:effectLst/>
            </c:spPr>
            <c:extLst>
              <c:ext xmlns:c16="http://schemas.microsoft.com/office/drawing/2014/chart" uri="{C3380CC4-5D6E-409C-BE32-E72D297353CC}">
                <c16:uniqueId val="{00000005-1B88-46CC-9A2C-716E584E1099}"/>
              </c:ext>
            </c:extLst>
          </c:dPt>
          <c:dPt>
            <c:idx val="3"/>
            <c:invertIfNegative val="0"/>
            <c:bubble3D val="0"/>
            <c:spPr>
              <a:solidFill>
                <a:srgbClr val="ABDDA4"/>
              </a:solidFill>
              <a:ln>
                <a:noFill/>
              </a:ln>
              <a:effectLst/>
            </c:spPr>
            <c:extLst>
              <c:ext xmlns:c16="http://schemas.microsoft.com/office/drawing/2014/chart" uri="{C3380CC4-5D6E-409C-BE32-E72D297353CC}">
                <c16:uniqueId val="{00000007-1B88-46CC-9A2C-716E584E1099}"/>
              </c:ext>
            </c:extLst>
          </c:dPt>
          <c:dPt>
            <c:idx val="4"/>
            <c:invertIfNegative val="0"/>
            <c:bubble3D val="0"/>
            <c:spPr>
              <a:solidFill>
                <a:srgbClr val="ABDDA4"/>
              </a:solidFill>
              <a:ln>
                <a:noFill/>
              </a:ln>
              <a:effectLst/>
            </c:spPr>
            <c:extLst>
              <c:ext xmlns:c16="http://schemas.microsoft.com/office/drawing/2014/chart" uri="{C3380CC4-5D6E-409C-BE32-E72D297353CC}">
                <c16:uniqueId val="{00000009-1B88-46CC-9A2C-716E584E1099}"/>
              </c:ext>
            </c:extLst>
          </c:dPt>
          <c:dPt>
            <c:idx val="5"/>
            <c:invertIfNegative val="0"/>
            <c:bubble3D val="0"/>
            <c:spPr>
              <a:solidFill>
                <a:srgbClr val="ABDDA4"/>
              </a:solidFill>
              <a:ln>
                <a:noFill/>
              </a:ln>
              <a:effectLst/>
            </c:spPr>
            <c:extLst>
              <c:ext xmlns:c16="http://schemas.microsoft.com/office/drawing/2014/chart" uri="{C3380CC4-5D6E-409C-BE32-E72D297353CC}">
                <c16:uniqueId val="{0000000B-1B88-46CC-9A2C-716E584E1099}"/>
              </c:ext>
            </c:extLst>
          </c:dPt>
          <c:dPt>
            <c:idx val="6"/>
            <c:invertIfNegative val="0"/>
            <c:bubble3D val="0"/>
            <c:spPr>
              <a:solidFill>
                <a:srgbClr val="00B050"/>
              </a:solidFill>
              <a:ln>
                <a:noFill/>
              </a:ln>
              <a:effectLst/>
            </c:spPr>
            <c:extLst>
              <c:ext xmlns:c16="http://schemas.microsoft.com/office/drawing/2014/chart" uri="{C3380CC4-5D6E-409C-BE32-E72D297353CC}">
                <c16:uniqueId val="{0000000D-1B88-46CC-9A2C-716E584E1099}"/>
              </c:ext>
            </c:extLst>
          </c:dPt>
          <c:dPt>
            <c:idx val="7"/>
            <c:invertIfNegative val="0"/>
            <c:bubble3D val="0"/>
            <c:spPr>
              <a:solidFill>
                <a:srgbClr val="00B050"/>
              </a:solidFill>
              <a:ln>
                <a:noFill/>
              </a:ln>
              <a:effectLst/>
            </c:spPr>
            <c:extLst>
              <c:ext xmlns:c16="http://schemas.microsoft.com/office/drawing/2014/chart" uri="{C3380CC4-5D6E-409C-BE32-E72D297353CC}">
                <c16:uniqueId val="{0000000F-1B88-46CC-9A2C-716E584E1099}"/>
              </c:ext>
            </c:extLst>
          </c:dPt>
          <c:dPt>
            <c:idx val="8"/>
            <c:invertIfNegative val="0"/>
            <c:bubble3D val="0"/>
            <c:spPr>
              <a:solidFill>
                <a:srgbClr val="00B050"/>
              </a:solidFill>
              <a:ln>
                <a:noFill/>
              </a:ln>
              <a:effectLst/>
            </c:spPr>
            <c:extLst>
              <c:ext xmlns:c16="http://schemas.microsoft.com/office/drawing/2014/chart" uri="{C3380CC4-5D6E-409C-BE32-E72D297353CC}">
                <c16:uniqueId val="{00000011-1B88-46CC-9A2C-716E584E1099}"/>
              </c:ext>
            </c:extLst>
          </c:dPt>
          <c:dPt>
            <c:idx val="9"/>
            <c:invertIfNegative val="0"/>
            <c:bubble3D val="0"/>
            <c:spPr>
              <a:solidFill>
                <a:srgbClr val="00B050"/>
              </a:solidFill>
              <a:ln>
                <a:noFill/>
              </a:ln>
              <a:effectLst/>
            </c:spPr>
            <c:extLst>
              <c:ext xmlns:c16="http://schemas.microsoft.com/office/drawing/2014/chart" uri="{C3380CC4-5D6E-409C-BE32-E72D297353CC}">
                <c16:uniqueId val="{00000013-1B88-46CC-9A2C-716E584E1099}"/>
              </c:ext>
            </c:extLst>
          </c:dPt>
          <c:dPt>
            <c:idx val="10"/>
            <c:invertIfNegative val="0"/>
            <c:bubble3D val="0"/>
            <c:spPr>
              <a:solidFill>
                <a:srgbClr val="A6CEE3"/>
              </a:solidFill>
              <a:ln>
                <a:noFill/>
              </a:ln>
              <a:effectLst/>
            </c:spPr>
            <c:extLst>
              <c:ext xmlns:c16="http://schemas.microsoft.com/office/drawing/2014/chart" uri="{C3380CC4-5D6E-409C-BE32-E72D297353CC}">
                <c16:uniqueId val="{00000015-1B88-46CC-9A2C-716E584E1099}"/>
              </c:ext>
            </c:extLst>
          </c:dPt>
          <c:dPt>
            <c:idx val="11"/>
            <c:invertIfNegative val="0"/>
            <c:bubble3D val="0"/>
            <c:spPr>
              <a:solidFill>
                <a:srgbClr val="A6CEE3"/>
              </a:solidFill>
              <a:ln>
                <a:noFill/>
              </a:ln>
              <a:effectLst/>
            </c:spPr>
            <c:extLst>
              <c:ext xmlns:c16="http://schemas.microsoft.com/office/drawing/2014/chart" uri="{C3380CC4-5D6E-409C-BE32-E72D297353CC}">
                <c16:uniqueId val="{00000017-1B88-46CC-9A2C-716E584E1099}"/>
              </c:ext>
            </c:extLst>
          </c:dPt>
          <c:dPt>
            <c:idx val="12"/>
            <c:invertIfNegative val="0"/>
            <c:bubble3D val="0"/>
            <c:spPr>
              <a:solidFill>
                <a:srgbClr val="A6CEE3"/>
              </a:solidFill>
              <a:ln>
                <a:noFill/>
              </a:ln>
              <a:effectLst/>
            </c:spPr>
            <c:extLst>
              <c:ext xmlns:c16="http://schemas.microsoft.com/office/drawing/2014/chart" uri="{C3380CC4-5D6E-409C-BE32-E72D297353CC}">
                <c16:uniqueId val="{00000019-1B88-46CC-9A2C-716E584E1099}"/>
              </c:ext>
            </c:extLst>
          </c:dPt>
          <c:dPt>
            <c:idx val="13"/>
            <c:invertIfNegative val="0"/>
            <c:bubble3D val="0"/>
            <c:spPr>
              <a:solidFill>
                <a:srgbClr val="A6CEE3"/>
              </a:solidFill>
              <a:ln>
                <a:noFill/>
              </a:ln>
              <a:effectLst/>
            </c:spPr>
            <c:extLst>
              <c:ext xmlns:c16="http://schemas.microsoft.com/office/drawing/2014/chart" uri="{C3380CC4-5D6E-409C-BE32-E72D297353CC}">
                <c16:uniqueId val="{0000001B-1B88-46CC-9A2C-716E584E1099}"/>
              </c:ext>
            </c:extLst>
          </c:dPt>
          <c:dPt>
            <c:idx val="14"/>
            <c:invertIfNegative val="0"/>
            <c:bubble3D val="0"/>
            <c:spPr>
              <a:solidFill>
                <a:srgbClr val="A6CEE3"/>
              </a:solidFill>
              <a:ln>
                <a:noFill/>
              </a:ln>
              <a:effectLst/>
            </c:spPr>
            <c:extLst>
              <c:ext xmlns:c16="http://schemas.microsoft.com/office/drawing/2014/chart" uri="{C3380CC4-5D6E-409C-BE32-E72D297353CC}">
                <c16:uniqueId val="{0000001D-1B88-46CC-9A2C-716E584E1099}"/>
              </c:ext>
            </c:extLst>
          </c:dPt>
          <c:dPt>
            <c:idx val="15"/>
            <c:invertIfNegative val="0"/>
            <c:bubble3D val="0"/>
            <c:spPr>
              <a:solidFill>
                <a:srgbClr val="A6CEE3"/>
              </a:solidFill>
              <a:ln>
                <a:noFill/>
              </a:ln>
              <a:effectLst/>
            </c:spPr>
            <c:extLst>
              <c:ext xmlns:c16="http://schemas.microsoft.com/office/drawing/2014/chart" uri="{C3380CC4-5D6E-409C-BE32-E72D297353CC}">
                <c16:uniqueId val="{0000001F-1B88-46CC-9A2C-716E584E1099}"/>
              </c:ext>
            </c:extLst>
          </c:dPt>
          <c:dPt>
            <c:idx val="16"/>
            <c:invertIfNegative val="0"/>
            <c:bubble3D val="0"/>
            <c:spPr>
              <a:solidFill>
                <a:srgbClr val="A6CEE3"/>
              </a:solidFill>
              <a:ln>
                <a:noFill/>
              </a:ln>
              <a:effectLst/>
            </c:spPr>
            <c:extLst>
              <c:ext xmlns:c16="http://schemas.microsoft.com/office/drawing/2014/chart" uri="{C3380CC4-5D6E-409C-BE32-E72D297353CC}">
                <c16:uniqueId val="{00000021-1B88-46CC-9A2C-716E584E1099}"/>
              </c:ext>
            </c:extLst>
          </c:dPt>
          <c:dPt>
            <c:idx val="17"/>
            <c:invertIfNegative val="0"/>
            <c:bubble3D val="0"/>
            <c:spPr>
              <a:solidFill>
                <a:srgbClr val="1F78B4"/>
              </a:solidFill>
              <a:ln>
                <a:noFill/>
              </a:ln>
              <a:effectLst/>
            </c:spPr>
            <c:extLst>
              <c:ext xmlns:c16="http://schemas.microsoft.com/office/drawing/2014/chart" uri="{C3380CC4-5D6E-409C-BE32-E72D297353CC}">
                <c16:uniqueId val="{00000023-1B88-46CC-9A2C-716E584E1099}"/>
              </c:ext>
            </c:extLst>
          </c:dPt>
          <c:dPt>
            <c:idx val="18"/>
            <c:invertIfNegative val="0"/>
            <c:bubble3D val="0"/>
            <c:spPr>
              <a:solidFill>
                <a:srgbClr val="1F78B4"/>
              </a:solidFill>
              <a:ln>
                <a:noFill/>
              </a:ln>
              <a:effectLst/>
            </c:spPr>
            <c:extLst>
              <c:ext xmlns:c16="http://schemas.microsoft.com/office/drawing/2014/chart" uri="{C3380CC4-5D6E-409C-BE32-E72D297353CC}">
                <c16:uniqueId val="{00000025-1B88-46CC-9A2C-716E584E1099}"/>
              </c:ext>
            </c:extLst>
          </c:dPt>
          <c:dPt>
            <c:idx val="19"/>
            <c:invertIfNegative val="0"/>
            <c:bubble3D val="0"/>
            <c:spPr>
              <a:solidFill>
                <a:srgbClr val="1F78B4"/>
              </a:solidFill>
              <a:ln>
                <a:noFill/>
              </a:ln>
              <a:effectLst/>
            </c:spPr>
            <c:extLst>
              <c:ext xmlns:c16="http://schemas.microsoft.com/office/drawing/2014/chart" uri="{C3380CC4-5D6E-409C-BE32-E72D297353CC}">
                <c16:uniqueId val="{00000027-1B88-46CC-9A2C-716E584E1099}"/>
              </c:ext>
            </c:extLst>
          </c:dPt>
          <c:dPt>
            <c:idx val="20"/>
            <c:invertIfNegative val="0"/>
            <c:bubble3D val="0"/>
            <c:spPr>
              <a:solidFill>
                <a:srgbClr val="1F78B4"/>
              </a:solidFill>
              <a:ln>
                <a:noFill/>
              </a:ln>
              <a:effectLst/>
            </c:spPr>
            <c:extLst>
              <c:ext xmlns:c16="http://schemas.microsoft.com/office/drawing/2014/chart" uri="{C3380CC4-5D6E-409C-BE32-E72D297353CC}">
                <c16:uniqueId val="{00000029-1B88-46CC-9A2C-716E584E1099}"/>
              </c:ext>
            </c:extLst>
          </c:dPt>
          <c:dPt>
            <c:idx val="21"/>
            <c:invertIfNegative val="0"/>
            <c:bubble3D val="0"/>
            <c:spPr>
              <a:solidFill>
                <a:srgbClr val="1F78B4"/>
              </a:solidFill>
              <a:ln>
                <a:noFill/>
              </a:ln>
              <a:effectLst/>
            </c:spPr>
            <c:extLst>
              <c:ext xmlns:c16="http://schemas.microsoft.com/office/drawing/2014/chart" uri="{C3380CC4-5D6E-409C-BE32-E72D297353CC}">
                <c16:uniqueId val="{0000002B-1B88-46CC-9A2C-716E584E1099}"/>
              </c:ext>
            </c:extLst>
          </c:dPt>
          <c:dPt>
            <c:idx val="22"/>
            <c:invertIfNegative val="0"/>
            <c:bubble3D val="0"/>
            <c:spPr>
              <a:solidFill>
                <a:srgbClr val="1F78B4"/>
              </a:solidFill>
              <a:ln>
                <a:noFill/>
              </a:ln>
              <a:effectLst/>
            </c:spPr>
            <c:extLst>
              <c:ext xmlns:c16="http://schemas.microsoft.com/office/drawing/2014/chart" uri="{C3380CC4-5D6E-409C-BE32-E72D297353CC}">
                <c16:uniqueId val="{0000002D-1B88-46CC-9A2C-716E584E109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 22 MAPS'!$A$3:$B$25</c:f>
              <c:multiLvlStrCache>
                <c:ptCount val="23"/>
                <c:lvl>
                  <c:pt idx="0">
                    <c:v>Another reason</c:v>
                  </c:pt>
                  <c:pt idx="1">
                    <c:v>My family friends or co-workers advised me against it</c:v>
                  </c:pt>
                  <c:pt idx="2">
                    <c:v>I dealt with the incident with the harasser(s) myself</c:v>
                  </c:pt>
                  <c:pt idx="3">
                    <c:v>I didn’t want people to know about the incident</c:v>
                  </c:pt>
                  <c:pt idx="4">
                    <c:v>I thought others would think I was over-reacting</c:v>
                  </c:pt>
                  <c:pt idx="5">
                    <c:v>I was concerned about experiencing negative reactions from colleagues or the harasser(s)</c:v>
                  </c:pt>
                  <c:pt idx="6">
                    <c:v>I had only been at the organisation a short time</c:v>
                  </c:pt>
                  <c:pt idx="7">
                    <c:v>I had no evidence</c:v>
                  </c:pt>
                  <c:pt idx="8">
                    <c:v>The type of behaviour was acceptable at the organisation</c:v>
                  </c:pt>
                  <c:pt idx="9">
                    <c:v>There was a lack of support services within the organisation to help me through the reporting/complaints process</c:v>
                  </c:pt>
                  <c:pt idx="10">
                    <c:v>I was afraid I wouldn’t be believed</c:v>
                  </c:pt>
                  <c:pt idx="11">
                    <c:v>I thought I would be blamed</c:v>
                  </c:pt>
                  <c:pt idx="12">
                    <c:v>I was unclear about the formal reporting process (i.e. who to speak to, or which channels to report through)</c:v>
                  </c:pt>
                  <c:pt idx="13">
                    <c:v>I did not recognise the incident as sexual harassment at the time</c:v>
                  </c:pt>
                  <c:pt idx="14">
                    <c:v>I distrusted or lacked confidence in the system in place to address the incident</c:v>
                  </c:pt>
                  <c:pt idx="15">
                    <c:v>I felt it was a minor incident</c:v>
                  </c:pt>
                  <c:pt idx="16">
                    <c:v>It was easier to keep quiet</c:v>
                  </c:pt>
                  <c:pt idx="17">
                    <c:v>The harassers(s) were already being dealt with</c:v>
                  </c:pt>
                  <c:pt idx="18">
                    <c:v>I was concerned about the negative consequences for the harasser(s)</c:v>
                  </c:pt>
                  <c:pt idx="19">
                    <c:v>I was concerned for my current job or future career prospects</c:v>
                  </c:pt>
                  <c:pt idx="20">
                    <c:v>I thought the complaint process would be embarrassing or difficult or complicated</c:v>
                  </c:pt>
                  <c:pt idx="21">
                    <c:v>I thought nothing would change as a result of complaining or reporting, or nothing would be done</c:v>
                  </c:pt>
                  <c:pt idx="22">
                    <c:v>I wanted to avoid confronting the harasser(s)</c:v>
                  </c:pt>
                </c:lvl>
                <c:lvl>
                  <c:pt idx="1">
                    <c:v>Social related barriers</c:v>
                  </c:pt>
                  <c:pt idx="6">
                    <c:v>Physical related barriers</c:v>
                  </c:pt>
                  <c:pt idx="10">
                    <c:v>Ability related barriers</c:v>
                  </c:pt>
                  <c:pt idx="17">
                    <c:v>Motivational related barriers</c:v>
                  </c:pt>
                </c:lvl>
              </c:multiLvlStrCache>
            </c:multiLvlStrRef>
          </c:cat>
          <c:val>
            <c:numRef>
              <c:f>'Figure 22 MAPS'!$C$3:$C$25</c:f>
              <c:numCache>
                <c:formatCode>0%</c:formatCode>
                <c:ptCount val="23"/>
                <c:pt idx="0">
                  <c:v>0.11</c:v>
                </c:pt>
                <c:pt idx="1">
                  <c:v>0.1086996982552</c:v>
                </c:pt>
                <c:pt idx="2">
                  <c:v>0.30194626293490001</c:v>
                </c:pt>
                <c:pt idx="3">
                  <c:v>0.52418779388330006</c:v>
                </c:pt>
                <c:pt idx="4">
                  <c:v>0.66810982215430004</c:v>
                </c:pt>
                <c:pt idx="5">
                  <c:v>0.67098984511030002</c:v>
                </c:pt>
                <c:pt idx="6">
                  <c:v>0.39454514449370004</c:v>
                </c:pt>
                <c:pt idx="7">
                  <c:v>0.39899729949630003</c:v>
                </c:pt>
                <c:pt idx="8">
                  <c:v>0.40789124194089998</c:v>
                </c:pt>
                <c:pt idx="9">
                  <c:v>0.42401555344930003</c:v>
                </c:pt>
                <c:pt idx="10">
                  <c:v>0.30029630352179998</c:v>
                </c:pt>
                <c:pt idx="11">
                  <c:v>0.3052093161137</c:v>
                </c:pt>
                <c:pt idx="12">
                  <c:v>0.36228696294700002</c:v>
                </c:pt>
                <c:pt idx="13">
                  <c:v>0.36794925136800005</c:v>
                </c:pt>
                <c:pt idx="14">
                  <c:v>0.59375449848619999</c:v>
                </c:pt>
                <c:pt idx="15">
                  <c:v>0.66191600601549994</c:v>
                </c:pt>
                <c:pt idx="16">
                  <c:v>0.80460025962659998</c:v>
                </c:pt>
                <c:pt idx="17">
                  <c:v>4.0597271246210001E-2</c:v>
                </c:pt>
                <c:pt idx="18">
                  <c:v>0.28902113761479997</c:v>
                </c:pt>
                <c:pt idx="19">
                  <c:v>0.58390716337350002</c:v>
                </c:pt>
                <c:pt idx="20">
                  <c:v>0.62378472576770005</c:v>
                </c:pt>
                <c:pt idx="21">
                  <c:v>0.66004762936149997</c:v>
                </c:pt>
                <c:pt idx="22">
                  <c:v>0.70171399414289992</c:v>
                </c:pt>
              </c:numCache>
            </c:numRef>
          </c:val>
          <c:extLst>
            <c:ext xmlns:c16="http://schemas.microsoft.com/office/drawing/2014/chart" uri="{C3380CC4-5D6E-409C-BE32-E72D297353CC}">
              <c16:uniqueId val="{0000002E-1B88-46CC-9A2C-716E584E1099}"/>
            </c:ext>
          </c:extLst>
        </c:ser>
        <c:dLbls>
          <c:dLblPos val="outEnd"/>
          <c:showLegendKey val="0"/>
          <c:showVal val="1"/>
          <c:showCatName val="0"/>
          <c:showSerName val="0"/>
          <c:showPercent val="0"/>
          <c:showBubbleSize val="0"/>
        </c:dLbls>
        <c:gapWidth val="182"/>
        <c:axId val="687530536"/>
        <c:axId val="687529552"/>
      </c:barChart>
      <c:catAx>
        <c:axId val="687530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87529552"/>
        <c:crosses val="autoZero"/>
        <c:auto val="1"/>
        <c:lblAlgn val="ctr"/>
        <c:lblOffset val="100"/>
        <c:noMultiLvlLbl val="0"/>
      </c:catAx>
      <c:valAx>
        <c:axId val="687529552"/>
        <c:scaling>
          <c:orientation val="minMax"/>
          <c:max val="1"/>
        </c:scaling>
        <c:delete val="1"/>
        <c:axPos val="b"/>
        <c:numFmt formatCode="0%" sourceLinked="1"/>
        <c:majorTickMark val="none"/>
        <c:minorTickMark val="none"/>
        <c:tickLblPos val="nextTo"/>
        <c:crossAx val="687530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3F42-4EC4-BDD3-3F55BF28CCE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23 Mot'!$A$3:$A$9</c:f>
              <c:strCache>
                <c:ptCount val="7"/>
                <c:pt idx="0">
                  <c:v>Subtotal: Mentioned one or more Motivational barriers</c:v>
                </c:pt>
                <c:pt idx="1">
                  <c:v>I wanted to avoid confronting the harasser(s)</c:v>
                </c:pt>
                <c:pt idx="2">
                  <c:v>I thought nothing would change as a result of complaining or reporting, or nothing would be done</c:v>
                </c:pt>
                <c:pt idx="3">
                  <c:v>I thought the complaint process would be embarrassing or difficult or complicated</c:v>
                </c:pt>
                <c:pt idx="4">
                  <c:v>I was concerned for my current job or future career prospects</c:v>
                </c:pt>
                <c:pt idx="5">
                  <c:v>I was concerned about the negative consequences for the harasser(s)</c:v>
                </c:pt>
                <c:pt idx="6">
                  <c:v>The harassers(s) were already being dealt with</c:v>
                </c:pt>
              </c:strCache>
            </c:strRef>
          </c:cat>
          <c:val>
            <c:numRef>
              <c:f>'Figure 23 Mot'!$B$3:$B$9</c:f>
              <c:numCache>
                <c:formatCode>0%</c:formatCode>
                <c:ptCount val="7"/>
                <c:pt idx="0">
                  <c:v>0.87859419443709996</c:v>
                </c:pt>
                <c:pt idx="1">
                  <c:v>0.70171399414289992</c:v>
                </c:pt>
                <c:pt idx="2">
                  <c:v>0.66004762936149997</c:v>
                </c:pt>
                <c:pt idx="3">
                  <c:v>0.62378472576770005</c:v>
                </c:pt>
                <c:pt idx="4">
                  <c:v>0.58390716337350002</c:v>
                </c:pt>
                <c:pt idx="5">
                  <c:v>0.28902113761479997</c:v>
                </c:pt>
                <c:pt idx="6">
                  <c:v>4.0597271246210001E-2</c:v>
                </c:pt>
              </c:numCache>
            </c:numRef>
          </c:val>
          <c:extLst>
            <c:ext xmlns:c16="http://schemas.microsoft.com/office/drawing/2014/chart" uri="{C3380CC4-5D6E-409C-BE32-E72D297353CC}">
              <c16:uniqueId val="{00000002-3F42-4EC4-BDD3-3F55BF28CCE3}"/>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23A-428E-8843-4C781A90233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 Abi'!$A$3:$A$10</c:f>
              <c:strCache>
                <c:ptCount val="8"/>
                <c:pt idx="0">
                  <c:v>Subtotal: Mentioned one or more Ability related barriers</c:v>
                </c:pt>
                <c:pt idx="1">
                  <c:v>It was easier to keep quiet</c:v>
                </c:pt>
                <c:pt idx="2">
                  <c:v>I felt it was a minor incident</c:v>
                </c:pt>
                <c:pt idx="3">
                  <c:v>I distrusted or lacked confidence in the system in place to address the incident</c:v>
                </c:pt>
                <c:pt idx="4">
                  <c:v>I did not recognise the incident as sexual harassment at the time</c:v>
                </c:pt>
                <c:pt idx="5">
                  <c:v>I was unclear about the formal reporting process (i.e. who to speak to, or which channels to report through)</c:v>
                </c:pt>
                <c:pt idx="6">
                  <c:v>I thought I would be blamed</c:v>
                </c:pt>
                <c:pt idx="7">
                  <c:v>I was afraid I wouldn’t be believed</c:v>
                </c:pt>
              </c:strCache>
            </c:strRef>
          </c:cat>
          <c:val>
            <c:numRef>
              <c:f>'Figure 24 Abi'!$B$3:$B$10</c:f>
              <c:numCache>
                <c:formatCode>0%</c:formatCode>
                <c:ptCount val="8"/>
                <c:pt idx="0">
                  <c:v>0.96579478297549992</c:v>
                </c:pt>
                <c:pt idx="1">
                  <c:v>0.80460025962659998</c:v>
                </c:pt>
                <c:pt idx="2">
                  <c:v>0.66191600601549994</c:v>
                </c:pt>
                <c:pt idx="3">
                  <c:v>0.59375449848619999</c:v>
                </c:pt>
                <c:pt idx="4">
                  <c:v>0.36794925136800005</c:v>
                </c:pt>
                <c:pt idx="5">
                  <c:v>0.36228696294700002</c:v>
                </c:pt>
                <c:pt idx="6">
                  <c:v>0.3052093161137</c:v>
                </c:pt>
                <c:pt idx="7">
                  <c:v>0.30029630352179998</c:v>
                </c:pt>
              </c:numCache>
            </c:numRef>
          </c:val>
          <c:extLst>
            <c:ext xmlns:c16="http://schemas.microsoft.com/office/drawing/2014/chart" uri="{C3380CC4-5D6E-409C-BE32-E72D297353CC}">
              <c16:uniqueId val="{00000002-F23A-428E-8843-4C781A90233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100000000000000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74E4-4F4B-AB0F-898240F72FD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25 Phy'!$A$3:$A$7</c:f>
              <c:strCache>
                <c:ptCount val="5"/>
                <c:pt idx="0">
                  <c:v>Subtotal: Mentioned one or more Physical barriers</c:v>
                </c:pt>
                <c:pt idx="1">
                  <c:v>There was a lack of support services within the organisation to help me through the reporting or complaints process</c:v>
                </c:pt>
                <c:pt idx="2">
                  <c:v>The type of behaviour was acceptable at the organisation</c:v>
                </c:pt>
                <c:pt idx="3">
                  <c:v>I had no evidence</c:v>
                </c:pt>
                <c:pt idx="4">
                  <c:v>I had only been at the organisation a short time</c:v>
                </c:pt>
              </c:strCache>
            </c:strRef>
          </c:cat>
          <c:val>
            <c:numRef>
              <c:f>'Figure 25 Phy'!$B$3:$B$7</c:f>
              <c:numCache>
                <c:formatCode>0%</c:formatCode>
                <c:ptCount val="5"/>
                <c:pt idx="0">
                  <c:v>0.74957094434469995</c:v>
                </c:pt>
                <c:pt idx="1">
                  <c:v>0.42401555344930003</c:v>
                </c:pt>
                <c:pt idx="2">
                  <c:v>0.40789124194089998</c:v>
                </c:pt>
                <c:pt idx="3">
                  <c:v>0.39899729949630003</c:v>
                </c:pt>
                <c:pt idx="4">
                  <c:v>0.39454514449370004</c:v>
                </c:pt>
              </c:numCache>
            </c:numRef>
          </c:val>
          <c:extLst>
            <c:ext xmlns:c16="http://schemas.microsoft.com/office/drawing/2014/chart" uri="{C3380CC4-5D6E-409C-BE32-E72D297353CC}">
              <c16:uniqueId val="{00000002-74E4-4F4B-AB0F-898240F72FD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EB3-49E5-8A4E-307E3A2A011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26 Soc'!$A$3:$A$8</c:f>
              <c:strCache>
                <c:ptCount val="6"/>
                <c:pt idx="0">
                  <c:v>Subtotal: Mentioned one or more Social related barriers</c:v>
                </c:pt>
                <c:pt idx="1">
                  <c:v>I was concerned about experiencing negative reactions from colleagues or the harasser(s)</c:v>
                </c:pt>
                <c:pt idx="2">
                  <c:v>I thought others would think I was over-reacting</c:v>
                </c:pt>
                <c:pt idx="3">
                  <c:v>I didn’t want people to know about the incident</c:v>
                </c:pt>
                <c:pt idx="4">
                  <c:v>I dealt with the incident with the harasser(s) myself</c:v>
                </c:pt>
                <c:pt idx="5">
                  <c:v>My family friends or co-workers advised me against it</c:v>
                </c:pt>
              </c:strCache>
            </c:strRef>
          </c:cat>
          <c:val>
            <c:numRef>
              <c:f>'Figure 26 Soc'!$B$3:$B$8</c:f>
              <c:numCache>
                <c:formatCode>0%</c:formatCode>
                <c:ptCount val="6"/>
                <c:pt idx="0">
                  <c:v>0.91449065227659998</c:v>
                </c:pt>
                <c:pt idx="1">
                  <c:v>0.67098984511030002</c:v>
                </c:pt>
                <c:pt idx="2">
                  <c:v>0.66810982215430004</c:v>
                </c:pt>
                <c:pt idx="3">
                  <c:v>0.52418779388330006</c:v>
                </c:pt>
                <c:pt idx="4">
                  <c:v>0.30194626293490001</c:v>
                </c:pt>
                <c:pt idx="5">
                  <c:v>0.1086996982552</c:v>
                </c:pt>
              </c:numCache>
            </c:numRef>
          </c:val>
          <c:extLst>
            <c:ext xmlns:c16="http://schemas.microsoft.com/office/drawing/2014/chart" uri="{C3380CC4-5D6E-409C-BE32-E72D297353CC}">
              <c16:uniqueId val="{00000002-FEB3-49E5-8A4E-307E3A2A011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3E3-41C6-83C2-B7882BB14C2E}"/>
              </c:ext>
            </c:extLst>
          </c:dPt>
          <c:dPt>
            <c:idx val="1"/>
            <c:invertIfNegative val="0"/>
            <c:bubble3D val="0"/>
            <c:spPr>
              <a:solidFill>
                <a:srgbClr val="1F78B4"/>
              </a:solidFill>
              <a:ln>
                <a:noFill/>
              </a:ln>
              <a:effectLst/>
            </c:spPr>
            <c:extLst>
              <c:ext xmlns:c16="http://schemas.microsoft.com/office/drawing/2014/chart" uri="{C3380CC4-5D6E-409C-BE32-E72D297353CC}">
                <c16:uniqueId val="{00000003-F3E3-41C6-83C2-B7882BB14C2E}"/>
              </c:ext>
            </c:extLst>
          </c:dPt>
          <c:dPt>
            <c:idx val="2"/>
            <c:invertIfNegative val="0"/>
            <c:bubble3D val="0"/>
            <c:spPr>
              <a:solidFill>
                <a:srgbClr val="1F78B4"/>
              </a:solidFill>
              <a:ln>
                <a:noFill/>
              </a:ln>
              <a:effectLst/>
            </c:spPr>
            <c:extLst>
              <c:ext xmlns:c16="http://schemas.microsoft.com/office/drawing/2014/chart" uri="{C3380CC4-5D6E-409C-BE32-E72D297353CC}">
                <c16:uniqueId val="{00000005-F3E3-41C6-83C2-B7882BB14C2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27 Q15 witnessed'!$A$3:$A$22</c:f>
              <c:strCache>
                <c:ptCount val="19"/>
                <c:pt idx="0">
                  <c:v>Subtotal: Any witnessed incident</c:v>
                </c:pt>
                <c:pt idx="1">
                  <c:v>Subtotal: Non-physical forms of sexual harassment</c:v>
                </c:pt>
                <c:pt idx="2">
                  <c:v>Subtotal: Physical forms of sexual harassment</c:v>
                </c:pt>
                <c:pt idx="3">
                  <c:v>Sexually suggestive sounds, comments or jokes</c:v>
                </c:pt>
                <c:pt idx="4">
                  <c:v>Intrusive questions about your or someone else’s private life or physical appearance</c:v>
                </c:pt>
                <c:pt idx="5">
                  <c:v>Inappropriate staring or leering</c:v>
                </c:pt>
                <c:pt idx="6">
                  <c:v>Unwelcome physical contact, including touching, hugging, cornering or kissing</c:v>
                </c:pt>
                <c:pt idx="7">
                  <c:v>Sexual gestures</c:v>
                </c:pt>
                <c:pt idx="8">
                  <c:v>Repeated or inappropriate invitations to spend time alone or go out on dates</c:v>
                </c:pt>
                <c:pt idx="9">
                  <c:v>Sexually explicit pictures, posters or gifts</c:v>
                </c:pt>
                <c:pt idx="10">
                  <c:v>Sexually explicit comments made in emails, SMS messages or on social media</c:v>
                </c:pt>
                <c:pt idx="11">
                  <c:v>Being followed, watched or someone loitering nearby</c:v>
                </c:pt>
                <c:pt idx="12">
                  <c:v>Repeated/inappropriate advances on email, SMS messages, social media, social networking sites, internet chat rooms</c:v>
                </c:pt>
                <c:pt idx="13">
                  <c:v>Requests or pressure for sex or other sexual acts</c:v>
                </c:pt>
                <c:pt idx="14">
                  <c:v>Direct or implied requests/pressure for sex/sexual acts in exchange for a benefit or to prevent a negative outcome</c:v>
                </c:pt>
                <c:pt idx="15">
                  <c:v>Indecent exposure or inappropriate display of the body</c:v>
                </c:pt>
                <c:pt idx="16">
                  <c:v>Indecent phone calls, including someone leaving a sexually explicit message on voicemail or an answering machine</c:v>
                </c:pt>
                <c:pt idx="17">
                  <c:v>Sharing or threatening to share intimate images or film without consent</c:v>
                </c:pt>
                <c:pt idx="18">
                  <c:v>Any other unwelcome conduct/situation of a sexual nature not mentioned previously</c:v>
                </c:pt>
              </c:strCache>
            </c:strRef>
          </c:cat>
          <c:val>
            <c:numRef>
              <c:f>'Figure 27 Q15 witnessed'!$B$3:$B$22</c:f>
              <c:numCache>
                <c:formatCode>0%</c:formatCode>
                <c:ptCount val="19"/>
                <c:pt idx="0">
                  <c:v>0.36167190718180003</c:v>
                </c:pt>
                <c:pt idx="1">
                  <c:v>0.34502961688420003</c:v>
                </c:pt>
                <c:pt idx="2">
                  <c:v>0.1287305910681</c:v>
                </c:pt>
                <c:pt idx="3">
                  <c:v>0.22882903149029998</c:v>
                </c:pt>
                <c:pt idx="4">
                  <c:v>0.16789310717700001</c:v>
                </c:pt>
                <c:pt idx="5">
                  <c:v>0.16286449242669998</c:v>
                </c:pt>
                <c:pt idx="6">
                  <c:v>0.12739603875659999</c:v>
                </c:pt>
                <c:pt idx="7">
                  <c:v>8.5845444882459987E-2</c:v>
                </c:pt>
                <c:pt idx="8">
                  <c:v>4.992143697662E-2</c:v>
                </c:pt>
                <c:pt idx="9">
                  <c:v>4.5978570245650004E-2</c:v>
                </c:pt>
                <c:pt idx="10">
                  <c:v>4.3057007907719998E-2</c:v>
                </c:pt>
                <c:pt idx="11">
                  <c:v>4.195614447466E-2</c:v>
                </c:pt>
                <c:pt idx="12">
                  <c:v>2.6688756200719997E-2</c:v>
                </c:pt>
                <c:pt idx="13">
                  <c:v>1.962861734452E-2</c:v>
                </c:pt>
                <c:pt idx="14">
                  <c:v>1.8862218293689999E-2</c:v>
                </c:pt>
                <c:pt idx="15">
                  <c:v>1.6271378148330001E-2</c:v>
                </c:pt>
                <c:pt idx="16">
                  <c:v>1.2625296037369999E-2</c:v>
                </c:pt>
                <c:pt idx="17">
                  <c:v>1.116279864792E-2</c:v>
                </c:pt>
                <c:pt idx="18">
                  <c:v>5.9538197182730006E-2</c:v>
                </c:pt>
              </c:numCache>
            </c:numRef>
          </c:val>
          <c:extLst>
            <c:ext xmlns:c16="http://schemas.microsoft.com/office/drawing/2014/chart" uri="{C3380CC4-5D6E-409C-BE32-E72D297353CC}">
              <c16:uniqueId val="{00000006-F3E3-41C6-83C2-B7882BB14C2E}"/>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3'!$A$4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3'!$B$3:$F$3</c:f>
              <c:strCache>
                <c:ptCount val="2"/>
                <c:pt idx="0">
                  <c:v>Legal definition experienced</c:v>
                </c:pt>
                <c:pt idx="1">
                  <c:v>Behavioural definition experienced</c:v>
                </c:pt>
              </c:strCache>
            </c:strRef>
          </c:cat>
          <c:val>
            <c:numRef>
              <c:f>'Figure 3'!$B$4:$F$4</c:f>
              <c:numCache>
                <c:formatCode>0%</c:formatCode>
                <c:ptCount val="2"/>
                <c:pt idx="0">
                  <c:v>0.11920529134789999</c:v>
                </c:pt>
                <c:pt idx="1">
                  <c:v>0.1186625178195</c:v>
                </c:pt>
              </c:numCache>
            </c:numRef>
          </c:val>
          <c:extLst>
            <c:ext xmlns:c16="http://schemas.microsoft.com/office/drawing/2014/chart" uri="{C3380CC4-5D6E-409C-BE32-E72D297353CC}">
              <c16:uniqueId val="{00000000-3C2E-4456-9104-114FCF534810}"/>
            </c:ext>
          </c:extLst>
        </c:ser>
        <c:ser>
          <c:idx val="1"/>
          <c:order val="1"/>
          <c:tx>
            <c:strRef>
              <c:f>'Figure 3'!$A$5</c:f>
              <c:strCache>
                <c:ptCount val="1"/>
                <c:pt idx="0">
                  <c:v>Female</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3'!$B$3:$F$3</c:f>
              <c:strCache>
                <c:ptCount val="2"/>
                <c:pt idx="0">
                  <c:v>Legal definition experienced</c:v>
                </c:pt>
                <c:pt idx="1">
                  <c:v>Behavioural definition experienced</c:v>
                </c:pt>
              </c:strCache>
            </c:strRef>
          </c:cat>
          <c:val>
            <c:numRef>
              <c:f>'Figure 3'!$B$5:$F$5</c:f>
              <c:numCache>
                <c:formatCode>0%</c:formatCode>
                <c:ptCount val="2"/>
                <c:pt idx="0">
                  <c:v>0.52744959185850004</c:v>
                </c:pt>
                <c:pt idx="1">
                  <c:v>0.6103331929936</c:v>
                </c:pt>
              </c:numCache>
            </c:numRef>
          </c:val>
          <c:extLst>
            <c:ext xmlns:c16="http://schemas.microsoft.com/office/drawing/2014/chart" uri="{C3380CC4-5D6E-409C-BE32-E72D297353CC}">
              <c16:uniqueId val="{00000001-3C2E-4456-9104-114FCF534810}"/>
            </c:ext>
          </c:extLst>
        </c:ser>
        <c:dLbls>
          <c:dLblPos val="outEnd"/>
          <c:showLegendKey val="0"/>
          <c:showVal val="1"/>
          <c:showCatName val="0"/>
          <c:showSerName val="0"/>
          <c:showPercent val="0"/>
          <c:showBubbleSize val="0"/>
        </c:dLbls>
        <c:gapWidth val="219"/>
        <c:overlap val="-27"/>
        <c:axId val="421824144"/>
        <c:axId val="605519904"/>
      </c:barChart>
      <c:catAx>
        <c:axId val="42182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19904"/>
        <c:crosses val="autoZero"/>
        <c:auto val="1"/>
        <c:lblAlgn val="ctr"/>
        <c:lblOffset val="100"/>
        <c:noMultiLvlLbl val="0"/>
      </c:catAx>
      <c:valAx>
        <c:axId val="605519904"/>
        <c:scaling>
          <c:orientation val="minMax"/>
          <c:max val="1"/>
        </c:scaling>
        <c:delete val="1"/>
        <c:axPos val="l"/>
        <c:numFmt formatCode="0%" sourceLinked="1"/>
        <c:majorTickMark val="out"/>
        <c:minorTickMark val="none"/>
        <c:tickLblPos val="nextTo"/>
        <c:crossAx val="42182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28 Q66'!$B$2</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28 Q66'!$A$3:$A$11</c:f>
              <c:strCache>
                <c:ptCount val="9"/>
                <c:pt idx="0">
                  <c:v>Discuss the incident with a colleague or someone else at work without filing a formal or informal report or complaint</c:v>
                </c:pt>
                <c:pt idx="1">
                  <c:v>You did not make a formal report or complaint about the incident but somebody else did</c:v>
                </c:pt>
                <c:pt idx="2">
                  <c:v>Make an informal report about the incident</c:v>
                </c:pt>
                <c:pt idx="3">
                  <c:v>Make a formal report or complaint about the incident through internal avenues</c:v>
                </c:pt>
                <c:pt idx="4">
                  <c:v>Make a complaint through external avenues</c:v>
                </c:pt>
                <c:pt idx="5">
                  <c:v>Other type of report or complaint</c:v>
                </c:pt>
                <c:pt idx="6">
                  <c:v>None of the above</c:v>
                </c:pt>
                <c:pt idx="7">
                  <c:v>Can’t recall</c:v>
                </c:pt>
                <c:pt idx="8">
                  <c:v>Prefer not to say</c:v>
                </c:pt>
              </c:strCache>
            </c:strRef>
          </c:cat>
          <c:val>
            <c:numRef>
              <c:f>'Figure 28 Q66'!$B$3:$B$11</c:f>
              <c:numCache>
                <c:formatCode>0%</c:formatCode>
                <c:ptCount val="9"/>
                <c:pt idx="0">
                  <c:v>0.30696514114259998</c:v>
                </c:pt>
                <c:pt idx="1">
                  <c:v>9.5816883639359987E-2</c:v>
                </c:pt>
                <c:pt idx="2">
                  <c:v>6.6606996594800003E-2</c:v>
                </c:pt>
                <c:pt idx="3">
                  <c:v>2.8894770316380002E-2</c:v>
                </c:pt>
                <c:pt idx="4">
                  <c:v>5.2533085071060004E-3</c:v>
                </c:pt>
                <c:pt idx="5">
                  <c:v>2.84658534779E-2</c:v>
                </c:pt>
                <c:pt idx="6">
                  <c:v>0.44030453460009999</c:v>
                </c:pt>
                <c:pt idx="7">
                  <c:v>3.5216941190699999E-2</c:v>
                </c:pt>
                <c:pt idx="8">
                  <c:v>2.5726795226090001E-2</c:v>
                </c:pt>
              </c:numCache>
            </c:numRef>
          </c:val>
          <c:extLst>
            <c:ext xmlns:c16="http://schemas.microsoft.com/office/drawing/2014/chart" uri="{C3380CC4-5D6E-409C-BE32-E72D297353CC}">
              <c16:uniqueId val="{00000000-ECFE-420B-8961-056FC642F550}"/>
            </c:ext>
          </c:extLst>
        </c:ser>
        <c:dLbls>
          <c:showLegendKey val="0"/>
          <c:showVal val="0"/>
          <c:showCatName val="0"/>
          <c:showSerName val="0"/>
          <c:showPercent val="0"/>
          <c:showBubbleSize val="0"/>
        </c:dLbls>
        <c:gapWidth val="182"/>
        <c:axId val="502341360"/>
        <c:axId val="487839808"/>
      </c:barChart>
      <c:catAx>
        <c:axId val="50234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839808"/>
        <c:crosses val="autoZero"/>
        <c:auto val="1"/>
        <c:lblAlgn val="ctr"/>
        <c:lblOffset val="100"/>
        <c:noMultiLvlLbl val="0"/>
      </c:catAx>
      <c:valAx>
        <c:axId val="487839808"/>
        <c:scaling>
          <c:orientation val="minMax"/>
          <c:max val="1"/>
        </c:scaling>
        <c:delete val="1"/>
        <c:axPos val="t"/>
        <c:numFmt formatCode="0%" sourceLinked="1"/>
        <c:majorTickMark val="out"/>
        <c:minorTickMark val="none"/>
        <c:tickLblPos val="nextTo"/>
        <c:crossAx val="502341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A65D-4A83-A54E-6B2F7383AB0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28 Mot'!$A$3:$A$10</c:f>
              <c:strCache>
                <c:ptCount val="8"/>
                <c:pt idx="0">
                  <c:v>Subtotal: Mentioned one or more Motivational barriers</c:v>
                </c:pt>
                <c:pt idx="1">
                  <c:v>I thought nothing would change as a result of complaining or reporting, or nothing would be done</c:v>
                </c:pt>
                <c:pt idx="2">
                  <c:v>I was afraid of the consequences for the person experiencing the sexual harassment</c:v>
                </c:pt>
                <c:pt idx="3">
                  <c:v>I was afraid for the other person’s current job or future career prospects</c:v>
                </c:pt>
                <c:pt idx="4">
                  <c:v>I was concerned for my current job or future career prospects</c:v>
                </c:pt>
                <c:pt idx="5">
                  <c:v>It is none of my business</c:v>
                </c:pt>
                <c:pt idx="6">
                  <c:v>The harasser(s) were already being dealt with</c:v>
                </c:pt>
                <c:pt idx="7">
                  <c:v>I was afraid of the negative consequences for the harasser(s)</c:v>
                </c:pt>
              </c:strCache>
            </c:strRef>
          </c:cat>
          <c:val>
            <c:numRef>
              <c:f>'Figure 28 Mot'!$B$3:$B$10</c:f>
              <c:numCache>
                <c:formatCode>0%</c:formatCode>
                <c:ptCount val="8"/>
                <c:pt idx="0">
                  <c:v>0.76774575700819991</c:v>
                </c:pt>
                <c:pt idx="1">
                  <c:v>0.46091359703419998</c:v>
                </c:pt>
                <c:pt idx="2">
                  <c:v>0.4284044357274</c:v>
                </c:pt>
                <c:pt idx="3">
                  <c:v>0.34938928795050006</c:v>
                </c:pt>
                <c:pt idx="4">
                  <c:v>0.26861473369369998</c:v>
                </c:pt>
                <c:pt idx="5">
                  <c:v>0.22020992892039998</c:v>
                </c:pt>
                <c:pt idx="6">
                  <c:v>0.16888451085380002</c:v>
                </c:pt>
                <c:pt idx="7">
                  <c:v>0.13091550378040001</c:v>
                </c:pt>
              </c:numCache>
            </c:numRef>
          </c:val>
          <c:extLst>
            <c:ext xmlns:c16="http://schemas.microsoft.com/office/drawing/2014/chart" uri="{C3380CC4-5D6E-409C-BE32-E72D297353CC}">
              <c16:uniqueId val="{00000002-A65D-4A83-A54E-6B2F7383AB00}"/>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020-4F0E-855E-144549D61C0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29 Abi'!$A$3:$A$11</c:f>
              <c:strCache>
                <c:ptCount val="9"/>
                <c:pt idx="0">
                  <c:v>Subtotal: Mentioned one or more Ability related barriers</c:v>
                </c:pt>
                <c:pt idx="1">
                  <c:v>I distrusted or lacked confidence in the system in place to address the incident</c:v>
                </c:pt>
                <c:pt idx="2">
                  <c:v>It was easier to keep quiet</c:v>
                </c:pt>
                <c:pt idx="3">
                  <c:v>I thought the complaint process would be embarrassing or difficult or complicated</c:v>
                </c:pt>
                <c:pt idx="4">
                  <c:v>I felt it was a minor incident</c:v>
                </c:pt>
                <c:pt idx="5">
                  <c:v>I was unclear about the formal reporting process (i.e. who to speak to, or which channels to report through)</c:v>
                </c:pt>
                <c:pt idx="6">
                  <c:v>I did not recognise the incident as sexual harassment at the time</c:v>
                </c:pt>
                <c:pt idx="7">
                  <c:v>I was afraid I wouldn’t be believed</c:v>
                </c:pt>
                <c:pt idx="8">
                  <c:v>It is only one side of the story</c:v>
                </c:pt>
              </c:strCache>
            </c:strRef>
          </c:cat>
          <c:val>
            <c:numRef>
              <c:f>'Figure 29 Abi'!$B$3:$B$11</c:f>
              <c:numCache>
                <c:formatCode>0%</c:formatCode>
                <c:ptCount val="9"/>
                <c:pt idx="0">
                  <c:v>0.72302542658140001</c:v>
                </c:pt>
                <c:pt idx="1">
                  <c:v>0.43271996563999998</c:v>
                </c:pt>
                <c:pt idx="2">
                  <c:v>0.4132071994191</c:v>
                </c:pt>
                <c:pt idx="3">
                  <c:v>0.33151122483670004</c:v>
                </c:pt>
                <c:pt idx="4">
                  <c:v>0.29556038860760003</c:v>
                </c:pt>
                <c:pt idx="5">
                  <c:v>0.2710131786942</c:v>
                </c:pt>
                <c:pt idx="6">
                  <c:v>0.1618301135993</c:v>
                </c:pt>
                <c:pt idx="7">
                  <c:v>0.14251619521860001</c:v>
                </c:pt>
                <c:pt idx="8">
                  <c:v>0.10663925576780001</c:v>
                </c:pt>
              </c:numCache>
            </c:numRef>
          </c:val>
          <c:extLst>
            <c:ext xmlns:c16="http://schemas.microsoft.com/office/drawing/2014/chart" uri="{C3380CC4-5D6E-409C-BE32-E72D297353CC}">
              <c16:uniqueId val="{00000002-F020-4F0E-855E-144549D61C0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9B0-4519-9991-7C1C16E17A2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30 Phy'!$A$3:$A$8</c:f>
              <c:strCache>
                <c:ptCount val="6"/>
                <c:pt idx="0">
                  <c:v>Subtotal: Mentioned one or more Physical barriers</c:v>
                </c:pt>
                <c:pt idx="1">
                  <c:v>The person dealt with of the incident with the harasser(s) themselves</c:v>
                </c:pt>
                <c:pt idx="2">
                  <c:v>There was a lack of support services within the organisation to help me through the reporting or complaints process</c:v>
                </c:pt>
                <c:pt idx="3">
                  <c:v>The type of behaviour was acceptable at the organisation</c:v>
                </c:pt>
                <c:pt idx="4">
                  <c:v>I had only been at the organisation a short time</c:v>
                </c:pt>
                <c:pt idx="5">
                  <c:v>There was no evidence</c:v>
                </c:pt>
              </c:strCache>
            </c:strRef>
          </c:cat>
          <c:val>
            <c:numRef>
              <c:f>'Figure 30 Phy'!$B$3:$B$8</c:f>
              <c:numCache>
                <c:formatCode>0%</c:formatCode>
                <c:ptCount val="6"/>
                <c:pt idx="0">
                  <c:v>0.73178154003719997</c:v>
                </c:pt>
                <c:pt idx="1">
                  <c:v>0.35969503411060005</c:v>
                </c:pt>
                <c:pt idx="2">
                  <c:v>0.29461201374720003</c:v>
                </c:pt>
                <c:pt idx="3">
                  <c:v>0.27405673787040002</c:v>
                </c:pt>
                <c:pt idx="4">
                  <c:v>0.20604073708869999</c:v>
                </c:pt>
                <c:pt idx="5">
                  <c:v>0.21859638148639998</c:v>
                </c:pt>
              </c:numCache>
            </c:numRef>
          </c:val>
          <c:extLst>
            <c:ext xmlns:c16="http://schemas.microsoft.com/office/drawing/2014/chart" uri="{C3380CC4-5D6E-409C-BE32-E72D297353CC}">
              <c16:uniqueId val="{00000002-B9B0-4519-9991-7C1C16E17A2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2297-414F-A448-8A942D42961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31 Soc'!$A$3:$A$8</c:f>
              <c:strCache>
                <c:ptCount val="6"/>
                <c:pt idx="0">
                  <c:v>Subtotal: Mentioned one or more Social related barriers</c:v>
                </c:pt>
                <c:pt idx="1">
                  <c:v>The person experiencing the sexual harassment didn’t want me to do anything about it</c:v>
                </c:pt>
                <c:pt idx="2">
                  <c:v>The person experiencing the sexual harassment didn’t want anyone to know</c:v>
                </c:pt>
                <c:pt idx="3">
                  <c:v>I was afraid that the person might experience negative reactions from colleagues</c:v>
                </c:pt>
                <c:pt idx="4">
                  <c:v>I thought others would think I was over-reacting</c:v>
                </c:pt>
                <c:pt idx="5">
                  <c:v>I was concerned about experiencing negative reactions from colleagues or the harasser(s)</c:v>
                </c:pt>
              </c:strCache>
            </c:strRef>
          </c:cat>
          <c:val>
            <c:numRef>
              <c:f>'Figure 31 Soc'!$B$3:$B$8</c:f>
              <c:numCache>
                <c:formatCode>0%</c:formatCode>
                <c:ptCount val="6"/>
                <c:pt idx="0">
                  <c:v>0.96073891264340006</c:v>
                </c:pt>
                <c:pt idx="1">
                  <c:v>0.57544246688190004</c:v>
                </c:pt>
                <c:pt idx="2">
                  <c:v>0.39336718875739995</c:v>
                </c:pt>
                <c:pt idx="3">
                  <c:v>0.34175815241410001</c:v>
                </c:pt>
                <c:pt idx="4">
                  <c:v>0.31864722706019999</c:v>
                </c:pt>
                <c:pt idx="5">
                  <c:v>0.3053114741745</c:v>
                </c:pt>
              </c:numCache>
            </c:numRef>
          </c:val>
          <c:extLst>
            <c:ext xmlns:c16="http://schemas.microsoft.com/office/drawing/2014/chart" uri="{C3380CC4-5D6E-409C-BE32-E72D297353CC}">
              <c16:uniqueId val="{00000002-2297-414F-A448-8A942D42961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100000000000000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34'!$B$2</c:f>
              <c:strCache>
                <c:ptCount val="1"/>
                <c:pt idx="0">
                  <c:v>Yes, definitely</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34'!$A$3:$A$13</c:f>
              <c:strCache>
                <c:ptCount val="11"/>
                <c:pt idx="0">
                  <c:v>The right for all individuals to be able to work in an environment that is free from harassment</c:v>
                </c:pt>
                <c:pt idx="1">
                  <c:v>The consequences and disciplinary actions that can be imposed if the policy is breached</c:v>
                </c:pt>
                <c:pt idx="2">
                  <c:v>Responsibilities of all individuals in relation to the issue of work-related sexual harassment</c:v>
                </c:pt>
                <c:pt idx="3">
                  <c:v>A statement that sexual harassment is against the law</c:v>
                </c:pt>
                <c:pt idx="4">
                  <c:v>Responsibilities of those in management roles in relation to work-related sexual harassment</c:v>
                </c:pt>
                <c:pt idx="5">
                  <c:v>A clear statement about the use of technology in terms of social media in relation to work, and using technology to interact with other co-workers</c:v>
                </c:pt>
                <c:pt idx="6">
                  <c:v>An outline of the organisation’s objectives regarding sexual harassment</c:v>
                </c:pt>
                <c:pt idx="7">
                  <c:v>A clearly worded definition of sexual harassment as per the Equal Opportunity Act 2010 (Victoria), or Sex Discrimination Act 1984</c:v>
                </c:pt>
                <c:pt idx="8">
                  <c:v>Examples of what constitutes workplace sexual harassment</c:v>
                </c:pt>
                <c:pt idx="9">
                  <c:v>An explanation of the circumstances in which workplace sexual harassment may occur</c:v>
                </c:pt>
                <c:pt idx="10">
                  <c:v>An explanation of what is not sexual harassment</c:v>
                </c:pt>
              </c:strCache>
            </c:strRef>
          </c:cat>
          <c:val>
            <c:numRef>
              <c:f>'Figure 34'!$B$3:$B$13</c:f>
              <c:numCache>
                <c:formatCode>0%</c:formatCode>
                <c:ptCount val="11"/>
                <c:pt idx="0">
                  <c:v>0.81652374448059994</c:v>
                </c:pt>
                <c:pt idx="1">
                  <c:v>0.79661755562479997</c:v>
                </c:pt>
                <c:pt idx="2">
                  <c:v>0.75483033077240003</c:v>
                </c:pt>
                <c:pt idx="3">
                  <c:v>0.73735186569389999</c:v>
                </c:pt>
                <c:pt idx="4">
                  <c:v>0.68735895209389997</c:v>
                </c:pt>
                <c:pt idx="5">
                  <c:v>0.61864068382930004</c:v>
                </c:pt>
                <c:pt idx="6">
                  <c:v>0.58535194051700001</c:v>
                </c:pt>
                <c:pt idx="7">
                  <c:v>0.58349499742919997</c:v>
                </c:pt>
                <c:pt idx="8">
                  <c:v>0.57233387890849996</c:v>
                </c:pt>
                <c:pt idx="9">
                  <c:v>0.52144259611620003</c:v>
                </c:pt>
                <c:pt idx="10">
                  <c:v>0.36772417667790003</c:v>
                </c:pt>
              </c:numCache>
            </c:numRef>
          </c:val>
          <c:extLst>
            <c:ext xmlns:c16="http://schemas.microsoft.com/office/drawing/2014/chart" uri="{C3380CC4-5D6E-409C-BE32-E72D297353CC}">
              <c16:uniqueId val="{00000000-B7F4-4E58-9076-25EF3D4D8051}"/>
            </c:ext>
          </c:extLst>
        </c:ser>
        <c:ser>
          <c:idx val="1"/>
          <c:order val="1"/>
          <c:tx>
            <c:strRef>
              <c:f>'Figure 34'!$C$2</c:f>
              <c:strCache>
                <c:ptCount val="1"/>
                <c:pt idx="0">
                  <c:v>Yes, somewhat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34'!$A$3:$A$13</c:f>
              <c:strCache>
                <c:ptCount val="11"/>
                <c:pt idx="0">
                  <c:v>The right for all individuals to be able to work in an environment that is free from harassment</c:v>
                </c:pt>
                <c:pt idx="1">
                  <c:v>The consequences and disciplinary actions that can be imposed if the policy is breached</c:v>
                </c:pt>
                <c:pt idx="2">
                  <c:v>Responsibilities of all individuals in relation to the issue of work-related sexual harassment</c:v>
                </c:pt>
                <c:pt idx="3">
                  <c:v>A statement that sexual harassment is against the law</c:v>
                </c:pt>
                <c:pt idx="4">
                  <c:v>Responsibilities of those in management roles in relation to work-related sexual harassment</c:v>
                </c:pt>
                <c:pt idx="5">
                  <c:v>A clear statement about the use of technology in terms of social media in relation to work, and using technology to interact with other co-workers</c:v>
                </c:pt>
                <c:pt idx="6">
                  <c:v>An outline of the organisation’s objectives regarding sexual harassment</c:v>
                </c:pt>
                <c:pt idx="7">
                  <c:v>A clearly worded definition of sexual harassment as per the Equal Opportunity Act 2010 (Victoria), or Sex Discrimination Act 1984</c:v>
                </c:pt>
                <c:pt idx="8">
                  <c:v>Examples of what constitutes workplace sexual harassment</c:v>
                </c:pt>
                <c:pt idx="9">
                  <c:v>An explanation of the circumstances in which workplace sexual harassment may occur</c:v>
                </c:pt>
                <c:pt idx="10">
                  <c:v>An explanation of what is not sexual harassment</c:v>
                </c:pt>
              </c:strCache>
            </c:strRef>
          </c:cat>
          <c:val>
            <c:numRef>
              <c:f>'Figure 34'!$C$3:$C$13</c:f>
              <c:numCache>
                <c:formatCode>0%</c:formatCode>
                <c:ptCount val="11"/>
                <c:pt idx="0">
                  <c:v>0.1262769758135</c:v>
                </c:pt>
                <c:pt idx="1">
                  <c:v>8.5032923329850005E-2</c:v>
                </c:pt>
                <c:pt idx="2">
                  <c:v>0.1640988840382</c:v>
                </c:pt>
                <c:pt idx="3">
                  <c:v>0.1376625106994</c:v>
                </c:pt>
                <c:pt idx="4">
                  <c:v>0.1149108950512</c:v>
                </c:pt>
                <c:pt idx="5">
                  <c:v>0.15631637825870001</c:v>
                </c:pt>
                <c:pt idx="6">
                  <c:v>0.2832212050622</c:v>
                </c:pt>
                <c:pt idx="7">
                  <c:v>0.15940506540130001</c:v>
                </c:pt>
                <c:pt idx="8">
                  <c:v>0.23973515380909999</c:v>
                </c:pt>
                <c:pt idx="9">
                  <c:v>0.25282215880570003</c:v>
                </c:pt>
                <c:pt idx="10">
                  <c:v>0.20452422116999999</c:v>
                </c:pt>
              </c:numCache>
            </c:numRef>
          </c:val>
          <c:extLst>
            <c:ext xmlns:c16="http://schemas.microsoft.com/office/drawing/2014/chart" uri="{C3380CC4-5D6E-409C-BE32-E72D297353CC}">
              <c16:uniqueId val="{00000001-B7F4-4E58-9076-25EF3D4D8051}"/>
            </c:ext>
          </c:extLst>
        </c:ser>
        <c:dLbls>
          <c:dLblPos val="ctr"/>
          <c:showLegendKey val="0"/>
          <c:showVal val="1"/>
          <c:showCatName val="0"/>
          <c:showSerName val="0"/>
          <c:showPercent val="0"/>
          <c:showBubbleSize val="0"/>
        </c:dLbls>
        <c:gapWidth val="150"/>
        <c:overlap val="100"/>
        <c:axId val="563081992"/>
        <c:axId val="563082320"/>
      </c:barChart>
      <c:catAx>
        <c:axId val="563081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082320"/>
        <c:crosses val="autoZero"/>
        <c:auto val="1"/>
        <c:lblAlgn val="ctr"/>
        <c:lblOffset val="100"/>
        <c:noMultiLvlLbl val="0"/>
      </c:catAx>
      <c:valAx>
        <c:axId val="563082320"/>
        <c:scaling>
          <c:orientation val="minMax"/>
        </c:scaling>
        <c:delete val="1"/>
        <c:axPos val="t"/>
        <c:numFmt formatCode="0%" sourceLinked="1"/>
        <c:majorTickMark val="none"/>
        <c:minorTickMark val="none"/>
        <c:tickLblPos val="nextTo"/>
        <c:crossAx val="563081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35'!$A$3:$A$12</c:f>
              <c:strCache>
                <c:ptCount val="10"/>
                <c:pt idx="0">
                  <c:v>During the induction process when people start working at the organisation</c:v>
                </c:pt>
                <c:pt idx="1">
                  <c:v>Available on the organisation’s intranet (or central drive or equivalent)</c:v>
                </c:pt>
                <c:pt idx="2">
                  <c:v>Through Human Resources staff / Practice Manager</c:v>
                </c:pt>
                <c:pt idx="3">
                  <c:v>Word of mouth (i.e. via other colleagues, managers etc.)</c:v>
                </c:pt>
                <c:pt idx="4">
                  <c:v>Printed formats (i.e. pamphlet, information booklet, staff information pack)</c:v>
                </c:pt>
                <c:pt idx="5">
                  <c:v>Via company-wide emails</c:v>
                </c:pt>
                <c:pt idx="6">
                  <c:v>Via information sessions about sexual harassment</c:v>
                </c:pt>
                <c:pt idx="7">
                  <c:v>Available or displayed in common work areas (i.e. lunch rooms, kitchen, noticeboards)</c:v>
                </c:pt>
                <c:pt idx="8">
                  <c:v>Posters displayed in the workplace</c:v>
                </c:pt>
                <c:pt idx="9">
                  <c:v>Available on the organisation’s external website</c:v>
                </c:pt>
              </c:strCache>
            </c:strRef>
          </c:cat>
          <c:val>
            <c:numRef>
              <c:f>'Figure 35'!$B$3:$B$12</c:f>
              <c:numCache>
                <c:formatCode>0%</c:formatCode>
                <c:ptCount val="10"/>
                <c:pt idx="0">
                  <c:v>0.87803983346049996</c:v>
                </c:pt>
                <c:pt idx="1">
                  <c:v>0.77265525900569998</c:v>
                </c:pt>
                <c:pt idx="2">
                  <c:v>0.69004669270340002</c:v>
                </c:pt>
                <c:pt idx="3">
                  <c:v>0.60213800328029998</c:v>
                </c:pt>
                <c:pt idx="4">
                  <c:v>0.56832560171750002</c:v>
                </c:pt>
                <c:pt idx="5">
                  <c:v>0.44941457037749999</c:v>
                </c:pt>
                <c:pt idx="6">
                  <c:v>0.31143567701019997</c:v>
                </c:pt>
                <c:pt idx="7">
                  <c:v>0.22029670850210001</c:v>
                </c:pt>
                <c:pt idx="8">
                  <c:v>0.15821401009809999</c:v>
                </c:pt>
                <c:pt idx="9">
                  <c:v>0.14147940953400001</c:v>
                </c:pt>
              </c:numCache>
            </c:numRef>
          </c:val>
          <c:extLst>
            <c:ext xmlns:c16="http://schemas.microsoft.com/office/drawing/2014/chart" uri="{C3380CC4-5D6E-409C-BE32-E72D297353CC}">
              <c16:uniqueId val="{00000000-5EDA-42E3-B509-AE7482734BA6}"/>
            </c:ext>
          </c:extLst>
        </c:ser>
        <c:dLbls>
          <c:dLblPos val="outEnd"/>
          <c:showLegendKey val="0"/>
          <c:showVal val="1"/>
          <c:showCatName val="0"/>
          <c:showSerName val="0"/>
          <c:showPercent val="0"/>
          <c:showBubbleSize val="0"/>
        </c:dLbls>
        <c:gapWidth val="182"/>
        <c:axId val="677842816"/>
        <c:axId val="677844456"/>
      </c:barChart>
      <c:catAx>
        <c:axId val="677842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844456"/>
        <c:crosses val="autoZero"/>
        <c:auto val="1"/>
        <c:lblAlgn val="ctr"/>
        <c:lblOffset val="100"/>
        <c:noMultiLvlLbl val="0"/>
      </c:catAx>
      <c:valAx>
        <c:axId val="677844456"/>
        <c:scaling>
          <c:orientation val="minMax"/>
        </c:scaling>
        <c:delete val="1"/>
        <c:axPos val="t"/>
        <c:numFmt formatCode="0%" sourceLinked="1"/>
        <c:majorTickMark val="none"/>
        <c:minorTickMark val="none"/>
        <c:tickLblPos val="nextTo"/>
        <c:crossAx val="677842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13713910761154"/>
          <c:y val="3.4156178576423286E-2"/>
          <c:w val="0.75130730533683288"/>
          <c:h val="0.75508284034663753"/>
        </c:manualLayout>
      </c:layout>
      <c:barChart>
        <c:barDir val="bar"/>
        <c:grouping val="clustered"/>
        <c:varyColors val="0"/>
        <c:ser>
          <c:idx val="0"/>
          <c:order val="0"/>
          <c:tx>
            <c:strRef>
              <c:f>'Figure 36'!$B$2</c:f>
              <c:strCache>
                <c:ptCount val="1"/>
                <c:pt idx="0">
                  <c:v>Practice Management Survey - at your organisation</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36'!$B$3:$B$9</c:f>
              <c:numCache>
                <c:formatCode>0%</c:formatCode>
                <c:ptCount val="7"/>
                <c:pt idx="0">
                  <c:v>0.7259666051011</c:v>
                </c:pt>
                <c:pt idx="1">
                  <c:v>0.10198012632090001</c:v>
                </c:pt>
                <c:pt idx="2">
                  <c:v>4.597977810685E-2</c:v>
                </c:pt>
                <c:pt idx="3">
                  <c:v>1.23674663516E-2</c:v>
                </c:pt>
                <c:pt idx="4">
                  <c:v>4.724871767187E-3</c:v>
                </c:pt>
                <c:pt idx="5">
                  <c:v>8.5420677579349999E-2</c:v>
                </c:pt>
                <c:pt idx="6">
                  <c:v>2.356047477302E-2</c:v>
                </c:pt>
              </c:numCache>
            </c:numRef>
          </c:val>
          <c:extLst>
            <c:ext xmlns:c16="http://schemas.microsoft.com/office/drawing/2014/chart" uri="{C3380CC4-5D6E-409C-BE32-E72D297353CC}">
              <c16:uniqueId val="{00000000-A9AB-4E00-BAB8-31B1A0704C57}"/>
            </c:ext>
          </c:extLst>
        </c:ser>
        <c:ser>
          <c:idx val="1"/>
          <c:order val="1"/>
          <c:tx>
            <c:strRef>
              <c:f>'Figure 36'!$C$2</c:f>
              <c:strCache>
                <c:ptCount val="1"/>
                <c:pt idx="0">
                  <c:v>Practitioner Survey: Personally experienced sexual harrasment - Organisation at the time of incident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36'!$C$3:$C$9</c:f>
              <c:numCache>
                <c:formatCode>0%</c:formatCode>
                <c:ptCount val="7"/>
                <c:pt idx="0">
                  <c:v>0.12</c:v>
                </c:pt>
                <c:pt idx="1">
                  <c:v>0.2</c:v>
                </c:pt>
                <c:pt idx="2">
                  <c:v>0.38</c:v>
                </c:pt>
                <c:pt idx="3">
                  <c:v>0.18</c:v>
                </c:pt>
                <c:pt idx="4">
                  <c:v>0.06</c:v>
                </c:pt>
                <c:pt idx="5">
                  <c:v>0.06</c:v>
                </c:pt>
                <c:pt idx="6">
                  <c:v>1.4236126209340001E-3</c:v>
                </c:pt>
              </c:numCache>
            </c:numRef>
          </c:val>
          <c:extLst>
            <c:ext xmlns:c16="http://schemas.microsoft.com/office/drawing/2014/chart" uri="{C3380CC4-5D6E-409C-BE32-E72D297353CC}">
              <c16:uniqueId val="{00000001-A9AB-4E00-BAB8-31B1A0704C57}"/>
            </c:ext>
          </c:extLst>
        </c:ser>
        <c:ser>
          <c:idx val="2"/>
          <c:order val="2"/>
          <c:tx>
            <c:strRef>
              <c:f>'Figure 36'!$D$2</c:f>
              <c:strCache>
                <c:ptCount val="1"/>
                <c:pt idx="0">
                  <c:v>Practitioner Survey: No personal experience of sexual harasment - Victorian legal sector</c:v>
                </c:pt>
              </c:strCache>
            </c:strRef>
          </c:tx>
          <c:spPr>
            <a:solidFill>
              <a:srgbClr val="33A0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36'!$D$3:$D$9</c:f>
              <c:numCache>
                <c:formatCode>0%</c:formatCode>
                <c:ptCount val="7"/>
                <c:pt idx="0">
                  <c:v>0.13416245012889999</c:v>
                </c:pt>
                <c:pt idx="1">
                  <c:v>0.1371113895845</c:v>
                </c:pt>
                <c:pt idx="2">
                  <c:v>0.3988627371815</c:v>
                </c:pt>
                <c:pt idx="3">
                  <c:v>8.8869666153649995E-2</c:v>
                </c:pt>
                <c:pt idx="4">
                  <c:v>1.7177733971769998E-2</c:v>
                </c:pt>
                <c:pt idx="5">
                  <c:v>0.22158134170390001</c:v>
                </c:pt>
                <c:pt idx="6">
                  <c:v>2.2346812757699998E-3</c:v>
                </c:pt>
              </c:numCache>
            </c:numRef>
          </c:val>
          <c:extLst>
            <c:ext xmlns:c16="http://schemas.microsoft.com/office/drawing/2014/chart" uri="{C3380CC4-5D6E-409C-BE32-E72D297353CC}">
              <c16:uniqueId val="{00000002-A9AB-4E00-BAB8-31B1A0704C57}"/>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legend>
      <c:legendPos val="b"/>
      <c:layout>
        <c:manualLayout>
          <c:xMode val="edge"/>
          <c:yMode val="edge"/>
          <c:x val="5.0141732283464566E-2"/>
          <c:y val="0.81019922563028779"/>
          <c:w val="0.91360520559930003"/>
          <c:h val="0.164959917223222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37'!$B$2</c:f>
              <c:strCache>
                <c:ptCount val="1"/>
                <c:pt idx="0">
                  <c:v>Yes, Definitely</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37'!$A$3:$A$14</c:f>
              <c:strCache>
                <c:ptCount val="12"/>
                <c:pt idx="0">
                  <c:v>General information on how individuals can report or make a complaint about work-related sexual harassment they have experienced</c:v>
                </c:pt>
                <c:pt idx="1">
                  <c:v>A definition of what constitutes workplace sexual harassment</c:v>
                </c:pt>
                <c:pt idx="2">
                  <c:v>Information about how a complaint will be managed (what is involved and the steps)</c:v>
                </c:pt>
                <c:pt idx="3">
                  <c:v>Information on where individuals can get help, advice or support about the issue of work-related sexual harassment</c:v>
                </c:pt>
                <c:pt idx="4">
                  <c:v>Responsibilities of all individuals in relation to the issue of work-related sexual harassment</c:v>
                </c:pt>
                <c:pt idx="5">
                  <c:v>Information that work-related sexual harassment may include interactions that occur online and/or using technology</c:v>
                </c:pt>
                <c:pt idx="6">
                  <c:v>Guidance / strategies on how to intervene or respond if individuals think sexual harassment may be occurring or if they witness an incident</c:v>
                </c:pt>
                <c:pt idx="7">
                  <c:v>Advice that there are multiple avenues of reporting sexual harassment (both internally and external to the organisation)</c:v>
                </c:pt>
                <c:pt idx="8">
                  <c:v>Information for individuals on how to report incidents if they witness work-related sexual harassment (i.e. bystander behaviour)</c:v>
                </c:pt>
                <c:pt idx="9">
                  <c:v>Responsibilities of those in management roles in relation to work-related sexual harassment</c:v>
                </c:pt>
                <c:pt idx="10">
                  <c:v>Information on alternative ways of resolving an issue (other than making a formal report or a complaint)</c:v>
                </c:pt>
                <c:pt idx="11">
                  <c:v>Examples / case studies of sexual harassment that demonstrate the breadth of what constitutes work-related sexual harassment</c:v>
                </c:pt>
              </c:strCache>
            </c:strRef>
          </c:cat>
          <c:val>
            <c:numRef>
              <c:f>'Figure 37'!$B$3:$B$14</c:f>
              <c:numCache>
                <c:formatCode>0%\ \ \ \ \ \ \ \ </c:formatCode>
                <c:ptCount val="12"/>
                <c:pt idx="0">
                  <c:v>0.84134172025669995</c:v>
                </c:pt>
                <c:pt idx="1">
                  <c:v>0.81363872356349998</c:v>
                </c:pt>
                <c:pt idx="2">
                  <c:v>0.75433953121459996</c:v>
                </c:pt>
                <c:pt idx="3">
                  <c:v>0.71744768452060004</c:v>
                </c:pt>
                <c:pt idx="4">
                  <c:v>0.70022995522039999</c:v>
                </c:pt>
                <c:pt idx="5">
                  <c:v>0.69540178820730003</c:v>
                </c:pt>
                <c:pt idx="6">
                  <c:v>0.67091050762890003</c:v>
                </c:pt>
                <c:pt idx="7">
                  <c:v>0.65970133288720001</c:v>
                </c:pt>
                <c:pt idx="8">
                  <c:v>0.65497921399259995</c:v>
                </c:pt>
                <c:pt idx="9">
                  <c:v>0.63364974761790005</c:v>
                </c:pt>
                <c:pt idx="10">
                  <c:v>0.62263669927900001</c:v>
                </c:pt>
                <c:pt idx="11">
                  <c:v>0.56739932865889997</c:v>
                </c:pt>
              </c:numCache>
            </c:numRef>
          </c:val>
          <c:extLst>
            <c:ext xmlns:c16="http://schemas.microsoft.com/office/drawing/2014/chart" uri="{C3380CC4-5D6E-409C-BE32-E72D297353CC}">
              <c16:uniqueId val="{00000000-B85D-4F7D-9D2D-46219F472BCD}"/>
            </c:ext>
          </c:extLst>
        </c:ser>
        <c:ser>
          <c:idx val="1"/>
          <c:order val="1"/>
          <c:tx>
            <c:strRef>
              <c:f>'Figure 37'!$C$2</c:f>
              <c:strCache>
                <c:ptCount val="1"/>
                <c:pt idx="0">
                  <c:v>Yes, somewhat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37'!$A$3:$A$14</c:f>
              <c:strCache>
                <c:ptCount val="12"/>
                <c:pt idx="0">
                  <c:v>General information on how individuals can report or make a complaint about work-related sexual harassment they have experienced</c:v>
                </c:pt>
                <c:pt idx="1">
                  <c:v>A definition of what constitutes workplace sexual harassment</c:v>
                </c:pt>
                <c:pt idx="2">
                  <c:v>Information about how a complaint will be managed (what is involved and the steps)</c:v>
                </c:pt>
                <c:pt idx="3">
                  <c:v>Information on where individuals can get help, advice or support about the issue of work-related sexual harassment</c:v>
                </c:pt>
                <c:pt idx="4">
                  <c:v>Responsibilities of all individuals in relation to the issue of work-related sexual harassment</c:v>
                </c:pt>
                <c:pt idx="5">
                  <c:v>Information that work-related sexual harassment may include interactions that occur online and/or using technology</c:v>
                </c:pt>
                <c:pt idx="6">
                  <c:v>Guidance / strategies on how to intervene or respond if individuals think sexual harassment may be occurring or if they witness an incident</c:v>
                </c:pt>
                <c:pt idx="7">
                  <c:v>Advice that there are multiple avenues of reporting sexual harassment (both internally and external to the organisation)</c:v>
                </c:pt>
                <c:pt idx="8">
                  <c:v>Information for individuals on how to report incidents if they witness work-related sexual harassment (i.e. bystander behaviour)</c:v>
                </c:pt>
                <c:pt idx="9">
                  <c:v>Responsibilities of those in management roles in relation to work-related sexual harassment</c:v>
                </c:pt>
                <c:pt idx="10">
                  <c:v>Information on alternative ways of resolving an issue (other than making a formal report or a complaint)</c:v>
                </c:pt>
                <c:pt idx="11">
                  <c:v>Examples / case studies of sexual harassment that demonstrate the breadth of what constitutes work-related sexual harassment</c:v>
                </c:pt>
              </c:strCache>
            </c:strRef>
          </c:cat>
          <c:val>
            <c:numRef>
              <c:f>'Figure 37'!$C$3:$C$14</c:f>
              <c:numCache>
                <c:formatCode>0%\ \ \ \ \ \ \ \ </c:formatCode>
                <c:ptCount val="12"/>
                <c:pt idx="0">
                  <c:v>6.5211472789930003E-2</c:v>
                </c:pt>
                <c:pt idx="1">
                  <c:v>0.1055485252447</c:v>
                </c:pt>
                <c:pt idx="2">
                  <c:v>0.18791411715199999</c:v>
                </c:pt>
                <c:pt idx="3">
                  <c:v>0.19327462163539999</c:v>
                </c:pt>
                <c:pt idx="4">
                  <c:v>0.19327462163539999</c:v>
                </c:pt>
                <c:pt idx="5">
                  <c:v>0.1191294789058</c:v>
                </c:pt>
                <c:pt idx="6">
                  <c:v>0.2163410211939</c:v>
                </c:pt>
                <c:pt idx="7">
                  <c:v>0.22116918820699999</c:v>
                </c:pt>
                <c:pt idx="8">
                  <c:v>0.1964438998145</c:v>
                </c:pt>
                <c:pt idx="9">
                  <c:v>0.2794478773106</c:v>
                </c:pt>
                <c:pt idx="10">
                  <c:v>0.31115200643550001</c:v>
                </c:pt>
                <c:pt idx="11">
                  <c:v>0.31972424046839998</c:v>
                </c:pt>
              </c:numCache>
            </c:numRef>
          </c:val>
          <c:extLst>
            <c:ext xmlns:c16="http://schemas.microsoft.com/office/drawing/2014/chart" uri="{C3380CC4-5D6E-409C-BE32-E72D297353CC}">
              <c16:uniqueId val="{00000001-B85D-4F7D-9D2D-46219F472BCD}"/>
            </c:ext>
          </c:extLst>
        </c:ser>
        <c:dLbls>
          <c:dLblPos val="ctr"/>
          <c:showLegendKey val="0"/>
          <c:showVal val="1"/>
          <c:showCatName val="0"/>
          <c:showSerName val="0"/>
          <c:showPercent val="0"/>
          <c:showBubbleSize val="0"/>
        </c:dLbls>
        <c:gapWidth val="150"/>
        <c:overlap val="100"/>
        <c:axId val="566519984"/>
        <c:axId val="566518016"/>
      </c:barChart>
      <c:catAx>
        <c:axId val="566519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518016"/>
        <c:crosses val="autoZero"/>
        <c:auto val="1"/>
        <c:lblAlgn val="ctr"/>
        <c:lblOffset val="100"/>
        <c:noMultiLvlLbl val="0"/>
      </c:catAx>
      <c:valAx>
        <c:axId val="566518016"/>
        <c:scaling>
          <c:orientation val="minMax"/>
        </c:scaling>
        <c:delete val="1"/>
        <c:axPos val="t"/>
        <c:numFmt formatCode="0%\ \ \ \ \ \ \ \ " sourceLinked="1"/>
        <c:majorTickMark val="none"/>
        <c:minorTickMark val="none"/>
        <c:tickLblPos val="nextTo"/>
        <c:crossAx val="56651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 in report as 24'!$A$3:$A$12</c:f>
              <c:strCache>
                <c:ptCount val="10"/>
                <c:pt idx="0">
                  <c:v>My own workplace/HR</c:v>
                </c:pt>
                <c:pt idx="1">
                  <c:v>Victorian Equal Opportunities and Human Rights Commission</c:v>
                </c:pt>
                <c:pt idx="2">
                  <c:v>Victorian Legal Services Board and Commissioner</c:v>
                </c:pt>
                <c:pt idx="3">
                  <c:v>WorkSafe Victoria</c:v>
                </c:pt>
                <c:pt idx="4">
                  <c:v>The Australian Human Rights Commission or to a state/territory anti-discrimination agency</c:v>
                </c:pt>
                <c:pt idx="5">
                  <c:v>Google/web search</c:v>
                </c:pt>
                <c:pt idx="6">
                  <c:v>The Victorian Bar</c:v>
                </c:pt>
                <c:pt idx="7">
                  <c:v>Don’t know</c:v>
                </c:pt>
                <c:pt idx="8">
                  <c:v>Trade Union</c:v>
                </c:pt>
                <c:pt idx="9">
                  <c:v>Other</c:v>
                </c:pt>
              </c:strCache>
            </c:strRef>
          </c:cat>
          <c:val>
            <c:numRef>
              <c:f>'Q91 in report as 24'!$B$3:$B$12</c:f>
              <c:numCache>
                <c:formatCode>0%</c:formatCode>
                <c:ptCount val="10"/>
                <c:pt idx="0">
                  <c:v>0.4558170076268</c:v>
                </c:pt>
                <c:pt idx="1">
                  <c:v>0.33983335445189999</c:v>
                </c:pt>
                <c:pt idx="2">
                  <c:v>0.2974322575278</c:v>
                </c:pt>
                <c:pt idx="3">
                  <c:v>0.2575202773461</c:v>
                </c:pt>
                <c:pt idx="4">
                  <c:v>0.19782727012100002</c:v>
                </c:pt>
                <c:pt idx="5">
                  <c:v>0.17580919566289999</c:v>
                </c:pt>
                <c:pt idx="6">
                  <c:v>8.3193975680209989E-2</c:v>
                </c:pt>
                <c:pt idx="7">
                  <c:v>7.0911999132440007E-2</c:v>
                </c:pt>
                <c:pt idx="8">
                  <c:v>5.3262538894449998E-2</c:v>
                </c:pt>
                <c:pt idx="9">
                  <c:v>5.0967727528540001E-2</c:v>
                </c:pt>
              </c:numCache>
            </c:numRef>
          </c:val>
          <c:extLst>
            <c:ext xmlns:c16="http://schemas.microsoft.com/office/drawing/2014/chart" uri="{C3380CC4-5D6E-409C-BE32-E72D297353CC}">
              <c16:uniqueId val="{00000000-D599-49C4-B88B-121D33D393D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'Q14'!$A$3:$A$8</c:f>
              <c:strCache>
                <c:ptCount val="6"/>
                <c:pt idx="0">
                  <c:v>Very rare</c:v>
                </c:pt>
                <c:pt idx="1">
                  <c:v>Rare</c:v>
                </c:pt>
                <c:pt idx="2">
                  <c:v>Occur sometimes</c:v>
                </c:pt>
                <c:pt idx="3">
                  <c:v>Common</c:v>
                </c:pt>
                <c:pt idx="4">
                  <c:v>Very common</c:v>
                </c:pt>
                <c:pt idx="5">
                  <c:v>Don’t know</c:v>
                </c:pt>
              </c:strCache>
            </c:strRef>
          </c:cat>
          <c:val>
            <c:numRef>
              <c:f>'Q14'!$B$3:$B$8</c:f>
              <c:numCache>
                <c:formatCode>0%</c:formatCode>
                <c:ptCount val="6"/>
                <c:pt idx="0">
                  <c:v>9.3296481388139993E-2</c:v>
                </c:pt>
                <c:pt idx="1">
                  <c:v>0.10545319126460001</c:v>
                </c:pt>
                <c:pt idx="2">
                  <c:v>0.40851482874399997</c:v>
                </c:pt>
                <c:pt idx="3">
                  <c:v>0.17017273941620001</c:v>
                </c:pt>
                <c:pt idx="4">
                  <c:v>5.8470310154830001E-2</c:v>
                </c:pt>
                <c:pt idx="5">
                  <c:v>0.1626688364112</c:v>
                </c:pt>
              </c:numCache>
            </c:numRef>
          </c:val>
          <c:extLst>
            <c:ext xmlns:c16="http://schemas.microsoft.com/office/drawing/2014/chart" uri="{C3380CC4-5D6E-409C-BE32-E72D297353CC}">
              <c16:uniqueId val="{00000000-661A-4926-9743-5CE57AE7146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5 Q14'!$B$15</c:f>
              <c:strCache>
                <c:ptCount val="1"/>
                <c:pt idx="0">
                  <c:v>Personal experience of sexual harrasment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 Q14'!$A$16:$A$21</c:f>
              <c:strCache>
                <c:ptCount val="6"/>
                <c:pt idx="0">
                  <c:v>Very rare</c:v>
                </c:pt>
                <c:pt idx="1">
                  <c:v>Rare</c:v>
                </c:pt>
                <c:pt idx="2">
                  <c:v>Occur sometimes</c:v>
                </c:pt>
                <c:pt idx="3">
                  <c:v>Common</c:v>
                </c:pt>
                <c:pt idx="4">
                  <c:v>Very common</c:v>
                </c:pt>
                <c:pt idx="5">
                  <c:v>Don’t know</c:v>
                </c:pt>
              </c:strCache>
            </c:strRef>
          </c:cat>
          <c:val>
            <c:numRef>
              <c:f>'Figure 5 Q14'!$B$16:$B$21</c:f>
              <c:numCache>
                <c:formatCode>0%</c:formatCode>
                <c:ptCount val="6"/>
                <c:pt idx="0">
                  <c:v>2.1567277554270001E-2</c:v>
                </c:pt>
                <c:pt idx="1">
                  <c:v>4.9885748958149997E-2</c:v>
                </c:pt>
                <c:pt idx="2">
                  <c:v>0.4254564763898</c:v>
                </c:pt>
                <c:pt idx="3">
                  <c:v>0.31287839143129997</c:v>
                </c:pt>
                <c:pt idx="4">
                  <c:v>0.13094830847790001</c:v>
                </c:pt>
                <c:pt idx="5">
                  <c:v>5.9263797188620002E-2</c:v>
                </c:pt>
              </c:numCache>
            </c:numRef>
          </c:val>
          <c:extLst>
            <c:ext xmlns:c16="http://schemas.microsoft.com/office/drawing/2014/chart" uri="{C3380CC4-5D6E-409C-BE32-E72D297353CC}">
              <c16:uniqueId val="{00000000-FEB5-429C-9DDC-C4679FD76ED2}"/>
            </c:ext>
          </c:extLst>
        </c:ser>
        <c:ser>
          <c:idx val="1"/>
          <c:order val="1"/>
          <c:tx>
            <c:strRef>
              <c:f>'Figure 5 Q14'!$C$15</c:f>
              <c:strCache>
                <c:ptCount val="1"/>
                <c:pt idx="0">
                  <c:v>No personal experience of sexual harrasment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 Q14'!$A$16:$A$21</c:f>
              <c:strCache>
                <c:ptCount val="6"/>
                <c:pt idx="0">
                  <c:v>Very rare</c:v>
                </c:pt>
                <c:pt idx="1">
                  <c:v>Rare</c:v>
                </c:pt>
                <c:pt idx="2">
                  <c:v>Occur sometimes</c:v>
                </c:pt>
                <c:pt idx="3">
                  <c:v>Common</c:v>
                </c:pt>
                <c:pt idx="4">
                  <c:v>Very common</c:v>
                </c:pt>
                <c:pt idx="5">
                  <c:v>Don’t know</c:v>
                </c:pt>
              </c:strCache>
            </c:strRef>
          </c:cat>
          <c:val>
            <c:numRef>
              <c:f>'Figure 5 Q14'!$C$16:$C$21</c:f>
              <c:numCache>
                <c:formatCode>0%</c:formatCode>
                <c:ptCount val="6"/>
                <c:pt idx="0">
                  <c:v>0.13416245012889999</c:v>
                </c:pt>
                <c:pt idx="1">
                  <c:v>0.1371113895845</c:v>
                </c:pt>
                <c:pt idx="2">
                  <c:v>0.3988627371815</c:v>
                </c:pt>
                <c:pt idx="3">
                  <c:v>8.8869666153649995E-2</c:v>
                </c:pt>
                <c:pt idx="4">
                  <c:v>1.7177733971769998E-2</c:v>
                </c:pt>
                <c:pt idx="5">
                  <c:v>0.22158134170390001</c:v>
                </c:pt>
              </c:numCache>
            </c:numRef>
          </c:val>
          <c:extLst>
            <c:ext xmlns:c16="http://schemas.microsoft.com/office/drawing/2014/chart" uri="{C3380CC4-5D6E-409C-BE32-E72D297353CC}">
              <c16:uniqueId val="{00000001-FEB5-429C-9DDC-C4679FD76ED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8A3-48E7-B114-D1AAD40AD0AD}"/>
              </c:ext>
            </c:extLst>
          </c:dPt>
          <c:dPt>
            <c:idx val="1"/>
            <c:invertIfNegative val="0"/>
            <c:bubble3D val="0"/>
            <c:spPr>
              <a:solidFill>
                <a:srgbClr val="1F78B4"/>
              </a:solidFill>
              <a:ln>
                <a:noFill/>
              </a:ln>
              <a:effectLst/>
            </c:spPr>
            <c:extLst>
              <c:ext xmlns:c16="http://schemas.microsoft.com/office/drawing/2014/chart" uri="{C3380CC4-5D6E-409C-BE32-E72D297353CC}">
                <c16:uniqueId val="{00000003-B8A3-48E7-B114-D1AAD40AD0AD}"/>
              </c:ext>
            </c:extLst>
          </c:dPt>
          <c:dPt>
            <c:idx val="2"/>
            <c:invertIfNegative val="0"/>
            <c:bubble3D val="0"/>
            <c:spPr>
              <a:solidFill>
                <a:srgbClr val="1F78B4"/>
              </a:solidFill>
              <a:ln>
                <a:noFill/>
              </a:ln>
              <a:effectLst/>
            </c:spPr>
            <c:extLst>
              <c:ext xmlns:c16="http://schemas.microsoft.com/office/drawing/2014/chart" uri="{C3380CC4-5D6E-409C-BE32-E72D297353CC}">
                <c16:uniqueId val="{00000005-B8A3-48E7-B114-D1AAD40AD0A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Q15'!$A$3:$A$22</c:f>
              <c:strCache>
                <c:ptCount val="20"/>
                <c:pt idx="0">
                  <c:v>Subtotal: Any personal experience</c:v>
                </c:pt>
                <c:pt idx="1">
                  <c:v>Subtotal: Non-physical forms of sexual harassment</c:v>
                </c:pt>
                <c:pt idx="2">
                  <c:v>Subtotal: Physical forms of sexual harassment</c:v>
                </c:pt>
                <c:pt idx="3">
                  <c:v>Intrusive questions about your or someone else’s private life or physical appearance</c:v>
                </c:pt>
                <c:pt idx="4">
                  <c:v>Sexually suggestive sounds, comments or jokes</c:v>
                </c:pt>
                <c:pt idx="5">
                  <c:v>Inappropriate staring or leering</c:v>
                </c:pt>
                <c:pt idx="6">
                  <c:v>Unwelcome physical contact, including touching, hugging, cornering or kissing</c:v>
                </c:pt>
                <c:pt idx="7">
                  <c:v>Repeated or inappropriate invitations to spend time alone or go out on dates</c:v>
                </c:pt>
                <c:pt idx="8">
                  <c:v>Sexual gestures</c:v>
                </c:pt>
                <c:pt idx="9">
                  <c:v>Being followed, watched or someone loitering nearby</c:v>
                </c:pt>
                <c:pt idx="10">
                  <c:v>Requests or pressure for sex or other sexual acts</c:v>
                </c:pt>
                <c:pt idx="11">
                  <c:v>Sexually explicit comments made in emails, SMS messages or on social media</c:v>
                </c:pt>
                <c:pt idx="12">
                  <c:v>Repeated or inappropriate advances on email, SMS messages, social media, social networking websites or internet chat rooms</c:v>
                </c:pt>
                <c:pt idx="13">
                  <c:v>Sexually explicit pictures, posters or gifts</c:v>
                </c:pt>
                <c:pt idx="14">
                  <c:v>Direct or implied requests/pressure for sex/sexual acts in exchange for a benefit or to prevent a negative outcome</c:v>
                </c:pt>
                <c:pt idx="15">
                  <c:v>Indecent phone calls, including someone leaving a sexually explicit message on voicemail or an answering machine</c:v>
                </c:pt>
                <c:pt idx="16">
                  <c:v>Indecent exposure or inappropriate display of the body</c:v>
                </c:pt>
                <c:pt idx="17">
                  <c:v>Actual or attempted rape or sexual assault</c:v>
                </c:pt>
                <c:pt idx="18">
                  <c:v>Sharing or threatening to share intimate images or film without consent</c:v>
                </c:pt>
                <c:pt idx="19">
                  <c:v>Any other unwelcome conduct/situation of a sexual nature not mentioned previously</c:v>
                </c:pt>
              </c:strCache>
            </c:strRef>
          </c:cat>
          <c:val>
            <c:numRef>
              <c:f>'Figure 6 Q15'!$B$3:$B$22</c:f>
              <c:numCache>
                <c:formatCode>0%</c:formatCode>
                <c:ptCount val="20"/>
                <c:pt idx="0">
                  <c:v>0.36294601097269996</c:v>
                </c:pt>
                <c:pt idx="1">
                  <c:v>0.34856922780760002</c:v>
                </c:pt>
                <c:pt idx="2">
                  <c:v>0.1832722285525</c:v>
                </c:pt>
                <c:pt idx="3">
                  <c:v>0.23506171683300001</c:v>
                </c:pt>
                <c:pt idx="4">
                  <c:v>0.2288774863634</c:v>
                </c:pt>
                <c:pt idx="5">
                  <c:v>0.1857268007623</c:v>
                </c:pt>
                <c:pt idx="6">
                  <c:v>0.18172509704669998</c:v>
                </c:pt>
                <c:pt idx="7">
                  <c:v>8.959797891613E-2</c:v>
                </c:pt>
                <c:pt idx="8">
                  <c:v>9.0577299402439998E-2</c:v>
                </c:pt>
                <c:pt idx="9">
                  <c:v>8.1929706294499999E-2</c:v>
                </c:pt>
                <c:pt idx="10">
                  <c:v>5.2572337650460002E-2</c:v>
                </c:pt>
                <c:pt idx="11">
                  <c:v>4.6000062678600004E-2</c:v>
                </c:pt>
                <c:pt idx="12">
                  <c:v>4.6973075691380005E-2</c:v>
                </c:pt>
                <c:pt idx="13">
                  <c:v>3.6224487335669998E-2</c:v>
                </c:pt>
                <c:pt idx="14">
                  <c:v>3.520126113989E-2</c:v>
                </c:pt>
                <c:pt idx="15">
                  <c:v>2.2171846918720001E-2</c:v>
                </c:pt>
                <c:pt idx="16">
                  <c:v>2.5210453288810001E-2</c:v>
                </c:pt>
                <c:pt idx="17">
                  <c:v>1.8111580398369999E-2</c:v>
                </c:pt>
                <c:pt idx="18">
                  <c:v>6.1253788063389998E-3</c:v>
                </c:pt>
                <c:pt idx="19">
                  <c:v>9.9503974225760003E-2</c:v>
                </c:pt>
              </c:numCache>
            </c:numRef>
          </c:val>
          <c:extLst>
            <c:ext xmlns:c16="http://schemas.microsoft.com/office/drawing/2014/chart" uri="{C3380CC4-5D6E-409C-BE32-E72D297353CC}">
              <c16:uniqueId val="{00000006-B8A3-48E7-B114-D1AAD40AD0A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8'!$A$3:$A$6</c:f>
              <c:strCache>
                <c:ptCount val="4"/>
                <c:pt idx="0">
                  <c:v>Woman</c:v>
                </c:pt>
                <c:pt idx="1">
                  <c:v>Man</c:v>
                </c:pt>
                <c:pt idx="2">
                  <c:v>Prefer not to say</c:v>
                </c:pt>
                <c:pt idx="3">
                  <c:v>Other</c:v>
                </c:pt>
              </c:strCache>
            </c:strRef>
          </c:cat>
          <c:val>
            <c:numRef>
              <c:f>'Figure 8'!$B$3:$B$6</c:f>
              <c:numCache>
                <c:formatCode>0%</c:formatCode>
                <c:ptCount val="4"/>
                <c:pt idx="0">
                  <c:v>0.82398829447210009</c:v>
                </c:pt>
                <c:pt idx="1">
                  <c:v>0.15287836663009999</c:v>
                </c:pt>
                <c:pt idx="2">
                  <c:v>1.397010725968E-2</c:v>
                </c:pt>
                <c:pt idx="3">
                  <c:v>9.1632316381379999E-3</c:v>
                </c:pt>
              </c:numCache>
            </c:numRef>
          </c:val>
          <c:extLst>
            <c:ext xmlns:c16="http://schemas.microsoft.com/office/drawing/2014/chart" uri="{C3380CC4-5D6E-409C-BE32-E72D297353CC}">
              <c16:uniqueId val="{00000000-0A34-4521-8D36-80A3CF82D93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 Q18'!$A$3:$A$9</c:f>
              <c:strCache>
                <c:ptCount val="7"/>
                <c:pt idx="0">
                  <c:v>Up to 12 months</c:v>
                </c:pt>
                <c:pt idx="1">
                  <c:v>Between 1-2 years</c:v>
                </c:pt>
                <c:pt idx="2">
                  <c:v>3-5 years</c:v>
                </c:pt>
                <c:pt idx="3">
                  <c:v>6-10 years</c:v>
                </c:pt>
                <c:pt idx="4">
                  <c:v>11 years or more</c:v>
                </c:pt>
                <c:pt idx="5">
                  <c:v>Can’t recall</c:v>
                </c:pt>
                <c:pt idx="6">
                  <c:v>Prefer not to say</c:v>
                </c:pt>
              </c:strCache>
            </c:strRef>
          </c:cat>
          <c:val>
            <c:numRef>
              <c:f>'Figure 9 Q18'!$B$3:$B$9</c:f>
              <c:numCache>
                <c:formatCode>0%</c:formatCode>
                <c:ptCount val="7"/>
                <c:pt idx="0">
                  <c:v>0.1232266817313</c:v>
                </c:pt>
                <c:pt idx="1">
                  <c:v>0.20388511032450002</c:v>
                </c:pt>
                <c:pt idx="2">
                  <c:v>0.25879503573000001</c:v>
                </c:pt>
                <c:pt idx="3">
                  <c:v>0.199601982939</c:v>
                </c:pt>
                <c:pt idx="4">
                  <c:v>0.18137399015639999</c:v>
                </c:pt>
                <c:pt idx="5">
                  <c:v>2.0729957080819997E-2</c:v>
                </c:pt>
                <c:pt idx="6">
                  <c:v>1.2387242037909999E-2</c:v>
                </c:pt>
              </c:numCache>
            </c:numRef>
          </c:val>
          <c:extLst>
            <c:ext xmlns:c16="http://schemas.microsoft.com/office/drawing/2014/chart" uri="{C3380CC4-5D6E-409C-BE32-E72D297353CC}">
              <c16:uniqueId val="{00000000-8ED8-478F-AA88-BBA03987B160}"/>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87335958005248"/>
          <c:y val="5.3140096618357488E-2"/>
          <c:w val="0.7393488626421697"/>
          <c:h val="0.8937198067632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'Q19'!$A$3:$A$9</c:f>
              <c:strCache>
                <c:ptCount val="7"/>
                <c:pt idx="0">
                  <c:v>Up to 12 months</c:v>
                </c:pt>
                <c:pt idx="1">
                  <c:v>Between 1-2 years</c:v>
                </c:pt>
                <c:pt idx="2">
                  <c:v>3-5 years</c:v>
                </c:pt>
                <c:pt idx="3">
                  <c:v>6-10 years</c:v>
                </c:pt>
                <c:pt idx="4">
                  <c:v>11 years or more</c:v>
                </c:pt>
                <c:pt idx="5">
                  <c:v>Can’t recall</c:v>
                </c:pt>
                <c:pt idx="6">
                  <c:v>Prefer not to say</c:v>
                </c:pt>
              </c:strCache>
            </c:strRef>
          </c:cat>
          <c:val>
            <c:numRef>
              <c:f>'Q19'!$B$3:$B$9</c:f>
              <c:numCache>
                <c:formatCode>0%</c:formatCode>
                <c:ptCount val="7"/>
                <c:pt idx="0">
                  <c:v>0.26607027316199999</c:v>
                </c:pt>
                <c:pt idx="1">
                  <c:v>0.30868498455389998</c:v>
                </c:pt>
                <c:pt idx="2">
                  <c:v>0.21837864737019999</c:v>
                </c:pt>
                <c:pt idx="3">
                  <c:v>9.5829905894429995E-2</c:v>
                </c:pt>
                <c:pt idx="4">
                  <c:v>5.7489186152700003E-2</c:v>
                </c:pt>
                <c:pt idx="5">
                  <c:v>2.6829476801699999E-2</c:v>
                </c:pt>
                <c:pt idx="6">
                  <c:v>2.6717526065E-2</c:v>
                </c:pt>
              </c:numCache>
            </c:numRef>
          </c:val>
          <c:extLst>
            <c:ext xmlns:c16="http://schemas.microsoft.com/office/drawing/2014/chart" uri="{C3380CC4-5D6E-409C-BE32-E72D297353CC}">
              <c16:uniqueId val="{00000000-A83D-4574-893A-D2FB84EC49AC}"/>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A806B-AFA1-4889-976A-0D194F4C671E}">
  <ds:schemaRefs>
    <ds:schemaRef ds:uri="http://www.w3.org/2001/XMLSchema"/>
  </ds:schemaRefs>
</ds:datastoreItem>
</file>

<file path=customXml/itemProps2.xml><?xml version="1.0" encoding="utf-8"?>
<ds:datastoreItem xmlns:ds="http://schemas.openxmlformats.org/officeDocument/2006/customXml" ds:itemID="{D73FB975-D342-4661-A90A-23D242BB0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20875</Words>
  <Characters>118988</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 Dib</dc:creator>
  <cp:keywords/>
  <dc:description/>
  <cp:lastModifiedBy>Alicia Semple</cp:lastModifiedBy>
  <cp:revision>2</cp:revision>
  <cp:lastPrinted>2020-03-31T06:46:00Z</cp:lastPrinted>
  <dcterms:created xsi:type="dcterms:W3CDTF">2020-03-31T07:25:00Z</dcterms:created>
  <dcterms:modified xsi:type="dcterms:W3CDTF">2020-03-31T07:25:00Z</dcterms:modified>
</cp:coreProperties>
</file>